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9E0" w:rsidRPr="00315572" w:rsidRDefault="00885E7B">
      <w:pPr>
        <w:rPr>
          <w:rFonts w:ascii="Arial" w:hAnsi="Arial" w:cs="Arial"/>
          <w:color w:val="000000" w:themeColor="text1"/>
        </w:rPr>
      </w:pPr>
      <w:r w:rsidRPr="00315572">
        <w:rPr>
          <w:rFonts w:ascii="Arial" w:hAnsi="Arial" w:cs="Arial"/>
          <w:color w:val="000000" w:themeColor="text1"/>
        </w:rPr>
        <w:t>Few questions we need to address with CA Embedded Entitlements Manager (CA EEM).</w:t>
      </w:r>
    </w:p>
    <w:p w:rsidR="00885E7B" w:rsidRPr="005059DB" w:rsidRDefault="00885E7B" w:rsidP="00885E7B">
      <w:pPr>
        <w:pStyle w:val="ListParagraph"/>
        <w:numPr>
          <w:ilvl w:val="0"/>
          <w:numId w:val="1"/>
        </w:numPr>
        <w:rPr>
          <w:rFonts w:ascii="Arial" w:hAnsi="Arial" w:cs="Arial"/>
          <w:color w:val="000000" w:themeColor="text1"/>
        </w:rPr>
      </w:pPr>
      <w:r w:rsidRPr="005059DB">
        <w:rPr>
          <w:rFonts w:ascii="Arial" w:hAnsi="Arial" w:cs="Arial"/>
          <w:color w:val="000000" w:themeColor="text1"/>
        </w:rPr>
        <w:t xml:space="preserve">What forest and domain are we going to use for the LDAP </w:t>
      </w:r>
      <w:proofErr w:type="gramStart"/>
      <w:r w:rsidRPr="005059DB">
        <w:rPr>
          <w:rFonts w:ascii="Arial" w:hAnsi="Arial" w:cs="Arial"/>
          <w:color w:val="000000" w:themeColor="text1"/>
        </w:rPr>
        <w:t>connector ?</w:t>
      </w:r>
      <w:proofErr w:type="gramEnd"/>
    </w:p>
    <w:p w:rsidR="00885E7B" w:rsidRPr="005059DB" w:rsidRDefault="00885E7B" w:rsidP="00885E7B">
      <w:pPr>
        <w:pStyle w:val="ListParagraph"/>
        <w:numPr>
          <w:ilvl w:val="1"/>
          <w:numId w:val="1"/>
        </w:numPr>
        <w:rPr>
          <w:rFonts w:ascii="Arial" w:hAnsi="Arial" w:cs="Arial"/>
          <w:color w:val="000000" w:themeColor="text1"/>
        </w:rPr>
      </w:pPr>
      <w:r w:rsidRPr="005059DB">
        <w:rPr>
          <w:rFonts w:ascii="Arial" w:hAnsi="Arial" w:cs="Arial"/>
          <w:color w:val="000000" w:themeColor="text1"/>
        </w:rPr>
        <w:t>Based on this, we will need the username / domain password for authentication are we going to use a service account for this or do we need to request a special ID / Access for this ?</w:t>
      </w:r>
    </w:p>
    <w:p w:rsidR="00603DC0" w:rsidRPr="005059DB" w:rsidRDefault="00603DC0" w:rsidP="00603DC0">
      <w:pPr>
        <w:pStyle w:val="ListParagraph"/>
        <w:numPr>
          <w:ilvl w:val="1"/>
          <w:numId w:val="1"/>
        </w:numPr>
        <w:rPr>
          <w:rFonts w:ascii="Arial" w:hAnsi="Arial" w:cs="Arial"/>
          <w:color w:val="000000" w:themeColor="text1"/>
        </w:rPr>
      </w:pPr>
      <w:r w:rsidRPr="005059DB">
        <w:rPr>
          <w:rFonts w:ascii="Arial" w:hAnsi="Arial" w:cs="Arial"/>
          <w:color w:val="000000" w:themeColor="text1"/>
        </w:rPr>
        <w:t xml:space="preserve">We need to know the Base DN </w:t>
      </w:r>
    </w:p>
    <w:p w:rsidR="00885E7B" w:rsidRPr="005059DB" w:rsidRDefault="00885E7B" w:rsidP="00885E7B">
      <w:pPr>
        <w:pStyle w:val="ListParagraph"/>
        <w:numPr>
          <w:ilvl w:val="1"/>
          <w:numId w:val="1"/>
        </w:numPr>
        <w:rPr>
          <w:rFonts w:ascii="Arial" w:hAnsi="Arial" w:cs="Arial"/>
          <w:color w:val="000000" w:themeColor="text1"/>
        </w:rPr>
      </w:pPr>
      <w:r w:rsidRPr="005059DB">
        <w:rPr>
          <w:rFonts w:ascii="Arial" w:hAnsi="Arial" w:cs="Arial"/>
          <w:color w:val="000000" w:themeColor="text1"/>
        </w:rPr>
        <w:t>We will need to make sure the LDAP ports between the server and the Active Directory Domain Controller are open. Possible Ports:</w:t>
      </w:r>
    </w:p>
    <w:tbl>
      <w:tblPr>
        <w:tblW w:w="8730" w:type="dxa"/>
        <w:jc w:val="right"/>
        <w:tblLook w:val="04A0" w:firstRow="1" w:lastRow="0" w:firstColumn="1" w:lastColumn="0" w:noHBand="0" w:noVBand="1"/>
      </w:tblPr>
      <w:tblGrid>
        <w:gridCol w:w="1980"/>
        <w:gridCol w:w="3940"/>
        <w:gridCol w:w="2810"/>
      </w:tblGrid>
      <w:tr w:rsidR="00885E7B" w:rsidRPr="005059DB" w:rsidTr="00CD680D">
        <w:trPr>
          <w:trHeight w:val="480"/>
          <w:jc w:val="right"/>
        </w:trPr>
        <w:tc>
          <w:tcPr>
            <w:tcW w:w="19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85E7B" w:rsidRPr="005059DB" w:rsidRDefault="00885E7B" w:rsidP="00885E7B">
            <w:pPr>
              <w:spacing w:after="0" w:line="240" w:lineRule="auto"/>
              <w:jc w:val="center"/>
              <w:rPr>
                <w:rFonts w:ascii="Arial" w:eastAsia="Times New Roman" w:hAnsi="Arial" w:cs="Arial"/>
                <w:color w:val="000000" w:themeColor="text1"/>
                <w:sz w:val="20"/>
                <w:szCs w:val="20"/>
              </w:rPr>
            </w:pPr>
            <w:bookmarkStart w:id="0" w:name="_GoBack" w:colFirst="0" w:colLast="0"/>
            <w:r w:rsidRPr="005059DB">
              <w:rPr>
                <w:rFonts w:ascii="Arial" w:eastAsia="Times New Roman" w:hAnsi="Arial" w:cs="Arial"/>
                <w:color w:val="000000" w:themeColor="text1"/>
                <w:sz w:val="20"/>
                <w:szCs w:val="20"/>
              </w:rPr>
              <w:t xml:space="preserve">Protocol and Port </w:t>
            </w:r>
          </w:p>
        </w:tc>
        <w:tc>
          <w:tcPr>
            <w:tcW w:w="3940" w:type="dxa"/>
            <w:tcBorders>
              <w:top w:val="single" w:sz="4" w:space="0" w:color="auto"/>
              <w:left w:val="nil"/>
              <w:bottom w:val="single" w:sz="4" w:space="0" w:color="auto"/>
              <w:right w:val="single" w:sz="4" w:space="0" w:color="auto"/>
            </w:tcBorders>
            <w:shd w:val="clear" w:color="000000" w:fill="BFBFBF"/>
            <w:vAlign w:val="center"/>
            <w:hideMark/>
          </w:tcPr>
          <w:p w:rsidR="00885E7B" w:rsidRPr="005059DB" w:rsidRDefault="00885E7B" w:rsidP="00885E7B">
            <w:pPr>
              <w:spacing w:after="0" w:line="240" w:lineRule="auto"/>
              <w:jc w:val="center"/>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AD and AD DS Usage </w:t>
            </w:r>
          </w:p>
        </w:tc>
        <w:tc>
          <w:tcPr>
            <w:tcW w:w="2810" w:type="dxa"/>
            <w:tcBorders>
              <w:top w:val="single" w:sz="4" w:space="0" w:color="auto"/>
              <w:left w:val="nil"/>
              <w:bottom w:val="single" w:sz="4" w:space="0" w:color="auto"/>
              <w:right w:val="single" w:sz="4" w:space="0" w:color="auto"/>
            </w:tcBorders>
            <w:shd w:val="clear" w:color="000000" w:fill="BFBFBF"/>
            <w:vAlign w:val="center"/>
            <w:hideMark/>
          </w:tcPr>
          <w:p w:rsidR="00885E7B" w:rsidRPr="005059DB" w:rsidRDefault="00885E7B" w:rsidP="00885E7B">
            <w:pPr>
              <w:spacing w:after="0" w:line="240" w:lineRule="auto"/>
              <w:jc w:val="center"/>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Type of traffic </w:t>
            </w:r>
          </w:p>
        </w:tc>
      </w:tr>
      <w:bookmarkEnd w:id="0"/>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and UDP 389</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Directory, Replication, User and Computer Authentication, Group Policy,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LDAP</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636</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Directory, Replication, User and Computer Authentication, Group Policy,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LDAP SSL</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3268</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Directory, Replication, User and Computer Authentication, Group Policy,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LDAP GC</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3269</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Directory, Replication, User and Computer Authentication, Group Policy,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LDAP GC SSL</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and UDP 88</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User and Computer Authentication, Forest Level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Kerberos</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and UDP 53</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User and Computer Authentication, Name Resolution,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DNS</w:t>
            </w:r>
          </w:p>
        </w:tc>
      </w:tr>
      <w:tr w:rsidR="00885E7B" w:rsidRPr="005059DB" w:rsidTr="00CD680D">
        <w:trPr>
          <w:trHeight w:val="827"/>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and UDP 445</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Replication, User and Computer Authentication, Group Policy,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SMB,CIFS,SMB2, DFSN, LSARPC, </w:t>
            </w:r>
            <w:proofErr w:type="spellStart"/>
            <w:r w:rsidRPr="005059DB">
              <w:rPr>
                <w:rFonts w:ascii="Arial" w:eastAsia="Times New Roman" w:hAnsi="Arial" w:cs="Arial"/>
                <w:color w:val="000000" w:themeColor="text1"/>
                <w:sz w:val="20"/>
                <w:szCs w:val="20"/>
              </w:rPr>
              <w:t>NbtSS</w:t>
            </w:r>
            <w:proofErr w:type="spellEnd"/>
            <w:r w:rsidRPr="005059DB">
              <w:rPr>
                <w:rFonts w:ascii="Arial" w:eastAsia="Times New Roman" w:hAnsi="Arial" w:cs="Arial"/>
                <w:color w:val="000000" w:themeColor="text1"/>
                <w:sz w:val="20"/>
                <w:szCs w:val="20"/>
              </w:rPr>
              <w:t xml:space="preserve">, </w:t>
            </w:r>
            <w:proofErr w:type="spellStart"/>
            <w:r w:rsidRPr="005059DB">
              <w:rPr>
                <w:rFonts w:ascii="Arial" w:eastAsia="Times New Roman" w:hAnsi="Arial" w:cs="Arial"/>
                <w:color w:val="000000" w:themeColor="text1"/>
                <w:sz w:val="20"/>
                <w:szCs w:val="20"/>
              </w:rPr>
              <w:t>NetLogonR</w:t>
            </w:r>
            <w:proofErr w:type="spellEnd"/>
            <w:r w:rsidRPr="005059DB">
              <w:rPr>
                <w:rFonts w:ascii="Arial" w:eastAsia="Times New Roman" w:hAnsi="Arial" w:cs="Arial"/>
                <w:color w:val="000000" w:themeColor="text1"/>
                <w:sz w:val="20"/>
                <w:szCs w:val="20"/>
              </w:rPr>
              <w:t xml:space="preserve">, </w:t>
            </w:r>
            <w:proofErr w:type="spellStart"/>
            <w:r w:rsidRPr="005059DB">
              <w:rPr>
                <w:rFonts w:ascii="Arial" w:eastAsia="Times New Roman" w:hAnsi="Arial" w:cs="Arial"/>
                <w:color w:val="000000" w:themeColor="text1"/>
                <w:sz w:val="20"/>
                <w:szCs w:val="20"/>
              </w:rPr>
              <w:t>SamR</w:t>
            </w:r>
            <w:proofErr w:type="spellEnd"/>
            <w:r w:rsidRPr="005059DB">
              <w:rPr>
                <w:rFonts w:ascii="Arial" w:eastAsia="Times New Roman" w:hAnsi="Arial" w:cs="Arial"/>
                <w:color w:val="000000" w:themeColor="text1"/>
                <w:sz w:val="20"/>
                <w:szCs w:val="20"/>
              </w:rPr>
              <w:t xml:space="preserve">, </w:t>
            </w:r>
            <w:proofErr w:type="spellStart"/>
            <w:r w:rsidRPr="005059DB">
              <w:rPr>
                <w:rFonts w:ascii="Arial" w:eastAsia="Times New Roman" w:hAnsi="Arial" w:cs="Arial"/>
                <w:color w:val="000000" w:themeColor="text1"/>
                <w:sz w:val="20"/>
                <w:szCs w:val="20"/>
              </w:rPr>
              <w:t>SrvSvc</w:t>
            </w:r>
            <w:proofErr w:type="spellEnd"/>
          </w:p>
        </w:tc>
      </w:tr>
      <w:tr w:rsidR="00885E7B" w:rsidRPr="005059DB" w:rsidTr="00CD680D">
        <w:trPr>
          <w:trHeight w:val="341"/>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25</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Replication</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SMTP</w:t>
            </w:r>
          </w:p>
        </w:tc>
      </w:tr>
      <w:tr w:rsidR="00885E7B" w:rsidRPr="005059DB" w:rsidTr="00CD680D">
        <w:trPr>
          <w:trHeight w:val="386"/>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135</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Replication</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RPC, EPM</w:t>
            </w:r>
          </w:p>
        </w:tc>
      </w:tr>
      <w:tr w:rsidR="00885E7B" w:rsidRPr="005059DB" w:rsidTr="00FD3D2C">
        <w:trPr>
          <w:trHeight w:val="836"/>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Dynamic</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Replication, User and Computer Authentication, Group Policy,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RPC, DCOM, EPM, DRSUAPI, </w:t>
            </w:r>
            <w:proofErr w:type="spellStart"/>
            <w:r w:rsidRPr="005059DB">
              <w:rPr>
                <w:rFonts w:ascii="Arial" w:eastAsia="Times New Roman" w:hAnsi="Arial" w:cs="Arial"/>
                <w:color w:val="000000" w:themeColor="text1"/>
                <w:sz w:val="20"/>
                <w:szCs w:val="20"/>
              </w:rPr>
              <w:t>NetLogonR</w:t>
            </w:r>
            <w:proofErr w:type="spellEnd"/>
            <w:r w:rsidRPr="005059DB">
              <w:rPr>
                <w:rFonts w:ascii="Arial" w:eastAsia="Times New Roman" w:hAnsi="Arial" w:cs="Arial"/>
                <w:color w:val="000000" w:themeColor="text1"/>
                <w:sz w:val="20"/>
                <w:szCs w:val="20"/>
              </w:rPr>
              <w:t xml:space="preserve">, </w:t>
            </w:r>
            <w:proofErr w:type="spellStart"/>
            <w:r w:rsidRPr="005059DB">
              <w:rPr>
                <w:rFonts w:ascii="Arial" w:eastAsia="Times New Roman" w:hAnsi="Arial" w:cs="Arial"/>
                <w:color w:val="000000" w:themeColor="text1"/>
                <w:sz w:val="20"/>
                <w:szCs w:val="20"/>
              </w:rPr>
              <w:t>SamR</w:t>
            </w:r>
            <w:proofErr w:type="spellEnd"/>
            <w:r w:rsidRPr="005059DB">
              <w:rPr>
                <w:rFonts w:ascii="Arial" w:eastAsia="Times New Roman" w:hAnsi="Arial" w:cs="Arial"/>
                <w:color w:val="000000" w:themeColor="text1"/>
                <w:sz w:val="20"/>
                <w:szCs w:val="20"/>
              </w:rPr>
              <w:t>, FRS</w:t>
            </w:r>
          </w:p>
        </w:tc>
      </w:tr>
      <w:tr w:rsidR="00885E7B" w:rsidRPr="005059DB" w:rsidTr="00CD680D">
        <w:trPr>
          <w:trHeight w:val="341"/>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5722</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File Replication</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RPC, DFSR (SYSVOL)</w:t>
            </w:r>
          </w:p>
        </w:tc>
      </w:tr>
      <w:tr w:rsidR="00885E7B" w:rsidRPr="005059DB" w:rsidTr="00CD680D">
        <w:trPr>
          <w:trHeight w:val="296"/>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UDP 123</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Windows Time,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Windows Time</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and UDP 464</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Replication, User and Computer Authentication, Trusts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Kerberos change/set password</w:t>
            </w:r>
          </w:p>
        </w:tc>
      </w:tr>
      <w:tr w:rsidR="00885E7B" w:rsidRPr="005059DB" w:rsidTr="00CD680D">
        <w:trPr>
          <w:trHeight w:val="449"/>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UDP Dynamic</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Group Policy</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DCOM, RPC, EPM</w:t>
            </w:r>
          </w:p>
        </w:tc>
      </w:tr>
      <w:tr w:rsidR="00885E7B" w:rsidRPr="005059DB" w:rsidTr="00CD680D">
        <w:trPr>
          <w:trHeight w:val="67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UDP 138</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DFS, Group Policy</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DFSN, </w:t>
            </w:r>
            <w:proofErr w:type="spellStart"/>
            <w:r w:rsidRPr="005059DB">
              <w:rPr>
                <w:rFonts w:ascii="Arial" w:eastAsia="Times New Roman" w:hAnsi="Arial" w:cs="Arial"/>
                <w:color w:val="000000" w:themeColor="text1"/>
                <w:sz w:val="20"/>
                <w:szCs w:val="20"/>
              </w:rPr>
              <w:t>NetLogon</w:t>
            </w:r>
            <w:proofErr w:type="spellEnd"/>
            <w:r w:rsidRPr="005059DB">
              <w:rPr>
                <w:rFonts w:ascii="Arial" w:eastAsia="Times New Roman" w:hAnsi="Arial" w:cs="Arial"/>
                <w:color w:val="000000" w:themeColor="text1"/>
                <w:sz w:val="20"/>
                <w:szCs w:val="20"/>
              </w:rPr>
              <w:t>, NetBIOS Datagram Service</w:t>
            </w:r>
          </w:p>
        </w:tc>
      </w:tr>
      <w:tr w:rsidR="00885E7B" w:rsidRPr="005059DB" w:rsidTr="00CD680D">
        <w:trPr>
          <w:trHeight w:val="341"/>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9389</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AD DS Web Services</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SOAP</w:t>
            </w:r>
          </w:p>
        </w:tc>
      </w:tr>
      <w:tr w:rsidR="00885E7B" w:rsidRPr="005059DB" w:rsidTr="00CD680D">
        <w:trPr>
          <w:trHeight w:val="1440"/>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lastRenderedPageBreak/>
              <w:t>UDP 67 and UDP 2535</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DHCP</w:t>
            </w:r>
            <w:r w:rsidRPr="005059DB">
              <w:rPr>
                <w:rFonts w:ascii="Arial" w:eastAsia="Times New Roman" w:hAnsi="Arial" w:cs="Arial"/>
                <w:color w:val="000000" w:themeColor="text1"/>
                <w:sz w:val="20"/>
                <w:szCs w:val="20"/>
              </w:rPr>
              <w:br/>
            </w:r>
            <w:r w:rsidRPr="005059DB">
              <w:rPr>
                <w:rFonts w:ascii="Arial" w:eastAsia="Times New Roman" w:hAnsi="Arial" w:cs="Arial"/>
                <w:color w:val="000000" w:themeColor="text1"/>
                <w:sz w:val="20"/>
                <w:szCs w:val="20"/>
              </w:rPr>
              <w:br/>
              <w:t>Note</w:t>
            </w:r>
            <w:r w:rsidRPr="005059DB">
              <w:rPr>
                <w:rFonts w:ascii="Arial" w:eastAsia="Times New Roman" w:hAnsi="Arial" w:cs="Arial"/>
                <w:color w:val="000000" w:themeColor="text1"/>
                <w:sz w:val="20"/>
                <w:szCs w:val="20"/>
              </w:rPr>
              <w:br/>
              <w:t xml:space="preserve">DHCP is not a core AD DS service but it is often present in many AD DS deployments. </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DHCP, MADCAP</w:t>
            </w:r>
          </w:p>
        </w:tc>
      </w:tr>
      <w:tr w:rsidR="00885E7B" w:rsidRPr="005059DB" w:rsidTr="00CD680D">
        <w:trPr>
          <w:trHeight w:val="480"/>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UDP 137 </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User and Computer Authentication,</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proofErr w:type="spellStart"/>
            <w:r w:rsidRPr="005059DB">
              <w:rPr>
                <w:rFonts w:ascii="Arial" w:eastAsia="Times New Roman" w:hAnsi="Arial" w:cs="Arial"/>
                <w:color w:val="000000" w:themeColor="text1"/>
                <w:sz w:val="20"/>
                <w:szCs w:val="20"/>
              </w:rPr>
              <w:t>NetLogon</w:t>
            </w:r>
            <w:proofErr w:type="spellEnd"/>
            <w:r w:rsidRPr="005059DB">
              <w:rPr>
                <w:rFonts w:ascii="Arial" w:eastAsia="Times New Roman" w:hAnsi="Arial" w:cs="Arial"/>
                <w:color w:val="000000" w:themeColor="text1"/>
                <w:sz w:val="20"/>
                <w:szCs w:val="20"/>
              </w:rPr>
              <w:t>, NetBIOS Name Resolution</w:t>
            </w:r>
          </w:p>
        </w:tc>
      </w:tr>
      <w:tr w:rsidR="00885E7B" w:rsidRPr="005059DB" w:rsidTr="00CD680D">
        <w:trPr>
          <w:trHeight w:val="615"/>
          <w:jc w:val="right"/>
        </w:trPr>
        <w:tc>
          <w:tcPr>
            <w:tcW w:w="1980" w:type="dxa"/>
            <w:tcBorders>
              <w:top w:val="nil"/>
              <w:left w:val="single" w:sz="4" w:space="0" w:color="auto"/>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TCP 139</w:t>
            </w:r>
          </w:p>
        </w:tc>
        <w:tc>
          <w:tcPr>
            <w:tcW w:w="394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User and Computer Authentication, Replication</w:t>
            </w:r>
          </w:p>
        </w:tc>
        <w:tc>
          <w:tcPr>
            <w:tcW w:w="2810" w:type="dxa"/>
            <w:tcBorders>
              <w:top w:val="nil"/>
              <w:left w:val="nil"/>
              <w:bottom w:val="single" w:sz="4" w:space="0" w:color="auto"/>
              <w:right w:val="single" w:sz="4" w:space="0" w:color="auto"/>
            </w:tcBorders>
            <w:shd w:val="clear" w:color="auto" w:fill="auto"/>
            <w:hideMark/>
          </w:tcPr>
          <w:p w:rsidR="00885E7B" w:rsidRPr="005059DB" w:rsidRDefault="00885E7B" w:rsidP="00885E7B">
            <w:pPr>
              <w:spacing w:after="0" w:line="240" w:lineRule="auto"/>
              <w:rPr>
                <w:rFonts w:ascii="Arial" w:eastAsia="Times New Roman" w:hAnsi="Arial" w:cs="Arial"/>
                <w:color w:val="000000" w:themeColor="text1"/>
                <w:sz w:val="20"/>
                <w:szCs w:val="20"/>
              </w:rPr>
            </w:pPr>
            <w:r w:rsidRPr="005059DB">
              <w:rPr>
                <w:rFonts w:ascii="Arial" w:eastAsia="Times New Roman" w:hAnsi="Arial" w:cs="Arial"/>
                <w:color w:val="000000" w:themeColor="text1"/>
                <w:sz w:val="20"/>
                <w:szCs w:val="20"/>
              </w:rPr>
              <w:t xml:space="preserve">DFSN, NetBIOS Session Service, </w:t>
            </w:r>
            <w:proofErr w:type="spellStart"/>
            <w:r w:rsidRPr="005059DB">
              <w:rPr>
                <w:rFonts w:ascii="Arial" w:eastAsia="Times New Roman" w:hAnsi="Arial" w:cs="Arial"/>
                <w:color w:val="000000" w:themeColor="text1"/>
                <w:sz w:val="20"/>
                <w:szCs w:val="20"/>
              </w:rPr>
              <w:t>NetLogon</w:t>
            </w:r>
            <w:proofErr w:type="spellEnd"/>
          </w:p>
        </w:tc>
      </w:tr>
    </w:tbl>
    <w:p w:rsidR="001A4DF2" w:rsidRPr="005059DB" w:rsidRDefault="001A4DF2" w:rsidP="001A4DF2">
      <w:pPr>
        <w:pStyle w:val="ListParagraph"/>
        <w:rPr>
          <w:rFonts w:ascii="Arial" w:hAnsi="Arial" w:cs="Arial"/>
          <w:color w:val="000000" w:themeColor="text1"/>
        </w:rPr>
      </w:pPr>
    </w:p>
    <w:p w:rsidR="00885E7B" w:rsidRPr="005059DB" w:rsidRDefault="001A4DF2" w:rsidP="00885E7B">
      <w:pPr>
        <w:pStyle w:val="ListParagraph"/>
        <w:numPr>
          <w:ilvl w:val="0"/>
          <w:numId w:val="1"/>
        </w:numPr>
        <w:rPr>
          <w:rFonts w:ascii="Arial" w:hAnsi="Arial" w:cs="Arial"/>
          <w:color w:val="000000" w:themeColor="text1"/>
        </w:rPr>
      </w:pPr>
      <w:r w:rsidRPr="005059DB">
        <w:rPr>
          <w:rFonts w:ascii="Arial" w:hAnsi="Arial" w:cs="Arial"/>
          <w:color w:val="000000" w:themeColor="text1"/>
        </w:rPr>
        <w:t>We need to setup an Elevated Privileged users group</w:t>
      </w:r>
    </w:p>
    <w:p w:rsidR="001A4DF2" w:rsidRPr="005059DB" w:rsidRDefault="001A4DF2" w:rsidP="001A4DF2">
      <w:pPr>
        <w:pStyle w:val="ListParagraph"/>
        <w:numPr>
          <w:ilvl w:val="1"/>
          <w:numId w:val="1"/>
        </w:numPr>
        <w:rPr>
          <w:rFonts w:ascii="Arial" w:hAnsi="Arial" w:cs="Arial"/>
          <w:color w:val="000000" w:themeColor="text1"/>
        </w:rPr>
      </w:pPr>
      <w:r w:rsidRPr="005059DB">
        <w:rPr>
          <w:rFonts w:ascii="Arial" w:hAnsi="Arial" w:cs="Arial"/>
          <w:color w:val="000000" w:themeColor="text1"/>
        </w:rPr>
        <w:t>We need to know what the user ID’s should be in this group (I believe we only need one)</w:t>
      </w:r>
    </w:p>
    <w:p w:rsidR="001A4DF2" w:rsidRPr="005059DB" w:rsidRDefault="001A4DF2" w:rsidP="001A4DF2">
      <w:pPr>
        <w:jc w:val="center"/>
        <w:rPr>
          <w:rFonts w:ascii="Arial" w:hAnsi="Arial" w:cs="Arial"/>
          <w:color w:val="000000" w:themeColor="text1"/>
        </w:rPr>
      </w:pPr>
      <w:r w:rsidRPr="005059DB">
        <w:rPr>
          <w:rFonts w:ascii="Arial" w:hAnsi="Arial" w:cs="Arial"/>
          <w:color w:val="000000" w:themeColor="text1"/>
        </w:rPr>
        <w:object w:dxaOrig="7255" w:dyaOrig="9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489pt" o:ole="">
            <v:imagedata r:id="rId7" o:title=""/>
          </v:shape>
          <o:OLEObject Type="Embed" ProgID="Visio.Drawing.11" ShapeID="_x0000_i1025" DrawAspect="Content" ObjectID="_1711297171" r:id="rId8"/>
        </w:object>
      </w:r>
    </w:p>
    <w:p w:rsidR="00F277C7" w:rsidRPr="005059DB" w:rsidRDefault="00F277C7" w:rsidP="00F277C7">
      <w:pPr>
        <w:pStyle w:val="ListParagraph"/>
        <w:numPr>
          <w:ilvl w:val="1"/>
          <w:numId w:val="1"/>
        </w:numPr>
        <w:rPr>
          <w:rFonts w:ascii="Arial" w:hAnsi="Arial" w:cs="Arial"/>
          <w:color w:val="000000" w:themeColor="text1"/>
        </w:rPr>
      </w:pPr>
      <w:r w:rsidRPr="005059DB">
        <w:rPr>
          <w:rFonts w:ascii="Arial" w:hAnsi="Arial" w:cs="Arial"/>
          <w:color w:val="000000" w:themeColor="text1"/>
        </w:rPr>
        <w:t xml:space="preserve">How are we going to manager global users and global </w:t>
      </w:r>
      <w:proofErr w:type="gramStart"/>
      <w:r w:rsidRPr="005059DB">
        <w:rPr>
          <w:rFonts w:ascii="Arial" w:hAnsi="Arial" w:cs="Arial"/>
          <w:color w:val="000000" w:themeColor="text1"/>
        </w:rPr>
        <w:t>groups ?</w:t>
      </w:r>
      <w:proofErr w:type="gramEnd"/>
    </w:p>
    <w:p w:rsidR="00F277C7" w:rsidRPr="005059DB" w:rsidRDefault="00F277C7" w:rsidP="00F277C7">
      <w:pPr>
        <w:pStyle w:val="ListParagraph"/>
        <w:numPr>
          <w:ilvl w:val="2"/>
          <w:numId w:val="1"/>
        </w:numPr>
        <w:rPr>
          <w:rFonts w:ascii="Arial" w:hAnsi="Arial" w:cs="Arial"/>
          <w:color w:val="000000" w:themeColor="text1"/>
        </w:rPr>
      </w:pPr>
      <w:r w:rsidRPr="005059DB">
        <w:rPr>
          <w:rFonts w:ascii="Arial" w:hAnsi="Arial" w:cs="Arial"/>
          <w:color w:val="000000" w:themeColor="text1"/>
        </w:rPr>
        <w:t>Passwords and password policies.</w:t>
      </w:r>
    </w:p>
    <w:p w:rsidR="00F277C7" w:rsidRPr="005059DB" w:rsidRDefault="00F277C7" w:rsidP="0055171C">
      <w:pPr>
        <w:rPr>
          <w:rFonts w:ascii="Arial" w:hAnsi="Arial" w:cs="Arial"/>
          <w:color w:val="000000" w:themeColor="text1"/>
        </w:rPr>
      </w:pPr>
    </w:p>
    <w:p w:rsidR="0055171C" w:rsidRPr="005059DB" w:rsidRDefault="0055171C" w:rsidP="0055171C">
      <w:pPr>
        <w:rPr>
          <w:rFonts w:ascii="Arial" w:hAnsi="Arial" w:cs="Arial"/>
          <w:color w:val="000000" w:themeColor="text1"/>
        </w:rPr>
      </w:pPr>
      <w:r w:rsidRPr="005059DB">
        <w:rPr>
          <w:rFonts w:ascii="Arial" w:hAnsi="Arial" w:cs="Arial"/>
          <w:noProof/>
          <w:color w:val="000000" w:themeColor="text1"/>
        </w:rPr>
        <w:drawing>
          <wp:inline distT="0" distB="0" distL="0" distR="0" wp14:anchorId="1C024FA0" wp14:editId="1FB57AE7">
            <wp:extent cx="6675120" cy="5897597"/>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675120" cy="5897597"/>
                    </a:xfrm>
                    <a:prstGeom prst="rect">
                      <a:avLst/>
                    </a:prstGeom>
                    <a:noFill/>
                    <a:ln w="9525">
                      <a:noFill/>
                      <a:miter lim="800000"/>
                      <a:headEnd/>
                      <a:tailEnd/>
                    </a:ln>
                  </pic:spPr>
                </pic:pic>
              </a:graphicData>
            </a:graphic>
          </wp:inline>
        </w:drawing>
      </w:r>
    </w:p>
    <w:p w:rsidR="0055171C" w:rsidRPr="005059DB" w:rsidRDefault="0055171C" w:rsidP="0055171C">
      <w:pPr>
        <w:autoSpaceDE w:val="0"/>
        <w:autoSpaceDN w:val="0"/>
        <w:adjustRightInd w:val="0"/>
        <w:spacing w:after="0" w:line="240" w:lineRule="auto"/>
        <w:rPr>
          <w:rFonts w:ascii="Arial" w:hAnsi="Arial" w:cs="Arial"/>
          <w:bCs/>
          <w:color w:val="000000" w:themeColor="text1"/>
        </w:rPr>
      </w:pPr>
      <w:r w:rsidRPr="005059DB">
        <w:rPr>
          <w:rFonts w:ascii="Arial" w:hAnsi="Arial" w:cs="Arial"/>
          <w:bCs/>
          <w:color w:val="000000" w:themeColor="text1"/>
        </w:rPr>
        <w:t>Policy Server</w:t>
      </w:r>
    </w:p>
    <w:p w:rsidR="0055171C" w:rsidRPr="005059DB" w:rsidRDefault="0055171C" w:rsidP="0055171C">
      <w:p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The CA EEM Policy Server is shared by all the applications and is used to:</w:t>
      </w:r>
    </w:p>
    <w:p w:rsidR="0055171C" w:rsidRPr="005059DB" w:rsidRDefault="0055171C" w:rsidP="0055171C">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Authenticate users</w:t>
      </w:r>
    </w:p>
    <w:p w:rsidR="0055171C" w:rsidRPr="005059DB" w:rsidRDefault="0055171C" w:rsidP="0055171C">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Deliver audit events to audit collection tools</w:t>
      </w:r>
    </w:p>
    <w:p w:rsidR="0055171C" w:rsidRPr="005059DB" w:rsidRDefault="0055171C" w:rsidP="0055171C">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Store application-specific information</w:t>
      </w:r>
    </w:p>
    <w:p w:rsidR="0055171C" w:rsidRPr="005059DB" w:rsidRDefault="0055171C" w:rsidP="0055171C">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Set application-level user attributes</w:t>
      </w:r>
    </w:p>
    <w:p w:rsidR="0055171C" w:rsidRPr="005059DB" w:rsidRDefault="0055171C" w:rsidP="0055171C">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Configure external user store</w:t>
      </w:r>
    </w:p>
    <w:p w:rsidR="0055171C" w:rsidRPr="005059DB" w:rsidRDefault="0055171C" w:rsidP="0055171C">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Set calendars</w:t>
      </w:r>
    </w:p>
    <w:p w:rsidR="000B19B3" w:rsidRPr="005059DB" w:rsidRDefault="000B19B3" w:rsidP="000B19B3">
      <w:pPr>
        <w:autoSpaceDE w:val="0"/>
        <w:autoSpaceDN w:val="0"/>
        <w:adjustRightInd w:val="0"/>
        <w:spacing w:after="0" w:line="240" w:lineRule="auto"/>
        <w:rPr>
          <w:rFonts w:ascii="Arial" w:hAnsi="Arial" w:cs="Arial"/>
          <w:color w:val="000000" w:themeColor="text1"/>
        </w:rPr>
      </w:pPr>
    </w:p>
    <w:p w:rsidR="000B19B3" w:rsidRPr="005059DB" w:rsidRDefault="000B19B3" w:rsidP="000B19B3">
      <w:pPr>
        <w:autoSpaceDE w:val="0"/>
        <w:autoSpaceDN w:val="0"/>
        <w:adjustRightInd w:val="0"/>
        <w:spacing w:after="0" w:line="240" w:lineRule="auto"/>
        <w:rPr>
          <w:rFonts w:ascii="Arial" w:hAnsi="Arial" w:cs="Arial"/>
          <w:color w:val="000000" w:themeColor="text1"/>
        </w:rPr>
      </w:pPr>
    </w:p>
    <w:p w:rsidR="000B19B3" w:rsidRPr="005059DB" w:rsidRDefault="000B19B3" w:rsidP="000B19B3">
      <w:p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CA EEM performs policy evaluation by calling the Safe::Context::authorize method. This method is invoked with the following parameters:</w:t>
      </w:r>
    </w:p>
    <w:p w:rsidR="000B19B3" w:rsidRPr="005059DB" w:rsidRDefault="000B19B3" w:rsidP="000B19B3">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Identity to check</w:t>
      </w:r>
    </w:p>
    <w:p w:rsidR="000B19B3" w:rsidRPr="005059DB" w:rsidRDefault="000B19B3" w:rsidP="000B19B3">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Resource class name</w:t>
      </w:r>
    </w:p>
    <w:p w:rsidR="000B19B3" w:rsidRPr="005059DB" w:rsidRDefault="000B19B3" w:rsidP="000B19B3">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Resource name</w:t>
      </w:r>
    </w:p>
    <w:p w:rsidR="000B19B3" w:rsidRPr="005059DB" w:rsidRDefault="000B19B3" w:rsidP="000B19B3">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Action requested</w:t>
      </w:r>
    </w:p>
    <w:p w:rsidR="000B19B3" w:rsidRPr="005059DB" w:rsidRDefault="000B19B3" w:rsidP="000B19B3">
      <w:pPr>
        <w:pStyle w:val="ListParagraph"/>
        <w:numPr>
          <w:ilvl w:val="0"/>
          <w:numId w:val="2"/>
        </w:numPr>
        <w:autoSpaceDE w:val="0"/>
        <w:autoSpaceDN w:val="0"/>
        <w:adjustRightInd w:val="0"/>
        <w:spacing w:after="0" w:line="240" w:lineRule="auto"/>
        <w:rPr>
          <w:rFonts w:ascii="Arial" w:hAnsi="Arial" w:cs="Arial"/>
          <w:color w:val="000000" w:themeColor="text1"/>
        </w:rPr>
      </w:pPr>
      <w:r w:rsidRPr="005059DB">
        <w:rPr>
          <w:rFonts w:ascii="Arial" w:hAnsi="Arial" w:cs="Arial"/>
          <w:color w:val="000000" w:themeColor="text1"/>
        </w:rPr>
        <w:t>Queue of named attributes</w:t>
      </w:r>
    </w:p>
    <w:p w:rsidR="00483385" w:rsidRPr="005059DB" w:rsidRDefault="00483385" w:rsidP="0055171C">
      <w:pPr>
        <w:autoSpaceDE w:val="0"/>
        <w:autoSpaceDN w:val="0"/>
        <w:adjustRightInd w:val="0"/>
        <w:spacing w:after="0" w:line="240" w:lineRule="auto"/>
        <w:rPr>
          <w:rFonts w:ascii="Arial" w:hAnsi="Arial" w:cs="Arial"/>
          <w:bCs/>
          <w:color w:val="000000" w:themeColor="text1"/>
        </w:rPr>
      </w:pPr>
    </w:p>
    <w:p w:rsidR="0055171C" w:rsidRPr="005059DB" w:rsidRDefault="0055171C" w:rsidP="0055171C">
      <w:pPr>
        <w:autoSpaceDE w:val="0"/>
        <w:autoSpaceDN w:val="0"/>
        <w:adjustRightInd w:val="0"/>
        <w:spacing w:after="0" w:line="240" w:lineRule="auto"/>
        <w:rPr>
          <w:rFonts w:ascii="Arial" w:hAnsi="Arial" w:cs="Arial"/>
          <w:bCs/>
          <w:color w:val="000000" w:themeColor="text1"/>
        </w:rPr>
      </w:pPr>
      <w:r w:rsidRPr="005059DB">
        <w:rPr>
          <w:rFonts w:ascii="Arial" w:hAnsi="Arial" w:cs="Arial"/>
          <w:bCs/>
          <w:color w:val="000000" w:themeColor="text1"/>
        </w:rPr>
        <w:t>Defining Identity and Access Requirements</w:t>
      </w:r>
    </w:p>
    <w:p w:rsidR="00C55223" w:rsidRPr="005059DB" w:rsidRDefault="00483385" w:rsidP="00C55223">
      <w:pPr>
        <w:pStyle w:val="ListParagraph"/>
        <w:numPr>
          <w:ilvl w:val="0"/>
          <w:numId w:val="1"/>
        </w:numPr>
        <w:rPr>
          <w:rFonts w:ascii="Arial" w:hAnsi="Arial" w:cs="Arial"/>
          <w:color w:val="000000"/>
        </w:rPr>
      </w:pPr>
      <w:r w:rsidRPr="005059DB">
        <w:rPr>
          <w:rFonts w:ascii="Arial" w:hAnsi="Arial" w:cs="Arial"/>
          <w:color w:val="000000" w:themeColor="text1"/>
        </w:rPr>
        <w:t>Can we use the “</w:t>
      </w:r>
      <w:proofErr w:type="spellStart"/>
      <w:r w:rsidRPr="005059DB">
        <w:rPr>
          <w:rFonts w:ascii="Arial" w:hAnsi="Arial" w:cs="Arial"/>
          <w:color w:val="000000" w:themeColor="text1"/>
        </w:rPr>
        <w:t>safex</w:t>
      </w:r>
      <w:proofErr w:type="spellEnd"/>
      <w:r w:rsidRPr="005059DB">
        <w:rPr>
          <w:rFonts w:ascii="Arial" w:hAnsi="Arial" w:cs="Arial"/>
          <w:color w:val="000000" w:themeColor="text1"/>
        </w:rPr>
        <w:t xml:space="preserve">” command to migrate identities from the 4.x environment </w:t>
      </w:r>
      <w:r w:rsidR="00C55223" w:rsidRPr="005059DB">
        <w:rPr>
          <w:rFonts w:ascii="Arial" w:hAnsi="Arial" w:cs="Arial"/>
          <w:color w:val="000000" w:themeColor="text1"/>
        </w:rPr>
        <w:t>to R11.3x</w:t>
      </w:r>
    </w:p>
    <w:p w:rsidR="00C55223" w:rsidRPr="005059DB" w:rsidRDefault="00C55223" w:rsidP="00C55223">
      <w:pPr>
        <w:pStyle w:val="ListParagraph"/>
        <w:rPr>
          <w:rFonts w:ascii="Arial" w:hAnsi="Arial" w:cs="Arial"/>
          <w:color w:val="000000"/>
        </w:rPr>
      </w:pPr>
    </w:p>
    <w:p w:rsidR="00C55223" w:rsidRPr="005059DB" w:rsidRDefault="00C55223" w:rsidP="00C55223">
      <w:pPr>
        <w:pStyle w:val="ListParagraph"/>
        <w:numPr>
          <w:ilvl w:val="0"/>
          <w:numId w:val="1"/>
        </w:numPr>
        <w:rPr>
          <w:rFonts w:ascii="Arial" w:hAnsi="Arial" w:cs="Arial"/>
          <w:color w:val="000000"/>
        </w:rPr>
      </w:pPr>
      <w:r w:rsidRPr="005059DB">
        <w:rPr>
          <w:rFonts w:ascii="Arial" w:hAnsi="Arial" w:cs="Arial"/>
          <w:color w:val="000000" w:themeColor="text1"/>
        </w:rPr>
        <w:t>We need to talk about</w:t>
      </w:r>
    </w:p>
    <w:p w:rsidR="00C55223" w:rsidRPr="005059DB" w:rsidRDefault="00C55223" w:rsidP="00C55223">
      <w:pPr>
        <w:pStyle w:val="ListParagraph"/>
        <w:rPr>
          <w:rFonts w:ascii="Arial" w:hAnsi="Arial" w:cs="Arial"/>
          <w:color w:val="000000"/>
        </w:rPr>
      </w:pPr>
      <w:r w:rsidRPr="005059DB">
        <w:rPr>
          <w:rFonts w:ascii="Arial" w:hAnsi="Arial" w:cs="Arial"/>
          <w:bCs/>
          <w:color w:val="000000" w:themeColor="text1"/>
        </w:rPr>
        <w:t>Accessing</w:t>
      </w:r>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r w:rsidRPr="005059DB">
        <w:rPr>
          <w:rFonts w:ascii="Arial" w:hAnsi="Arial" w:cs="Arial"/>
          <w:color w:val="000000" w:themeColor="text1"/>
        </w:rPr>
        <w:t xml:space="preserve">If the application includes an internal access control method and you want to implement it using CA EEM, automation can be used to create </w:t>
      </w:r>
      <w:proofErr w:type="gramStart"/>
      <w:r w:rsidRPr="005059DB">
        <w:rPr>
          <w:rFonts w:ascii="Arial" w:hAnsi="Arial" w:cs="Arial"/>
          <w:color w:val="000000" w:themeColor="text1"/>
        </w:rPr>
        <w:t>an</w:t>
      </w:r>
      <w:proofErr w:type="gramEnd"/>
      <w:r w:rsidRPr="005059DB">
        <w:rPr>
          <w:rFonts w:ascii="Arial" w:hAnsi="Arial" w:cs="Arial"/>
          <w:color w:val="000000" w:themeColor="text1"/>
        </w:rPr>
        <w:t xml:space="preserve"> CA EEM representation of the application's policies, depending on the complexity and structure of your current ACLs or policies. Alternatively, you can also create the corresponding CA EEM policies through the Web UI.</w:t>
      </w:r>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r w:rsidRPr="005059DB">
        <w:rPr>
          <w:rFonts w:ascii="Arial" w:hAnsi="Arial" w:cs="Arial"/>
          <w:color w:val="000000" w:themeColor="text1"/>
        </w:rPr>
        <w:t>If the application uses calendars along with access policies, you may can automation for</w:t>
      </w:r>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proofErr w:type="gramStart"/>
      <w:r w:rsidRPr="005059DB">
        <w:rPr>
          <w:rFonts w:ascii="Arial" w:hAnsi="Arial" w:cs="Arial"/>
          <w:color w:val="000000" w:themeColor="text1"/>
        </w:rPr>
        <w:t>converting</w:t>
      </w:r>
      <w:proofErr w:type="gramEnd"/>
      <w:r w:rsidRPr="005059DB">
        <w:rPr>
          <w:rFonts w:ascii="Arial" w:hAnsi="Arial" w:cs="Arial"/>
          <w:color w:val="000000" w:themeColor="text1"/>
        </w:rPr>
        <w:t xml:space="preserve"> them to CA EEM calendars.</w:t>
      </w:r>
    </w:p>
    <w:p w:rsidR="00C55223" w:rsidRPr="005059DB" w:rsidRDefault="00C55223" w:rsidP="00C55223">
      <w:pPr>
        <w:autoSpaceDE w:val="0"/>
        <w:autoSpaceDN w:val="0"/>
        <w:adjustRightInd w:val="0"/>
        <w:spacing w:after="0" w:line="240" w:lineRule="auto"/>
        <w:rPr>
          <w:rFonts w:ascii="Arial" w:hAnsi="Arial" w:cs="Arial"/>
          <w:bCs/>
          <w:color w:val="000000" w:themeColor="text1"/>
        </w:rPr>
      </w:pPr>
    </w:p>
    <w:p w:rsidR="00C55223" w:rsidRPr="005059DB" w:rsidRDefault="00C55223" w:rsidP="00C55223">
      <w:pPr>
        <w:pStyle w:val="ListParagraph"/>
        <w:numPr>
          <w:ilvl w:val="0"/>
          <w:numId w:val="1"/>
        </w:numPr>
        <w:rPr>
          <w:rFonts w:ascii="Arial" w:hAnsi="Arial" w:cs="Arial"/>
          <w:color w:val="000000"/>
        </w:rPr>
      </w:pPr>
      <w:r w:rsidRPr="005059DB">
        <w:rPr>
          <w:rFonts w:ascii="Arial" w:hAnsi="Arial" w:cs="Arial"/>
          <w:color w:val="000000" w:themeColor="text1"/>
        </w:rPr>
        <w:t>We need to talk about</w:t>
      </w:r>
    </w:p>
    <w:p w:rsidR="00C55223" w:rsidRPr="005059DB" w:rsidRDefault="00C55223" w:rsidP="00C55223">
      <w:pPr>
        <w:autoSpaceDE w:val="0"/>
        <w:autoSpaceDN w:val="0"/>
        <w:adjustRightInd w:val="0"/>
        <w:spacing w:after="0" w:line="240" w:lineRule="auto"/>
        <w:ind w:left="720"/>
        <w:rPr>
          <w:rFonts w:ascii="Arial" w:hAnsi="Arial" w:cs="Arial"/>
          <w:bCs/>
          <w:color w:val="000000" w:themeColor="text1"/>
        </w:rPr>
      </w:pPr>
      <w:r w:rsidRPr="005059DB">
        <w:rPr>
          <w:rFonts w:ascii="Arial" w:hAnsi="Arial" w:cs="Arial"/>
          <w:bCs/>
          <w:color w:val="000000" w:themeColor="text1"/>
        </w:rPr>
        <w:t xml:space="preserve">Modifying </w:t>
      </w:r>
      <w:proofErr w:type="spellStart"/>
      <w:r w:rsidRPr="005059DB">
        <w:rPr>
          <w:rFonts w:ascii="Arial" w:hAnsi="Arial" w:cs="Arial"/>
          <w:bCs/>
          <w:color w:val="000000" w:themeColor="text1"/>
        </w:rPr>
        <w:t>StoredObjects</w:t>
      </w:r>
      <w:proofErr w:type="spellEnd"/>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r w:rsidRPr="005059DB">
        <w:rPr>
          <w:rFonts w:ascii="Arial" w:hAnsi="Arial" w:cs="Arial"/>
          <w:color w:val="000000" w:themeColor="text1"/>
        </w:rPr>
        <w:t xml:space="preserve">The </w:t>
      </w:r>
      <w:proofErr w:type="spellStart"/>
      <w:r w:rsidRPr="005059DB">
        <w:rPr>
          <w:rFonts w:ascii="Arial" w:hAnsi="Arial" w:cs="Arial"/>
          <w:color w:val="000000" w:themeColor="text1"/>
        </w:rPr>
        <w:t>StoredObject</w:t>
      </w:r>
      <w:proofErr w:type="spellEnd"/>
      <w:r w:rsidRPr="005059DB">
        <w:rPr>
          <w:rFonts w:ascii="Arial" w:hAnsi="Arial" w:cs="Arial"/>
          <w:color w:val="000000" w:themeColor="text1"/>
        </w:rPr>
        <w:t xml:space="preserve"> class provides the interface to the repository on the CA EEM backend</w:t>
      </w:r>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proofErr w:type="gramStart"/>
      <w:r w:rsidRPr="005059DB">
        <w:rPr>
          <w:rFonts w:ascii="Arial" w:hAnsi="Arial" w:cs="Arial"/>
          <w:color w:val="000000" w:themeColor="text1"/>
        </w:rPr>
        <w:t>server</w:t>
      </w:r>
      <w:proofErr w:type="gramEnd"/>
      <w:r w:rsidRPr="005059DB">
        <w:rPr>
          <w:rFonts w:ascii="Arial" w:hAnsi="Arial" w:cs="Arial"/>
          <w:color w:val="000000" w:themeColor="text1"/>
        </w:rPr>
        <w:t xml:space="preserve">. The following CA EEM objects are derived from the </w:t>
      </w:r>
      <w:proofErr w:type="spellStart"/>
      <w:r w:rsidRPr="005059DB">
        <w:rPr>
          <w:rFonts w:ascii="Arial" w:hAnsi="Arial" w:cs="Arial"/>
          <w:color w:val="000000" w:themeColor="text1"/>
        </w:rPr>
        <w:t>StoredObject</w:t>
      </w:r>
      <w:proofErr w:type="spellEnd"/>
      <w:r w:rsidRPr="005059DB">
        <w:rPr>
          <w:rFonts w:ascii="Arial" w:hAnsi="Arial" w:cs="Arial"/>
          <w:color w:val="000000" w:themeColor="text1"/>
        </w:rPr>
        <w:t xml:space="preserve"> class:</w:t>
      </w:r>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proofErr w:type="spellStart"/>
      <w:r w:rsidRPr="005059DB">
        <w:rPr>
          <w:rFonts w:ascii="Arial" w:hAnsi="Arial" w:cs="Arial"/>
          <w:color w:val="000000" w:themeColor="text1"/>
        </w:rPr>
        <w:t>ApplicationInstance</w:t>
      </w:r>
      <w:proofErr w:type="spellEnd"/>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proofErr w:type="spellStart"/>
      <w:r w:rsidRPr="005059DB">
        <w:rPr>
          <w:rFonts w:ascii="Arial" w:hAnsi="Arial" w:cs="Arial"/>
          <w:color w:val="000000" w:themeColor="text1"/>
        </w:rPr>
        <w:t>GlobalUser</w:t>
      </w:r>
      <w:proofErr w:type="spellEnd"/>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proofErr w:type="spellStart"/>
      <w:r w:rsidRPr="005059DB">
        <w:rPr>
          <w:rFonts w:ascii="Arial" w:hAnsi="Arial" w:cs="Arial"/>
          <w:color w:val="000000" w:themeColor="text1"/>
        </w:rPr>
        <w:t>GlobalUserGroup</w:t>
      </w:r>
      <w:proofErr w:type="spellEnd"/>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r w:rsidRPr="005059DB">
        <w:rPr>
          <w:rFonts w:ascii="Arial" w:hAnsi="Arial" w:cs="Arial"/>
          <w:color w:val="000000" w:themeColor="text1"/>
        </w:rPr>
        <w:t>User</w:t>
      </w:r>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proofErr w:type="spellStart"/>
      <w:r w:rsidRPr="005059DB">
        <w:rPr>
          <w:rFonts w:ascii="Arial" w:hAnsi="Arial" w:cs="Arial"/>
          <w:color w:val="000000" w:themeColor="text1"/>
        </w:rPr>
        <w:t>UserGroup</w:t>
      </w:r>
      <w:proofErr w:type="spellEnd"/>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r w:rsidRPr="005059DB">
        <w:rPr>
          <w:rFonts w:ascii="Arial" w:hAnsi="Arial" w:cs="Arial"/>
          <w:color w:val="000000" w:themeColor="text1"/>
        </w:rPr>
        <w:t>Policy</w:t>
      </w:r>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r w:rsidRPr="005059DB">
        <w:rPr>
          <w:rFonts w:ascii="Arial" w:hAnsi="Arial" w:cs="Arial"/>
          <w:color w:val="000000" w:themeColor="text1"/>
        </w:rPr>
        <w:t>Calendar</w:t>
      </w:r>
    </w:p>
    <w:p w:rsidR="00C55223" w:rsidRPr="005059DB" w:rsidRDefault="00C55223" w:rsidP="00C55223">
      <w:pPr>
        <w:pStyle w:val="ListParagraph"/>
        <w:numPr>
          <w:ilvl w:val="0"/>
          <w:numId w:val="3"/>
        </w:numPr>
        <w:autoSpaceDE w:val="0"/>
        <w:autoSpaceDN w:val="0"/>
        <w:adjustRightInd w:val="0"/>
        <w:spacing w:after="0" w:line="240" w:lineRule="auto"/>
        <w:ind w:left="1440"/>
        <w:rPr>
          <w:rFonts w:ascii="Arial" w:hAnsi="Arial" w:cs="Arial"/>
          <w:color w:val="000000" w:themeColor="text1"/>
        </w:rPr>
      </w:pPr>
      <w:proofErr w:type="spellStart"/>
      <w:r w:rsidRPr="005059DB">
        <w:rPr>
          <w:rFonts w:ascii="Arial" w:hAnsi="Arial" w:cs="Arial"/>
          <w:color w:val="000000" w:themeColor="text1"/>
        </w:rPr>
        <w:t>AppObject</w:t>
      </w:r>
      <w:proofErr w:type="spellEnd"/>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p>
    <w:p w:rsidR="00C55223" w:rsidRPr="005059DB" w:rsidRDefault="00C55223" w:rsidP="00C55223">
      <w:pPr>
        <w:autoSpaceDE w:val="0"/>
        <w:autoSpaceDN w:val="0"/>
        <w:adjustRightInd w:val="0"/>
        <w:spacing w:after="0" w:line="240" w:lineRule="auto"/>
        <w:ind w:left="720"/>
        <w:rPr>
          <w:rFonts w:ascii="Arial" w:hAnsi="Arial" w:cs="Arial"/>
          <w:color w:val="000000" w:themeColor="text1"/>
        </w:rPr>
      </w:pPr>
      <w:r w:rsidRPr="005059DB">
        <w:rPr>
          <w:rFonts w:ascii="Arial" w:hAnsi="Arial" w:cs="Arial"/>
          <w:color w:val="000000" w:themeColor="text1"/>
        </w:rPr>
        <w:t xml:space="preserve">You can modify </w:t>
      </w:r>
      <w:proofErr w:type="spellStart"/>
      <w:r w:rsidRPr="005059DB">
        <w:rPr>
          <w:rFonts w:ascii="Arial" w:hAnsi="Arial" w:cs="Arial"/>
          <w:color w:val="000000" w:themeColor="text1"/>
        </w:rPr>
        <w:t>StoredObjects</w:t>
      </w:r>
      <w:proofErr w:type="spellEnd"/>
      <w:r w:rsidRPr="005059DB">
        <w:rPr>
          <w:rFonts w:ascii="Arial" w:hAnsi="Arial" w:cs="Arial"/>
          <w:color w:val="000000" w:themeColor="text1"/>
        </w:rPr>
        <w:t xml:space="preserve"> as follows, based on the environment:</w:t>
      </w:r>
    </w:p>
    <w:p w:rsidR="00077BED" w:rsidRPr="005059DB" w:rsidRDefault="00077BED" w:rsidP="00C55223">
      <w:pPr>
        <w:autoSpaceDE w:val="0"/>
        <w:autoSpaceDN w:val="0"/>
        <w:adjustRightInd w:val="0"/>
        <w:spacing w:after="0" w:line="240" w:lineRule="auto"/>
        <w:ind w:left="720"/>
        <w:rPr>
          <w:rFonts w:ascii="Arial" w:hAnsi="Arial" w:cs="Arial"/>
          <w:color w:val="000000" w:themeColor="text1"/>
        </w:rPr>
      </w:pPr>
    </w:p>
    <w:p w:rsidR="00077BED" w:rsidRPr="005059DB" w:rsidRDefault="00077BED" w:rsidP="00077BED">
      <w:pPr>
        <w:pStyle w:val="ListParagraph"/>
        <w:numPr>
          <w:ilvl w:val="0"/>
          <w:numId w:val="1"/>
        </w:numPr>
        <w:rPr>
          <w:rFonts w:ascii="Arial" w:hAnsi="Arial" w:cs="Arial"/>
          <w:bCs/>
          <w:color w:val="000000" w:themeColor="text1"/>
        </w:rPr>
      </w:pPr>
      <w:r w:rsidRPr="005059DB">
        <w:rPr>
          <w:rFonts w:ascii="Arial" w:hAnsi="Arial" w:cs="Arial"/>
          <w:color w:val="000000" w:themeColor="text1"/>
        </w:rPr>
        <w:t>Registering an Application</w:t>
      </w:r>
    </w:p>
    <w:p w:rsidR="00077BED" w:rsidRPr="005059DB" w:rsidRDefault="00077BED" w:rsidP="00077BED">
      <w:pPr>
        <w:pStyle w:val="ListParagraph"/>
        <w:rPr>
          <w:rFonts w:ascii="Arial" w:hAnsi="Arial" w:cs="Arial"/>
          <w:color w:val="000000" w:themeColor="text1"/>
        </w:rPr>
      </w:pPr>
    </w:p>
    <w:p w:rsidR="00077BED" w:rsidRPr="005059DB" w:rsidRDefault="00077BED" w:rsidP="00077BED">
      <w:pPr>
        <w:pStyle w:val="ListParagraph"/>
        <w:numPr>
          <w:ilvl w:val="0"/>
          <w:numId w:val="1"/>
        </w:numPr>
        <w:rPr>
          <w:rFonts w:ascii="Arial" w:hAnsi="Arial" w:cs="Arial"/>
          <w:color w:val="000000" w:themeColor="text1"/>
        </w:rPr>
      </w:pPr>
      <w:r w:rsidRPr="005059DB">
        <w:rPr>
          <w:rFonts w:ascii="Arial" w:hAnsi="Arial" w:cs="Arial"/>
          <w:color w:val="000000" w:themeColor="text1"/>
        </w:rPr>
        <w:t>Attaching to a Backend Server</w:t>
      </w:r>
    </w:p>
    <w:p w:rsidR="00077BED" w:rsidRPr="005059DB" w:rsidRDefault="00077BED" w:rsidP="00077BED">
      <w:pPr>
        <w:pStyle w:val="ListParagraph"/>
        <w:rPr>
          <w:rFonts w:ascii="Arial" w:hAnsi="Arial" w:cs="Arial"/>
          <w:color w:val="000000" w:themeColor="text1"/>
        </w:rPr>
      </w:pPr>
    </w:p>
    <w:p w:rsidR="00077BED" w:rsidRPr="005059DB" w:rsidRDefault="00077BED" w:rsidP="00077BED">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Creating an Application Instance</w:t>
      </w:r>
    </w:p>
    <w:p w:rsidR="005B55E1" w:rsidRPr="005059DB" w:rsidRDefault="005B55E1" w:rsidP="005B55E1">
      <w:pPr>
        <w:pStyle w:val="ListParagraph"/>
        <w:rPr>
          <w:rFonts w:ascii="Arial" w:hAnsi="Arial" w:cs="Arial"/>
          <w:bCs/>
          <w:color w:val="000000" w:themeColor="text1"/>
        </w:rPr>
      </w:pPr>
    </w:p>
    <w:p w:rsidR="005B55E1" w:rsidRPr="005059DB" w:rsidRDefault="005B55E1" w:rsidP="00077BED">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Defining User Attributes</w:t>
      </w:r>
    </w:p>
    <w:p w:rsidR="005B55E1" w:rsidRPr="005059DB" w:rsidRDefault="005B55E1" w:rsidP="0033508A">
      <w:pPr>
        <w:pStyle w:val="ListParagraph"/>
        <w:rPr>
          <w:rFonts w:ascii="Arial" w:hAnsi="Arial" w:cs="Arial"/>
          <w:bCs/>
          <w:color w:val="000000" w:themeColor="text1"/>
        </w:rPr>
      </w:pPr>
    </w:p>
    <w:p w:rsidR="0033508A" w:rsidRPr="005059DB" w:rsidRDefault="0033508A" w:rsidP="0033508A">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Create Global Users</w:t>
      </w:r>
    </w:p>
    <w:p w:rsidR="0033508A" w:rsidRPr="005059DB" w:rsidRDefault="0033508A" w:rsidP="0033508A">
      <w:pPr>
        <w:pStyle w:val="ListParagraph"/>
        <w:rPr>
          <w:rFonts w:ascii="Arial" w:hAnsi="Arial" w:cs="Arial"/>
          <w:bCs/>
          <w:color w:val="000000" w:themeColor="text1"/>
        </w:rPr>
      </w:pPr>
    </w:p>
    <w:p w:rsidR="0033508A" w:rsidRPr="005059DB" w:rsidRDefault="0033508A" w:rsidP="0033508A">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Create Application Specific Users</w:t>
      </w:r>
    </w:p>
    <w:p w:rsidR="0033508A" w:rsidRPr="005059DB" w:rsidRDefault="0033508A" w:rsidP="006A2242">
      <w:pPr>
        <w:pStyle w:val="ListParagraph"/>
        <w:rPr>
          <w:rFonts w:ascii="Arial" w:hAnsi="Arial" w:cs="Arial"/>
          <w:bCs/>
          <w:color w:val="000000" w:themeColor="text1"/>
        </w:rPr>
      </w:pPr>
    </w:p>
    <w:p w:rsidR="006A2242" w:rsidRPr="005059DB" w:rsidRDefault="006A2242" w:rsidP="006A2242">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Associate Global User with Application-Specific Details</w:t>
      </w:r>
    </w:p>
    <w:p w:rsidR="0033508A" w:rsidRPr="005059DB" w:rsidRDefault="0033508A" w:rsidP="006A2242">
      <w:pPr>
        <w:pStyle w:val="ListParagraph"/>
        <w:rPr>
          <w:rFonts w:ascii="Arial" w:hAnsi="Arial" w:cs="Arial"/>
          <w:bCs/>
          <w:color w:val="000000" w:themeColor="text1"/>
        </w:rPr>
      </w:pPr>
    </w:p>
    <w:p w:rsidR="006A2242" w:rsidRPr="005059DB" w:rsidRDefault="00D95B3B" w:rsidP="0033508A">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Create Global User Groups</w:t>
      </w:r>
    </w:p>
    <w:p w:rsidR="00D95B3B" w:rsidRPr="005059DB" w:rsidRDefault="00D95B3B" w:rsidP="00D95B3B">
      <w:pPr>
        <w:pStyle w:val="ListParagraph"/>
        <w:rPr>
          <w:rFonts w:ascii="Arial" w:hAnsi="Arial" w:cs="Arial"/>
          <w:bCs/>
          <w:color w:val="000000" w:themeColor="text1"/>
        </w:rPr>
      </w:pPr>
    </w:p>
    <w:p w:rsidR="00D95B3B" w:rsidRPr="005059DB" w:rsidRDefault="00D95B3B" w:rsidP="00D95B3B">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Retrieve a Global User Group</w:t>
      </w:r>
    </w:p>
    <w:p w:rsidR="00D95B3B" w:rsidRPr="005059DB" w:rsidRDefault="00D95B3B" w:rsidP="00D95B3B">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Retrieve a User Group</w:t>
      </w:r>
    </w:p>
    <w:p w:rsidR="00D95B3B" w:rsidRPr="005059DB" w:rsidRDefault="00D95B3B" w:rsidP="00D95B3B">
      <w:pPr>
        <w:pStyle w:val="ListParagraph"/>
        <w:rPr>
          <w:rFonts w:ascii="Arial" w:hAnsi="Arial" w:cs="Arial"/>
          <w:bCs/>
          <w:color w:val="000000" w:themeColor="text1"/>
        </w:rPr>
      </w:pPr>
    </w:p>
    <w:p w:rsidR="004416ED" w:rsidRPr="005059DB" w:rsidRDefault="004416ED" w:rsidP="004416ED">
      <w:pPr>
        <w:pStyle w:val="ListParagraph"/>
        <w:numPr>
          <w:ilvl w:val="0"/>
          <w:numId w:val="1"/>
        </w:numPr>
        <w:rPr>
          <w:rFonts w:ascii="Arial" w:hAnsi="Arial" w:cs="Arial"/>
          <w:bCs/>
          <w:color w:val="000000" w:themeColor="text1"/>
        </w:rPr>
      </w:pPr>
      <w:r w:rsidRPr="005059DB">
        <w:rPr>
          <w:rFonts w:ascii="Arial" w:hAnsi="Arial" w:cs="Arial"/>
          <w:bCs/>
          <w:color w:val="000000" w:themeColor="text1"/>
        </w:rPr>
        <w:t>Policy Evaluation</w:t>
      </w:r>
    </w:p>
    <w:p w:rsidR="004416ED" w:rsidRPr="005059DB" w:rsidRDefault="004416ED" w:rsidP="004416ED">
      <w:pPr>
        <w:autoSpaceDE w:val="0"/>
        <w:autoSpaceDN w:val="0"/>
        <w:adjustRightInd w:val="0"/>
        <w:spacing w:after="0" w:line="240" w:lineRule="auto"/>
        <w:ind w:left="720"/>
        <w:rPr>
          <w:rFonts w:ascii="Arial" w:hAnsi="Arial" w:cs="Arial"/>
          <w:color w:val="000000"/>
        </w:rPr>
      </w:pPr>
      <w:r w:rsidRPr="005059DB">
        <w:rPr>
          <w:rFonts w:ascii="Arial" w:hAnsi="Arial" w:cs="Arial"/>
          <w:color w:val="000000"/>
        </w:rPr>
        <w:t>Policies are evaluated in the following process:</w:t>
      </w:r>
    </w:p>
    <w:p w:rsidR="004416ED" w:rsidRPr="005059DB" w:rsidRDefault="004416ED" w:rsidP="004416ED">
      <w:pPr>
        <w:pStyle w:val="ListParagraph"/>
        <w:numPr>
          <w:ilvl w:val="0"/>
          <w:numId w:val="4"/>
        </w:numPr>
        <w:autoSpaceDE w:val="0"/>
        <w:autoSpaceDN w:val="0"/>
        <w:adjustRightInd w:val="0"/>
        <w:spacing w:after="0" w:line="240" w:lineRule="auto"/>
        <w:ind w:left="1440"/>
        <w:rPr>
          <w:rFonts w:ascii="Arial" w:hAnsi="Arial" w:cs="Arial"/>
          <w:color w:val="000000"/>
        </w:rPr>
      </w:pPr>
      <w:r w:rsidRPr="005059DB">
        <w:rPr>
          <w:rFonts w:ascii="Arial" w:hAnsi="Arial" w:cs="Arial"/>
          <w:color w:val="000000"/>
        </w:rPr>
        <w:t>Check for explicit denies:</w:t>
      </w:r>
    </w:p>
    <w:p w:rsidR="004416ED" w:rsidRPr="005059DB" w:rsidRDefault="004416ED" w:rsidP="004416ED">
      <w:pPr>
        <w:pStyle w:val="ListParagraph"/>
        <w:numPr>
          <w:ilvl w:val="1"/>
          <w:numId w:val="4"/>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Match for explicit denies.</w:t>
      </w:r>
    </w:p>
    <w:p w:rsidR="004416ED" w:rsidRPr="005059DB" w:rsidRDefault="004416ED" w:rsidP="004416ED">
      <w:pPr>
        <w:pStyle w:val="ListParagraph"/>
        <w:numPr>
          <w:ilvl w:val="1"/>
          <w:numId w:val="4"/>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Evaluate matched policy filters.</w:t>
      </w:r>
    </w:p>
    <w:p w:rsidR="004416ED" w:rsidRPr="005059DB" w:rsidRDefault="004416ED" w:rsidP="004416ED">
      <w:pPr>
        <w:pStyle w:val="ListParagraph"/>
        <w:numPr>
          <w:ilvl w:val="1"/>
          <w:numId w:val="4"/>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In case of explicit deny, stop checking, and return a denied recommendation specifying the policy.</w:t>
      </w:r>
    </w:p>
    <w:p w:rsidR="004416ED" w:rsidRPr="005059DB" w:rsidRDefault="004416ED" w:rsidP="004416ED">
      <w:pPr>
        <w:autoSpaceDE w:val="0"/>
        <w:autoSpaceDN w:val="0"/>
        <w:adjustRightInd w:val="0"/>
        <w:spacing w:after="0" w:line="240" w:lineRule="auto"/>
        <w:ind w:left="720"/>
        <w:rPr>
          <w:rFonts w:ascii="Arial" w:hAnsi="Arial" w:cs="Arial"/>
          <w:color w:val="000000"/>
        </w:rPr>
      </w:pPr>
    </w:p>
    <w:p w:rsidR="004416ED" w:rsidRPr="005059DB" w:rsidRDefault="004416ED" w:rsidP="004416ED">
      <w:pPr>
        <w:autoSpaceDE w:val="0"/>
        <w:autoSpaceDN w:val="0"/>
        <w:adjustRightInd w:val="0"/>
        <w:spacing w:after="0" w:line="240" w:lineRule="auto"/>
        <w:ind w:left="720"/>
        <w:rPr>
          <w:rFonts w:ascii="Arial" w:hAnsi="Arial" w:cs="Arial"/>
          <w:color w:val="000000"/>
        </w:rPr>
      </w:pPr>
      <w:r w:rsidRPr="005059DB">
        <w:rPr>
          <w:rFonts w:ascii="Arial" w:hAnsi="Arial" w:cs="Arial"/>
          <w:color w:val="000000"/>
        </w:rPr>
        <w:t>2. Check for explicit grants:</w:t>
      </w:r>
    </w:p>
    <w:p w:rsidR="004416ED" w:rsidRPr="005059DB" w:rsidRDefault="004416ED" w:rsidP="004416ED">
      <w:pPr>
        <w:pStyle w:val="ListParagraph"/>
        <w:numPr>
          <w:ilvl w:val="0"/>
          <w:numId w:val="5"/>
        </w:numPr>
        <w:autoSpaceDE w:val="0"/>
        <w:autoSpaceDN w:val="0"/>
        <w:adjustRightInd w:val="0"/>
        <w:spacing w:after="0" w:line="240" w:lineRule="auto"/>
        <w:ind w:left="1440"/>
        <w:rPr>
          <w:rFonts w:ascii="Arial" w:hAnsi="Arial" w:cs="Arial"/>
          <w:color w:val="000000"/>
        </w:rPr>
      </w:pPr>
      <w:r w:rsidRPr="005059DB">
        <w:rPr>
          <w:rFonts w:ascii="Arial" w:hAnsi="Arial" w:cs="Arial"/>
          <w:color w:val="000000"/>
        </w:rPr>
        <w:t>Match for explicit grants policies.</w:t>
      </w:r>
    </w:p>
    <w:p w:rsidR="004416ED" w:rsidRPr="005059DB" w:rsidRDefault="004416ED" w:rsidP="004416ED">
      <w:pPr>
        <w:pStyle w:val="ListParagraph"/>
        <w:numPr>
          <w:ilvl w:val="1"/>
          <w:numId w:val="5"/>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Evaluate matched policy filters.</w:t>
      </w:r>
    </w:p>
    <w:p w:rsidR="004416ED" w:rsidRPr="005059DB" w:rsidRDefault="004416ED" w:rsidP="004416ED">
      <w:pPr>
        <w:pStyle w:val="ListParagraph"/>
        <w:numPr>
          <w:ilvl w:val="1"/>
          <w:numId w:val="5"/>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In case of explicit grants, stop checking, and return a granted recommendation</w:t>
      </w:r>
    </w:p>
    <w:p w:rsidR="004416ED" w:rsidRPr="005059DB" w:rsidRDefault="004416ED" w:rsidP="004416ED">
      <w:pPr>
        <w:pStyle w:val="ListParagraph"/>
        <w:numPr>
          <w:ilvl w:val="1"/>
          <w:numId w:val="5"/>
        </w:numPr>
        <w:autoSpaceDE w:val="0"/>
        <w:autoSpaceDN w:val="0"/>
        <w:adjustRightInd w:val="0"/>
        <w:spacing w:after="0" w:line="240" w:lineRule="auto"/>
        <w:ind w:left="2160"/>
        <w:rPr>
          <w:rFonts w:ascii="Arial" w:hAnsi="Arial" w:cs="Arial"/>
          <w:color w:val="000000"/>
        </w:rPr>
      </w:pPr>
      <w:proofErr w:type="gramStart"/>
      <w:r w:rsidRPr="005059DB">
        <w:rPr>
          <w:rFonts w:ascii="Arial" w:hAnsi="Arial" w:cs="Arial"/>
          <w:color w:val="000000"/>
        </w:rPr>
        <w:t>specifying</w:t>
      </w:r>
      <w:proofErr w:type="gramEnd"/>
      <w:r w:rsidRPr="005059DB">
        <w:rPr>
          <w:rFonts w:ascii="Arial" w:hAnsi="Arial" w:cs="Arial"/>
          <w:color w:val="000000"/>
        </w:rPr>
        <w:t xml:space="preserve"> the policy.</w:t>
      </w:r>
    </w:p>
    <w:p w:rsidR="004416ED" w:rsidRPr="005059DB" w:rsidRDefault="004416ED" w:rsidP="004416ED">
      <w:pPr>
        <w:autoSpaceDE w:val="0"/>
        <w:autoSpaceDN w:val="0"/>
        <w:adjustRightInd w:val="0"/>
        <w:spacing w:after="0" w:line="240" w:lineRule="auto"/>
        <w:ind w:left="720"/>
        <w:rPr>
          <w:rFonts w:ascii="Arial" w:hAnsi="Arial" w:cs="Arial"/>
          <w:color w:val="000000"/>
        </w:rPr>
      </w:pPr>
    </w:p>
    <w:p w:rsidR="004416ED" w:rsidRPr="005059DB" w:rsidRDefault="004416ED" w:rsidP="004416ED">
      <w:pPr>
        <w:autoSpaceDE w:val="0"/>
        <w:autoSpaceDN w:val="0"/>
        <w:adjustRightInd w:val="0"/>
        <w:spacing w:after="0" w:line="240" w:lineRule="auto"/>
        <w:ind w:left="720"/>
        <w:rPr>
          <w:rFonts w:ascii="Arial" w:hAnsi="Arial" w:cs="Arial"/>
          <w:color w:val="000000"/>
        </w:rPr>
      </w:pPr>
      <w:r w:rsidRPr="005059DB">
        <w:rPr>
          <w:rFonts w:ascii="Arial" w:hAnsi="Arial" w:cs="Arial"/>
          <w:color w:val="000000"/>
        </w:rPr>
        <w:t>3. Check for delegated authority:</w:t>
      </w:r>
    </w:p>
    <w:p w:rsidR="004416ED" w:rsidRPr="005059DB" w:rsidRDefault="004416ED" w:rsidP="004416ED">
      <w:pPr>
        <w:pStyle w:val="ListParagraph"/>
        <w:numPr>
          <w:ilvl w:val="0"/>
          <w:numId w:val="6"/>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Match/evaluate the delegated authority. For each delegator, find a grant with</w:t>
      </w:r>
    </w:p>
    <w:p w:rsidR="004416ED" w:rsidRPr="005059DB" w:rsidRDefault="004416ED" w:rsidP="004416ED">
      <w:pPr>
        <w:pStyle w:val="ListParagraph"/>
        <w:numPr>
          <w:ilvl w:val="0"/>
          <w:numId w:val="6"/>
        </w:numPr>
        <w:autoSpaceDE w:val="0"/>
        <w:autoSpaceDN w:val="0"/>
        <w:adjustRightInd w:val="0"/>
        <w:spacing w:after="0" w:line="240" w:lineRule="auto"/>
        <w:ind w:left="2160"/>
        <w:rPr>
          <w:rFonts w:ascii="Arial" w:hAnsi="Arial" w:cs="Arial"/>
          <w:color w:val="000000"/>
        </w:rPr>
      </w:pPr>
      <w:proofErr w:type="gramStart"/>
      <w:r w:rsidRPr="005059DB">
        <w:rPr>
          <w:rFonts w:ascii="Arial" w:hAnsi="Arial" w:cs="Arial"/>
          <w:color w:val="000000"/>
        </w:rPr>
        <w:t>no</w:t>
      </w:r>
      <w:proofErr w:type="gramEnd"/>
      <w:r w:rsidRPr="005059DB">
        <w:rPr>
          <w:rFonts w:ascii="Arial" w:hAnsi="Arial" w:cs="Arial"/>
          <w:color w:val="000000"/>
        </w:rPr>
        <w:t xml:space="preserve"> explicit deny.</w:t>
      </w:r>
    </w:p>
    <w:p w:rsidR="004416ED" w:rsidRPr="005059DB" w:rsidRDefault="004416ED" w:rsidP="004416ED">
      <w:pPr>
        <w:pStyle w:val="ListParagraph"/>
        <w:numPr>
          <w:ilvl w:val="0"/>
          <w:numId w:val="6"/>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For each delegator, repeat step 1and search for explicit grants.</w:t>
      </w:r>
    </w:p>
    <w:p w:rsidR="004416ED" w:rsidRPr="005059DB" w:rsidRDefault="004416ED" w:rsidP="004416ED">
      <w:pPr>
        <w:pStyle w:val="ListParagraph"/>
        <w:numPr>
          <w:ilvl w:val="0"/>
          <w:numId w:val="6"/>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If a grant was returned by delegation, return a granted recommendation</w:t>
      </w:r>
    </w:p>
    <w:p w:rsidR="004416ED" w:rsidRPr="005059DB" w:rsidRDefault="004416ED" w:rsidP="004416ED">
      <w:pPr>
        <w:pStyle w:val="ListParagraph"/>
        <w:numPr>
          <w:ilvl w:val="0"/>
          <w:numId w:val="6"/>
        </w:numPr>
        <w:autoSpaceDE w:val="0"/>
        <w:autoSpaceDN w:val="0"/>
        <w:adjustRightInd w:val="0"/>
        <w:spacing w:after="0" w:line="240" w:lineRule="auto"/>
        <w:ind w:left="2160"/>
        <w:rPr>
          <w:rFonts w:ascii="Arial" w:hAnsi="Arial" w:cs="Arial"/>
          <w:color w:val="000000"/>
        </w:rPr>
      </w:pPr>
      <w:proofErr w:type="gramStart"/>
      <w:r w:rsidRPr="005059DB">
        <w:rPr>
          <w:rFonts w:ascii="Arial" w:hAnsi="Arial" w:cs="Arial"/>
          <w:color w:val="000000"/>
        </w:rPr>
        <w:t>specifying</w:t>
      </w:r>
      <w:proofErr w:type="gramEnd"/>
      <w:r w:rsidRPr="005059DB">
        <w:rPr>
          <w:rFonts w:ascii="Arial" w:hAnsi="Arial" w:cs="Arial"/>
          <w:color w:val="000000"/>
        </w:rPr>
        <w:t xml:space="preserve"> the policy and the delegator chain.</w:t>
      </w:r>
    </w:p>
    <w:p w:rsidR="004416ED" w:rsidRPr="005059DB" w:rsidRDefault="004416ED" w:rsidP="004416ED">
      <w:pPr>
        <w:autoSpaceDE w:val="0"/>
        <w:autoSpaceDN w:val="0"/>
        <w:adjustRightInd w:val="0"/>
        <w:spacing w:after="0" w:line="240" w:lineRule="auto"/>
        <w:ind w:left="720"/>
        <w:rPr>
          <w:rFonts w:ascii="Arial" w:hAnsi="Arial" w:cs="Arial"/>
          <w:color w:val="000000"/>
        </w:rPr>
      </w:pPr>
      <w:r w:rsidRPr="005059DB">
        <w:rPr>
          <w:rFonts w:ascii="Arial" w:hAnsi="Arial" w:cs="Arial"/>
          <w:color w:val="000000"/>
        </w:rPr>
        <w:t>4. Calculate obligations for this access check:</w:t>
      </w:r>
    </w:p>
    <w:p w:rsidR="004416ED" w:rsidRPr="005059DB" w:rsidRDefault="004416ED" w:rsidP="004416ED">
      <w:pPr>
        <w:pStyle w:val="ListParagraph"/>
        <w:numPr>
          <w:ilvl w:val="0"/>
          <w:numId w:val="7"/>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Add the following attributes to the ones passed in the authorization call:</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proofErr w:type="spellStart"/>
      <w:r w:rsidRPr="005059DB">
        <w:rPr>
          <w:rFonts w:ascii="Arial" w:hAnsi="Arial" w:cs="Arial"/>
          <w:color w:val="000000"/>
        </w:rPr>
        <w:t>PolicyName</w:t>
      </w:r>
      <w:proofErr w:type="spellEnd"/>
      <w:r w:rsidRPr="005059DB">
        <w:rPr>
          <w:rFonts w:ascii="Arial" w:hAnsi="Arial" w:cs="Arial"/>
          <w:color w:val="000000"/>
        </w:rPr>
        <w:t>, the name of the obligation policy that caused the response</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proofErr w:type="spellStart"/>
      <w:r w:rsidRPr="005059DB">
        <w:rPr>
          <w:rFonts w:ascii="Arial" w:hAnsi="Arial" w:cs="Arial"/>
          <w:color w:val="000000"/>
        </w:rPr>
        <w:t>DelegationChain</w:t>
      </w:r>
      <w:proofErr w:type="spellEnd"/>
      <w:r w:rsidRPr="005059DB">
        <w:rPr>
          <w:rFonts w:ascii="Arial" w:hAnsi="Arial" w:cs="Arial"/>
          <w:color w:val="000000"/>
        </w:rPr>
        <w:t>, the name of the delegation chain returned</w:t>
      </w:r>
    </w:p>
    <w:p w:rsidR="004416ED" w:rsidRPr="005059DB" w:rsidRDefault="004416ED" w:rsidP="004416ED">
      <w:pPr>
        <w:pStyle w:val="ListParagraph"/>
        <w:numPr>
          <w:ilvl w:val="0"/>
          <w:numId w:val="7"/>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 xml:space="preserve">b. Match and evaluate each </w:t>
      </w:r>
      <w:proofErr w:type="spellStart"/>
      <w:r w:rsidRPr="005059DB">
        <w:rPr>
          <w:rFonts w:ascii="Arial" w:hAnsi="Arial" w:cs="Arial"/>
          <w:color w:val="000000"/>
        </w:rPr>
        <w:t>SafeObligation</w:t>
      </w:r>
      <w:proofErr w:type="spellEnd"/>
      <w:r w:rsidRPr="005059DB">
        <w:rPr>
          <w:rFonts w:ascii="Arial" w:hAnsi="Arial" w:cs="Arial"/>
          <w:color w:val="000000"/>
        </w:rPr>
        <w:t xml:space="preserve"> as follows:</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proofErr w:type="spellStart"/>
      <w:r w:rsidRPr="005059DB">
        <w:rPr>
          <w:rFonts w:ascii="Arial" w:hAnsi="Arial" w:cs="Arial"/>
          <w:color w:val="000000"/>
        </w:rPr>
        <w:t>ResourceClass</w:t>
      </w:r>
      <w:proofErr w:type="spellEnd"/>
      <w:r w:rsidRPr="005059DB">
        <w:rPr>
          <w:rFonts w:ascii="Arial" w:hAnsi="Arial" w:cs="Arial"/>
          <w:color w:val="000000"/>
        </w:rPr>
        <w:t xml:space="preserve"> set to </w:t>
      </w:r>
      <w:proofErr w:type="spellStart"/>
      <w:r w:rsidRPr="005059DB">
        <w:rPr>
          <w:rFonts w:ascii="Arial" w:hAnsi="Arial" w:cs="Arial"/>
          <w:color w:val="000000"/>
        </w:rPr>
        <w:t>SafeObligation</w:t>
      </w:r>
      <w:proofErr w:type="spellEnd"/>
      <w:r w:rsidRPr="005059DB">
        <w:rPr>
          <w:rFonts w:ascii="Arial" w:hAnsi="Arial" w:cs="Arial"/>
          <w:color w:val="000000"/>
        </w:rPr>
        <w:t>.</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r w:rsidRPr="005059DB">
        <w:rPr>
          <w:rFonts w:ascii="Arial" w:hAnsi="Arial" w:cs="Arial"/>
          <w:color w:val="000000"/>
        </w:rPr>
        <w:t>Resource name set to {action} + "/" + {original resource class} + "/"</w:t>
      </w:r>
    </w:p>
    <w:p w:rsidR="004416ED" w:rsidRPr="005059DB" w:rsidRDefault="004416ED" w:rsidP="004416ED">
      <w:pPr>
        <w:pStyle w:val="ListParagraph"/>
        <w:numPr>
          <w:ilvl w:val="0"/>
          <w:numId w:val="7"/>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w:t>
      </w:r>
      <w:proofErr w:type="gramStart"/>
      <w:r w:rsidRPr="005059DB">
        <w:rPr>
          <w:rFonts w:ascii="Arial" w:hAnsi="Arial" w:cs="Arial"/>
          <w:color w:val="000000"/>
        </w:rPr>
        <w:t>original</w:t>
      </w:r>
      <w:proofErr w:type="gramEnd"/>
      <w:r w:rsidRPr="005059DB">
        <w:rPr>
          <w:rFonts w:ascii="Arial" w:hAnsi="Arial" w:cs="Arial"/>
          <w:color w:val="000000"/>
        </w:rPr>
        <w:t xml:space="preserve"> resource name}.</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r w:rsidRPr="005059DB">
        <w:rPr>
          <w:rFonts w:ascii="Arial" w:hAnsi="Arial" w:cs="Arial"/>
          <w:color w:val="000000"/>
        </w:rPr>
        <w:t xml:space="preserve">Action set to </w:t>
      </w:r>
      <w:proofErr w:type="spellStart"/>
      <w:r w:rsidRPr="005059DB">
        <w:rPr>
          <w:rFonts w:ascii="Arial" w:hAnsi="Arial" w:cs="Arial"/>
          <w:color w:val="000000"/>
        </w:rPr>
        <w:t>FulfillOnGrant</w:t>
      </w:r>
      <w:proofErr w:type="spellEnd"/>
      <w:r w:rsidRPr="005059DB">
        <w:rPr>
          <w:rFonts w:ascii="Arial" w:hAnsi="Arial" w:cs="Arial"/>
          <w:color w:val="000000"/>
        </w:rPr>
        <w:t xml:space="preserve"> (if the authorization results in a grant), or</w:t>
      </w:r>
    </w:p>
    <w:p w:rsidR="004416ED" w:rsidRPr="005059DB" w:rsidRDefault="004416ED" w:rsidP="004416ED">
      <w:pPr>
        <w:pStyle w:val="ListParagraph"/>
        <w:autoSpaceDE w:val="0"/>
        <w:autoSpaceDN w:val="0"/>
        <w:adjustRightInd w:val="0"/>
        <w:spacing w:after="0" w:line="240" w:lineRule="auto"/>
        <w:ind w:left="2520"/>
        <w:rPr>
          <w:rFonts w:ascii="Arial" w:hAnsi="Arial" w:cs="Arial"/>
          <w:color w:val="000000"/>
        </w:rPr>
      </w:pPr>
      <w:proofErr w:type="spellStart"/>
      <w:r w:rsidRPr="005059DB">
        <w:rPr>
          <w:rFonts w:ascii="Arial" w:hAnsi="Arial" w:cs="Arial"/>
          <w:color w:val="000000"/>
        </w:rPr>
        <w:t>FulfillOnDeny</w:t>
      </w:r>
      <w:proofErr w:type="spellEnd"/>
      <w:r w:rsidRPr="005059DB">
        <w:rPr>
          <w:rFonts w:ascii="Arial" w:hAnsi="Arial" w:cs="Arial"/>
          <w:color w:val="000000"/>
        </w:rPr>
        <w:t xml:space="preserve"> (if the authorization results in </w:t>
      </w:r>
      <w:proofErr w:type="gramStart"/>
      <w:r w:rsidRPr="005059DB">
        <w:rPr>
          <w:rFonts w:ascii="Arial" w:hAnsi="Arial" w:cs="Arial"/>
          <w:color w:val="000000"/>
        </w:rPr>
        <w:t>a deny</w:t>
      </w:r>
      <w:proofErr w:type="gramEnd"/>
      <w:r w:rsidRPr="005059DB">
        <w:rPr>
          <w:rFonts w:ascii="Arial" w:hAnsi="Arial" w:cs="Arial"/>
          <w:color w:val="000000"/>
        </w:rPr>
        <w:t>).</w:t>
      </w:r>
    </w:p>
    <w:p w:rsidR="004416ED" w:rsidRPr="005059DB" w:rsidRDefault="004416ED" w:rsidP="004416ED">
      <w:pPr>
        <w:pStyle w:val="ListParagraph"/>
        <w:numPr>
          <w:ilvl w:val="0"/>
          <w:numId w:val="7"/>
        </w:num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 xml:space="preserve">Do the following for each matching or evaluating </w:t>
      </w:r>
      <w:proofErr w:type="spellStart"/>
      <w:r w:rsidRPr="005059DB">
        <w:rPr>
          <w:rFonts w:ascii="Arial" w:hAnsi="Arial" w:cs="Arial"/>
          <w:color w:val="000000"/>
        </w:rPr>
        <w:t>SafeObligation</w:t>
      </w:r>
      <w:proofErr w:type="spellEnd"/>
      <w:r w:rsidRPr="005059DB">
        <w:rPr>
          <w:rFonts w:ascii="Arial" w:hAnsi="Arial" w:cs="Arial"/>
          <w:color w:val="000000"/>
        </w:rPr>
        <w:t xml:space="preserve"> policy:</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r w:rsidRPr="005059DB">
        <w:rPr>
          <w:rFonts w:ascii="Arial" w:hAnsi="Arial" w:cs="Arial"/>
          <w:color w:val="000000"/>
        </w:rPr>
        <w:t>Append each obligation to the authorization results.</w:t>
      </w:r>
    </w:p>
    <w:p w:rsidR="004416ED" w:rsidRPr="005059DB" w:rsidRDefault="004416ED" w:rsidP="004416ED">
      <w:pPr>
        <w:pStyle w:val="ListParagraph"/>
        <w:numPr>
          <w:ilvl w:val="0"/>
          <w:numId w:val="8"/>
        </w:numPr>
        <w:autoSpaceDE w:val="0"/>
        <w:autoSpaceDN w:val="0"/>
        <w:adjustRightInd w:val="0"/>
        <w:spacing w:after="0" w:line="240" w:lineRule="auto"/>
        <w:ind w:left="2520"/>
        <w:rPr>
          <w:rFonts w:ascii="Arial" w:hAnsi="Arial" w:cs="Arial"/>
          <w:color w:val="000000"/>
        </w:rPr>
      </w:pPr>
      <w:r w:rsidRPr="005059DB">
        <w:rPr>
          <w:rFonts w:ascii="Arial" w:hAnsi="Arial" w:cs="Arial"/>
          <w:color w:val="000000"/>
        </w:rPr>
        <w:t>Calculate the values of the obligation attributes and append them to the authorization results.</w:t>
      </w:r>
    </w:p>
    <w:p w:rsidR="00305D6E" w:rsidRPr="005059DB" w:rsidRDefault="004416ED" w:rsidP="00305D6E">
      <w:p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Note: Applications must handle the obligations returned from an authorization check. The application should not grant or deny access until and unless the obligations could not be performed.</w:t>
      </w:r>
    </w:p>
    <w:p w:rsidR="004416ED" w:rsidRPr="005059DB" w:rsidRDefault="004416ED">
      <w:pPr>
        <w:rPr>
          <w:rFonts w:ascii="Arial" w:hAnsi="Arial" w:cs="Arial"/>
          <w:color w:val="000000"/>
        </w:rPr>
      </w:pPr>
      <w:r w:rsidRPr="005059DB">
        <w:rPr>
          <w:rFonts w:ascii="Arial" w:hAnsi="Arial" w:cs="Arial"/>
          <w:color w:val="000000"/>
        </w:rPr>
        <w:br w:type="page"/>
      </w:r>
    </w:p>
    <w:p w:rsidR="004416ED" w:rsidRPr="005059DB" w:rsidRDefault="00305D6E" w:rsidP="00305D6E">
      <w:pPr>
        <w:pStyle w:val="ListParagraph"/>
        <w:autoSpaceDE w:val="0"/>
        <w:autoSpaceDN w:val="0"/>
        <w:adjustRightInd w:val="0"/>
        <w:spacing w:after="0" w:line="240" w:lineRule="auto"/>
        <w:rPr>
          <w:rFonts w:ascii="Arial" w:hAnsi="Arial" w:cs="Arial"/>
          <w:color w:val="000000"/>
        </w:rPr>
      </w:pPr>
      <w:r w:rsidRPr="005059DB">
        <w:rPr>
          <w:rFonts w:ascii="Arial" w:hAnsi="Arial" w:cs="Arial"/>
          <w:color w:val="000000"/>
        </w:rPr>
        <w:t xml:space="preserve">5. </w:t>
      </w:r>
      <w:r w:rsidR="004416ED" w:rsidRPr="005059DB">
        <w:rPr>
          <w:rFonts w:ascii="Arial" w:hAnsi="Arial" w:cs="Arial"/>
          <w:color w:val="000000"/>
        </w:rPr>
        <w:t>Return a denied recomm</w:t>
      </w:r>
      <w:r w:rsidRPr="005059DB">
        <w:rPr>
          <w:rFonts w:ascii="Arial" w:hAnsi="Arial" w:cs="Arial"/>
          <w:color w:val="000000"/>
        </w:rPr>
        <w:t>endation, in case of no matches:</w:t>
      </w:r>
    </w:p>
    <w:p w:rsidR="004416ED" w:rsidRPr="005059DB" w:rsidRDefault="004416ED" w:rsidP="004416ED">
      <w:pPr>
        <w:autoSpaceDE w:val="0"/>
        <w:autoSpaceDN w:val="0"/>
        <w:adjustRightInd w:val="0"/>
        <w:spacing w:after="0" w:line="240" w:lineRule="auto"/>
        <w:ind w:left="2160"/>
        <w:rPr>
          <w:rFonts w:ascii="Arial" w:hAnsi="Arial" w:cs="Arial"/>
          <w:color w:val="000000"/>
        </w:rPr>
      </w:pPr>
      <w:r w:rsidRPr="005059DB">
        <w:rPr>
          <w:rFonts w:ascii="Arial" w:hAnsi="Arial" w:cs="Arial"/>
          <w:color w:val="000000"/>
        </w:rPr>
        <w:t>Note: All the policies are not evaluated for every request. Since CA EEM supports explicit policies (explicit grant or explicit deny), policy evaluation is performed only at the first instance.</w:t>
      </w:r>
    </w:p>
    <w:p w:rsidR="004416ED" w:rsidRPr="005059DB" w:rsidRDefault="004416ED" w:rsidP="004416ED">
      <w:pPr>
        <w:autoSpaceDE w:val="0"/>
        <w:autoSpaceDN w:val="0"/>
        <w:adjustRightInd w:val="0"/>
        <w:spacing w:after="0" w:line="240" w:lineRule="auto"/>
        <w:rPr>
          <w:rFonts w:ascii="Arial" w:hAnsi="Arial" w:cs="Arial"/>
          <w:color w:val="000000"/>
        </w:rPr>
      </w:pPr>
    </w:p>
    <w:p w:rsidR="00D95B3B" w:rsidRPr="005059DB" w:rsidRDefault="00D95B3B" w:rsidP="004416ED">
      <w:pPr>
        <w:rPr>
          <w:rFonts w:ascii="Arial" w:hAnsi="Arial" w:cs="Arial"/>
          <w:bCs/>
          <w:color w:val="000000" w:themeColor="text1"/>
        </w:rPr>
      </w:pPr>
    </w:p>
    <w:p w:rsidR="005B55E1" w:rsidRPr="005059DB" w:rsidRDefault="005B55E1" w:rsidP="0033508A">
      <w:pPr>
        <w:rPr>
          <w:rFonts w:ascii="Arial" w:hAnsi="Arial" w:cs="Arial"/>
          <w:bCs/>
          <w:color w:val="000000" w:themeColor="text1"/>
        </w:rPr>
      </w:pPr>
    </w:p>
    <w:p w:rsidR="0055171C" w:rsidRPr="005059DB" w:rsidRDefault="0055171C" w:rsidP="0055171C">
      <w:pPr>
        <w:autoSpaceDE w:val="0"/>
        <w:autoSpaceDN w:val="0"/>
        <w:adjustRightInd w:val="0"/>
        <w:spacing w:after="0" w:line="240" w:lineRule="auto"/>
        <w:rPr>
          <w:rFonts w:ascii="Arial" w:hAnsi="Arial" w:cs="Arial"/>
          <w:bCs/>
          <w:color w:val="000000" w:themeColor="text1"/>
        </w:rPr>
      </w:pPr>
    </w:p>
    <w:sectPr w:rsidR="0055171C" w:rsidRPr="005059DB" w:rsidSect="0060659C">
      <w:headerReference w:type="even" r:id="rId10"/>
      <w:headerReference w:type="default" r:id="rId11"/>
      <w:footerReference w:type="even" r:id="rId12"/>
      <w:footerReference w:type="default" r:id="rId13"/>
      <w:headerReference w:type="first" r:id="rId14"/>
      <w:footerReference w:type="first" r:id="rId15"/>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D1F" w:rsidRDefault="00812D1F" w:rsidP="00FF04C0">
      <w:pPr>
        <w:spacing w:after="0" w:line="240" w:lineRule="auto"/>
      </w:pPr>
      <w:r>
        <w:separator/>
      </w:r>
    </w:p>
  </w:endnote>
  <w:endnote w:type="continuationSeparator" w:id="0">
    <w:p w:rsidR="00812D1F" w:rsidRDefault="00812D1F" w:rsidP="00FF0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4C0" w:rsidRDefault="00FF04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4C0" w:rsidRDefault="00FF04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4C0" w:rsidRDefault="00FF04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D1F" w:rsidRDefault="00812D1F" w:rsidP="00FF04C0">
      <w:pPr>
        <w:spacing w:after="0" w:line="240" w:lineRule="auto"/>
      </w:pPr>
      <w:r>
        <w:separator/>
      </w:r>
    </w:p>
  </w:footnote>
  <w:footnote w:type="continuationSeparator" w:id="0">
    <w:p w:rsidR="00812D1F" w:rsidRDefault="00812D1F" w:rsidP="00FF04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4C0" w:rsidRDefault="00FF04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4C0" w:rsidRDefault="00FF04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4C0" w:rsidRDefault="00FF04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C2C4A"/>
    <w:multiLevelType w:val="hybridMultilevel"/>
    <w:tmpl w:val="8B70B620"/>
    <w:lvl w:ilvl="0" w:tplc="41967F58">
      <w:start w:val="1"/>
      <w:numFmt w:val="decimal"/>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824D25"/>
    <w:multiLevelType w:val="hybridMultilevel"/>
    <w:tmpl w:val="72E05C86"/>
    <w:lvl w:ilvl="0" w:tplc="EE76A762">
      <w:start w:val="5"/>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92357"/>
    <w:multiLevelType w:val="hybridMultilevel"/>
    <w:tmpl w:val="D8C0E54C"/>
    <w:lvl w:ilvl="0" w:tplc="F5289EB6">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04CBA"/>
    <w:multiLevelType w:val="hybridMultilevel"/>
    <w:tmpl w:val="7D28FD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7B19F7"/>
    <w:multiLevelType w:val="hybridMultilevel"/>
    <w:tmpl w:val="7D28FD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3C54CD4"/>
    <w:multiLevelType w:val="hybridMultilevel"/>
    <w:tmpl w:val="6E94B924"/>
    <w:lvl w:ilvl="0" w:tplc="EF94AE7C">
      <w:start w:val="5"/>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5F527A"/>
    <w:multiLevelType w:val="hybridMultilevel"/>
    <w:tmpl w:val="CA36FFA2"/>
    <w:lvl w:ilvl="0" w:tplc="41967F58">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E40E1"/>
    <w:multiLevelType w:val="hybridMultilevel"/>
    <w:tmpl w:val="7AD2483C"/>
    <w:lvl w:ilvl="0" w:tplc="41967F58">
      <w:start w:val="1"/>
      <w:numFmt w:val="decimal"/>
      <w:lvlText w:val="%1."/>
      <w:lvlJc w:val="left"/>
      <w:pPr>
        <w:ind w:left="720" w:hanging="360"/>
      </w:pPr>
      <w:rPr>
        <w:rFonts w:ascii="Arial" w:hAnsi="Arial"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3A6FC2"/>
    <w:multiLevelType w:val="hybridMultilevel"/>
    <w:tmpl w:val="55D8AC8A"/>
    <w:lvl w:ilvl="0" w:tplc="F5289EB6">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E337D1"/>
    <w:multiLevelType w:val="hybridMultilevel"/>
    <w:tmpl w:val="18AAA746"/>
    <w:lvl w:ilvl="0" w:tplc="F5289EB6">
      <w:start w:val="1"/>
      <w:numFmt w:val="bullet"/>
      <w:lvlText w:val=""/>
      <w:lvlJc w:val="left"/>
      <w:pPr>
        <w:ind w:left="1800" w:hanging="360"/>
      </w:pPr>
      <w:rPr>
        <w:rFonts w:ascii="Wingdings" w:hAnsi="Wingdings" w:hint="default"/>
        <w:sz w:val="1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20D1339"/>
    <w:multiLevelType w:val="hybridMultilevel"/>
    <w:tmpl w:val="921CD2F0"/>
    <w:lvl w:ilvl="0" w:tplc="44C6AB78">
      <w:start w:val="1"/>
      <w:numFmt w:val="decimal"/>
      <w:lvlText w:val="%1)"/>
      <w:lvlJc w:val="left"/>
      <w:pPr>
        <w:ind w:left="720" w:hanging="360"/>
      </w:pPr>
      <w:rPr>
        <w:rFonts w:ascii="Arial" w:hAnsi="Arial" w:cs="Arial" w:hint="default"/>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483735"/>
    <w:multiLevelType w:val="hybridMultilevel"/>
    <w:tmpl w:val="54862AC4"/>
    <w:lvl w:ilvl="0" w:tplc="41967F58">
      <w:start w:val="1"/>
      <w:numFmt w:val="decimal"/>
      <w:lvlText w:val="%1."/>
      <w:lvlJc w:val="left"/>
      <w:pPr>
        <w:ind w:left="1440" w:hanging="360"/>
      </w:pPr>
      <w:rPr>
        <w:rFonts w:ascii="Arial" w:hAnsi="Arial"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B9743CB"/>
    <w:multiLevelType w:val="hybridMultilevel"/>
    <w:tmpl w:val="6E0E6A3A"/>
    <w:lvl w:ilvl="0" w:tplc="41967F58">
      <w:start w:val="1"/>
      <w:numFmt w:val="decimal"/>
      <w:lvlText w:val="%1."/>
      <w:lvlJc w:val="left"/>
      <w:pPr>
        <w:ind w:left="720" w:hanging="360"/>
      </w:pPr>
      <w:rPr>
        <w:rFonts w:ascii="Arial" w:hAnsi="Arial"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7"/>
  </w:num>
  <w:num w:numId="5">
    <w:abstractNumId w:val="12"/>
  </w:num>
  <w:num w:numId="6">
    <w:abstractNumId w:val="4"/>
  </w:num>
  <w:num w:numId="7">
    <w:abstractNumId w:val="3"/>
  </w:num>
  <w:num w:numId="8">
    <w:abstractNumId w:val="9"/>
  </w:num>
  <w:num w:numId="9">
    <w:abstractNumId w:val="0"/>
  </w:num>
  <w:num w:numId="10">
    <w:abstractNumId w:val="11"/>
  </w:num>
  <w:num w:numId="11">
    <w:abstractNumId w:val="5"/>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85E7B"/>
    <w:rsid w:val="00077BED"/>
    <w:rsid w:val="000B19B3"/>
    <w:rsid w:val="001370C6"/>
    <w:rsid w:val="001A4DF2"/>
    <w:rsid w:val="00240124"/>
    <w:rsid w:val="00296D11"/>
    <w:rsid w:val="002C6FE6"/>
    <w:rsid w:val="002D33D3"/>
    <w:rsid w:val="002F1B6F"/>
    <w:rsid w:val="00305D6E"/>
    <w:rsid w:val="00315572"/>
    <w:rsid w:val="00332BF5"/>
    <w:rsid w:val="0033508A"/>
    <w:rsid w:val="003A1832"/>
    <w:rsid w:val="004416ED"/>
    <w:rsid w:val="00483385"/>
    <w:rsid w:val="00496A45"/>
    <w:rsid w:val="005059DB"/>
    <w:rsid w:val="0055171C"/>
    <w:rsid w:val="005B55E1"/>
    <w:rsid w:val="00603DC0"/>
    <w:rsid w:val="0060659C"/>
    <w:rsid w:val="006A2242"/>
    <w:rsid w:val="006B7BD6"/>
    <w:rsid w:val="00812D1F"/>
    <w:rsid w:val="00885E7B"/>
    <w:rsid w:val="00995DFB"/>
    <w:rsid w:val="009A4CED"/>
    <w:rsid w:val="00A17BA0"/>
    <w:rsid w:val="00B11FA8"/>
    <w:rsid w:val="00B549E0"/>
    <w:rsid w:val="00C55223"/>
    <w:rsid w:val="00CD680D"/>
    <w:rsid w:val="00D95B3B"/>
    <w:rsid w:val="00EC3B9B"/>
    <w:rsid w:val="00F16161"/>
    <w:rsid w:val="00F277C7"/>
    <w:rsid w:val="00F336F5"/>
    <w:rsid w:val="00FD3D2C"/>
    <w:rsid w:val="00FF0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EA899E-E526-47E0-9E21-5D3A71CFF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9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E7B"/>
    <w:pPr>
      <w:ind w:left="720"/>
      <w:contextualSpacing/>
    </w:pPr>
  </w:style>
  <w:style w:type="paragraph" w:styleId="PlainText">
    <w:name w:val="Plain Text"/>
    <w:basedOn w:val="Normal"/>
    <w:link w:val="PlainTextChar"/>
    <w:uiPriority w:val="99"/>
    <w:unhideWhenUsed/>
    <w:rsid w:val="00603DC0"/>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603DC0"/>
    <w:rPr>
      <w:rFonts w:ascii="Consolas" w:eastAsia="Calibri" w:hAnsi="Consolas"/>
      <w:sz w:val="21"/>
      <w:szCs w:val="21"/>
    </w:rPr>
  </w:style>
  <w:style w:type="paragraph" w:styleId="BalloonText">
    <w:name w:val="Balloon Text"/>
    <w:basedOn w:val="Normal"/>
    <w:link w:val="BalloonTextChar"/>
    <w:uiPriority w:val="99"/>
    <w:semiHidden/>
    <w:unhideWhenUsed/>
    <w:rsid w:val="00551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71C"/>
    <w:rPr>
      <w:rFonts w:ascii="Tahoma" w:hAnsi="Tahoma" w:cs="Tahoma"/>
      <w:sz w:val="16"/>
      <w:szCs w:val="16"/>
    </w:rPr>
  </w:style>
  <w:style w:type="paragraph" w:styleId="Header">
    <w:name w:val="header"/>
    <w:basedOn w:val="Normal"/>
    <w:link w:val="HeaderChar"/>
    <w:uiPriority w:val="99"/>
    <w:unhideWhenUsed/>
    <w:rsid w:val="00FF0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4C0"/>
  </w:style>
  <w:style w:type="paragraph" w:styleId="Footer">
    <w:name w:val="footer"/>
    <w:basedOn w:val="Normal"/>
    <w:link w:val="FooterChar"/>
    <w:uiPriority w:val="99"/>
    <w:unhideWhenUsed/>
    <w:rsid w:val="00FF0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07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Visio_2003-2010_Drawing1.vsd"/><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cp:lastModifiedBy>
  <cp:revision>23</cp:revision>
  <cp:lastPrinted>2022-04-13T01:33:00Z</cp:lastPrinted>
  <dcterms:created xsi:type="dcterms:W3CDTF">2013-10-08T01:10:00Z</dcterms:created>
  <dcterms:modified xsi:type="dcterms:W3CDTF">2022-04-13T01:33:00Z</dcterms:modified>
</cp:coreProperties>
</file>