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074" w:rsidRPr="00F71836" w:rsidRDefault="001F5074">
      <w:pPr>
        <w:rPr>
          <w:rFonts w:ascii="Arial" w:hAnsi="Arial" w:cs="Arial"/>
          <w:b/>
          <w:bCs/>
          <w:sz w:val="28"/>
          <w:szCs w:val="28"/>
        </w:rPr>
      </w:pPr>
      <w:bookmarkStart w:id="0" w:name="_GoBack"/>
      <w:bookmarkEnd w:id="0"/>
      <w:r w:rsidRPr="00F71836">
        <w:rPr>
          <w:rFonts w:ascii="Arial" w:hAnsi="Arial" w:cs="Arial"/>
          <w:b/>
          <w:bCs/>
          <w:sz w:val="28"/>
          <w:szCs w:val="28"/>
        </w:rPr>
        <w:t>Active Directory/LDAP Authentication</w:t>
      </w:r>
    </w:p>
    <w:p w:rsidR="00D85C4F" w:rsidRPr="00F71836" w:rsidRDefault="001F5074" w:rsidP="00D85C4F">
      <w:pPr>
        <w:pStyle w:val="Default"/>
        <w:rPr>
          <w:rFonts w:ascii="Arial" w:hAnsi="Arial" w:cs="Arial"/>
        </w:rPr>
      </w:pPr>
      <w:r w:rsidRPr="00F71836">
        <w:rPr>
          <w:rFonts w:ascii="Arial" w:hAnsi="Arial" w:cs="Arial"/>
        </w:rPr>
        <w:t xml:space="preserve">CA EEM can be configured to reference additional users from an external directory source, such as Active Directory. </w:t>
      </w:r>
      <w:r w:rsidR="00D85C4F" w:rsidRPr="00F71836">
        <w:rPr>
          <w:rFonts w:ascii="Arial" w:hAnsi="Arial" w:cs="Arial"/>
        </w:rPr>
        <w:t xml:space="preserve"> </w:t>
      </w:r>
    </w:p>
    <w:p w:rsidR="00D85C4F" w:rsidRPr="00F71836" w:rsidRDefault="00D85C4F" w:rsidP="00D85C4F">
      <w:pPr>
        <w:pStyle w:val="Default"/>
        <w:rPr>
          <w:rFonts w:ascii="Arial" w:hAnsi="Arial" w:cs="Arial"/>
        </w:rPr>
      </w:pPr>
    </w:p>
    <w:p w:rsidR="00D85C4F" w:rsidRPr="00F71836" w:rsidRDefault="00D85C4F" w:rsidP="00D85C4F">
      <w:pPr>
        <w:pStyle w:val="Default"/>
        <w:numPr>
          <w:ilvl w:val="0"/>
          <w:numId w:val="1"/>
        </w:numPr>
        <w:rPr>
          <w:rFonts w:ascii="Arial" w:hAnsi="Arial" w:cs="Arial"/>
        </w:rPr>
      </w:pPr>
      <w:r w:rsidRPr="00F71836">
        <w:rPr>
          <w:rFonts w:ascii="Arial" w:hAnsi="Arial" w:cs="Arial"/>
        </w:rPr>
        <w:t xml:space="preserve">The default port for Active Directory is 389. For improved performance, you can use port 3268. </w:t>
      </w:r>
    </w:p>
    <w:p w:rsidR="00D85C4F" w:rsidRPr="00F71836" w:rsidRDefault="00D85C4F" w:rsidP="00D85C4F">
      <w:pPr>
        <w:pStyle w:val="Default"/>
        <w:rPr>
          <w:rFonts w:ascii="Arial" w:hAnsi="Arial" w:cs="Arial"/>
        </w:rPr>
      </w:pPr>
    </w:p>
    <w:p w:rsidR="001F5074" w:rsidRPr="00F71836" w:rsidRDefault="00D85C4F">
      <w:pPr>
        <w:rPr>
          <w:rFonts w:ascii="Arial" w:hAnsi="Arial" w:cs="Arial"/>
          <w:sz w:val="24"/>
          <w:szCs w:val="24"/>
        </w:rPr>
      </w:pPr>
      <w:r w:rsidRPr="00F71836">
        <w:rPr>
          <w:rFonts w:ascii="Arial" w:hAnsi="Arial" w:cs="Arial"/>
          <w:sz w:val="24"/>
          <w:szCs w:val="24"/>
        </w:rPr>
        <w:t>Configuring CA EEM to reference the Active Directory global users enables the applications using CA EEM, such as CA Workload Automation AE and CA WCC, to share the user information from the Active Directory.   Read only access is used.</w:t>
      </w:r>
    </w:p>
    <w:p w:rsidR="001F5074" w:rsidRPr="00F71836" w:rsidRDefault="00D85C4F" w:rsidP="00D85C4F">
      <w:pPr>
        <w:spacing w:after="0" w:line="240" w:lineRule="auto"/>
        <w:rPr>
          <w:rFonts w:ascii="Arial" w:hAnsi="Arial" w:cs="Arial"/>
          <w:sz w:val="24"/>
          <w:szCs w:val="24"/>
        </w:rPr>
      </w:pPr>
      <w:r w:rsidRPr="00F71836">
        <w:rPr>
          <w:rFonts w:ascii="Arial" w:hAnsi="Arial" w:cs="Arial"/>
          <w:sz w:val="24"/>
          <w:szCs w:val="24"/>
        </w:rPr>
        <w:t>Configuration includes:</w:t>
      </w:r>
    </w:p>
    <w:p w:rsidR="00D85C4F" w:rsidRPr="00F71836" w:rsidRDefault="00D85C4F" w:rsidP="00D85C4F">
      <w:pPr>
        <w:autoSpaceDE w:val="0"/>
        <w:autoSpaceDN w:val="0"/>
        <w:adjustRightInd w:val="0"/>
        <w:spacing w:after="0" w:line="240" w:lineRule="auto"/>
        <w:rPr>
          <w:rFonts w:ascii="Arial" w:hAnsi="Arial" w:cs="Arial"/>
          <w:color w:val="000000"/>
          <w:sz w:val="24"/>
          <w:szCs w:val="24"/>
        </w:rPr>
      </w:pPr>
    </w:p>
    <w:p w:rsidR="00D85C4F" w:rsidRPr="00F71836" w:rsidRDefault="00D85C4F" w:rsidP="00D85C4F">
      <w:pPr>
        <w:pStyle w:val="ListParagraph"/>
        <w:numPr>
          <w:ilvl w:val="0"/>
          <w:numId w:val="1"/>
        </w:numPr>
        <w:autoSpaceDE w:val="0"/>
        <w:autoSpaceDN w:val="0"/>
        <w:adjustRightInd w:val="0"/>
        <w:spacing w:after="0" w:line="240" w:lineRule="auto"/>
        <w:rPr>
          <w:rFonts w:ascii="Arial" w:hAnsi="Arial" w:cs="Arial"/>
          <w:color w:val="000000"/>
          <w:sz w:val="24"/>
          <w:szCs w:val="24"/>
        </w:rPr>
      </w:pPr>
      <w:r w:rsidRPr="00F71836">
        <w:rPr>
          <w:rFonts w:ascii="Arial" w:hAnsi="Arial" w:cs="Arial"/>
          <w:color w:val="000000"/>
          <w:sz w:val="24"/>
          <w:szCs w:val="24"/>
        </w:rPr>
        <w:t xml:space="preserve">Enter the host computer on which Active Directory is running </w:t>
      </w:r>
    </w:p>
    <w:p w:rsidR="00D85C4F" w:rsidRPr="00F71836" w:rsidRDefault="00D85C4F" w:rsidP="00D85C4F">
      <w:pPr>
        <w:pStyle w:val="ListParagraph"/>
        <w:numPr>
          <w:ilvl w:val="0"/>
          <w:numId w:val="1"/>
        </w:numPr>
        <w:autoSpaceDE w:val="0"/>
        <w:autoSpaceDN w:val="0"/>
        <w:adjustRightInd w:val="0"/>
        <w:spacing w:after="0" w:line="240" w:lineRule="auto"/>
        <w:rPr>
          <w:rFonts w:ascii="Arial" w:hAnsi="Arial" w:cs="Arial"/>
          <w:color w:val="000000"/>
          <w:sz w:val="24"/>
          <w:szCs w:val="24"/>
        </w:rPr>
      </w:pPr>
      <w:r w:rsidRPr="00F71836">
        <w:rPr>
          <w:rFonts w:ascii="Arial" w:hAnsi="Arial" w:cs="Arial"/>
          <w:color w:val="000000"/>
          <w:sz w:val="24"/>
          <w:szCs w:val="24"/>
        </w:rPr>
        <w:t xml:space="preserve">Enter the port on which Active Directory is listening </w:t>
      </w:r>
    </w:p>
    <w:p w:rsidR="00D85C4F" w:rsidRPr="00F71836" w:rsidRDefault="00D85C4F" w:rsidP="00D85C4F">
      <w:pPr>
        <w:pStyle w:val="ListParagraph"/>
        <w:numPr>
          <w:ilvl w:val="0"/>
          <w:numId w:val="1"/>
        </w:numPr>
        <w:autoSpaceDE w:val="0"/>
        <w:autoSpaceDN w:val="0"/>
        <w:adjustRightInd w:val="0"/>
        <w:spacing w:after="133" w:line="240" w:lineRule="auto"/>
        <w:rPr>
          <w:rFonts w:ascii="Arial" w:hAnsi="Arial" w:cs="Arial"/>
          <w:color w:val="000000"/>
          <w:sz w:val="24"/>
          <w:szCs w:val="24"/>
        </w:rPr>
      </w:pPr>
      <w:r w:rsidRPr="00F71836">
        <w:rPr>
          <w:rFonts w:ascii="Arial" w:hAnsi="Arial" w:cs="Arial"/>
          <w:color w:val="000000"/>
          <w:sz w:val="24"/>
          <w:szCs w:val="24"/>
        </w:rPr>
        <w:t xml:space="preserve">Enter the Base DN. Only global users and groups discovered under this DN are mapped to CA EEM. </w:t>
      </w:r>
    </w:p>
    <w:p w:rsidR="00D85C4F" w:rsidRPr="00F71836" w:rsidRDefault="00D85C4F" w:rsidP="00D85C4F">
      <w:pPr>
        <w:pStyle w:val="ListParagraph"/>
        <w:numPr>
          <w:ilvl w:val="0"/>
          <w:numId w:val="1"/>
        </w:numPr>
        <w:autoSpaceDE w:val="0"/>
        <w:autoSpaceDN w:val="0"/>
        <w:adjustRightInd w:val="0"/>
        <w:spacing w:after="133" w:line="240" w:lineRule="auto"/>
        <w:rPr>
          <w:rFonts w:ascii="Arial" w:hAnsi="Arial" w:cs="Arial"/>
          <w:color w:val="000000"/>
          <w:sz w:val="24"/>
          <w:szCs w:val="24"/>
        </w:rPr>
      </w:pPr>
      <w:r w:rsidRPr="00F71836">
        <w:rPr>
          <w:rFonts w:ascii="Arial" w:hAnsi="Arial" w:cs="Arial"/>
          <w:color w:val="000000"/>
          <w:sz w:val="24"/>
          <w:szCs w:val="24"/>
        </w:rPr>
        <w:t xml:space="preserve">Enter the User DN that is used to attach to the Active Directory server. </w:t>
      </w:r>
    </w:p>
    <w:p w:rsidR="00D85C4F" w:rsidRPr="00F71836" w:rsidRDefault="00D85C4F" w:rsidP="00D85C4F">
      <w:pPr>
        <w:pStyle w:val="ListParagraph"/>
        <w:numPr>
          <w:ilvl w:val="0"/>
          <w:numId w:val="1"/>
        </w:numPr>
        <w:autoSpaceDE w:val="0"/>
        <w:autoSpaceDN w:val="0"/>
        <w:adjustRightInd w:val="0"/>
        <w:spacing w:after="0" w:line="240" w:lineRule="auto"/>
        <w:rPr>
          <w:rFonts w:ascii="Arial" w:hAnsi="Arial" w:cs="Arial"/>
          <w:color w:val="000000"/>
          <w:sz w:val="24"/>
          <w:szCs w:val="24"/>
        </w:rPr>
      </w:pPr>
      <w:r w:rsidRPr="00F71836">
        <w:rPr>
          <w:rFonts w:ascii="Arial" w:hAnsi="Arial" w:cs="Arial"/>
          <w:color w:val="000000"/>
          <w:sz w:val="24"/>
          <w:szCs w:val="24"/>
        </w:rPr>
        <w:t xml:space="preserve">Enter the password for the user specified in the User DN field. This value is required. </w:t>
      </w:r>
    </w:p>
    <w:p w:rsidR="00D85C4F" w:rsidRPr="00F71836" w:rsidRDefault="00D85C4F" w:rsidP="00D85C4F">
      <w:pPr>
        <w:autoSpaceDE w:val="0"/>
        <w:autoSpaceDN w:val="0"/>
        <w:adjustRightInd w:val="0"/>
        <w:spacing w:after="0" w:line="240" w:lineRule="auto"/>
        <w:rPr>
          <w:rFonts w:ascii="Arial" w:hAnsi="Arial" w:cs="Arial"/>
          <w:color w:val="000000"/>
          <w:sz w:val="24"/>
          <w:szCs w:val="24"/>
        </w:rPr>
      </w:pPr>
    </w:p>
    <w:p w:rsidR="00D85C4F" w:rsidRPr="00F71836" w:rsidRDefault="00D85C4F" w:rsidP="00D85C4F">
      <w:pPr>
        <w:autoSpaceDE w:val="0"/>
        <w:autoSpaceDN w:val="0"/>
        <w:adjustRightInd w:val="0"/>
        <w:spacing w:after="0" w:line="240" w:lineRule="auto"/>
        <w:rPr>
          <w:rFonts w:ascii="Arial" w:hAnsi="Arial" w:cs="Arial"/>
          <w:sz w:val="24"/>
          <w:szCs w:val="24"/>
        </w:rPr>
      </w:pPr>
      <w:r w:rsidRPr="00F71836">
        <w:rPr>
          <w:rFonts w:ascii="Arial" w:hAnsi="Arial" w:cs="Arial"/>
          <w:sz w:val="24"/>
          <w:szCs w:val="24"/>
        </w:rPr>
        <w:t>By default in CA EEM, all the users defined in the configuration are eligible for authentication and retrieval. To limit the users due to the size of the directory or to restrict unnecessary users from gaining access, you can apply a filter.</w:t>
      </w:r>
    </w:p>
    <w:p w:rsidR="00D85C4F" w:rsidRPr="00F71836" w:rsidRDefault="00D85C4F" w:rsidP="00D85C4F">
      <w:pPr>
        <w:autoSpaceDE w:val="0"/>
        <w:autoSpaceDN w:val="0"/>
        <w:adjustRightInd w:val="0"/>
        <w:spacing w:after="0" w:line="240" w:lineRule="auto"/>
        <w:rPr>
          <w:rFonts w:ascii="Arial" w:hAnsi="Arial" w:cs="Arial"/>
          <w:color w:val="000000"/>
          <w:sz w:val="24"/>
          <w:szCs w:val="24"/>
        </w:rPr>
      </w:pPr>
    </w:p>
    <w:p w:rsidR="00914AF9" w:rsidRPr="00F71836" w:rsidRDefault="001F5074">
      <w:pPr>
        <w:rPr>
          <w:rFonts w:ascii="Arial" w:hAnsi="Arial" w:cs="Arial"/>
          <w:sz w:val="24"/>
          <w:szCs w:val="24"/>
        </w:rPr>
      </w:pPr>
      <w:r w:rsidRPr="00F71836">
        <w:rPr>
          <w:rFonts w:ascii="Arial" w:hAnsi="Arial" w:cs="Arial"/>
          <w:sz w:val="24"/>
          <w:szCs w:val="24"/>
        </w:rPr>
        <w:t xml:space="preserve">When you activate external security during installation, the CA Workload Automation AE installer registers with the CA EEM server and creates an application instance named </w:t>
      </w:r>
      <w:proofErr w:type="spellStart"/>
      <w:r w:rsidRPr="00F71836">
        <w:rPr>
          <w:rFonts w:ascii="Arial" w:hAnsi="Arial" w:cs="Arial"/>
          <w:iCs/>
          <w:sz w:val="24"/>
          <w:szCs w:val="24"/>
        </w:rPr>
        <w:t>WorkloadAutomationAE</w:t>
      </w:r>
      <w:proofErr w:type="spellEnd"/>
      <w:r w:rsidRPr="00F71836">
        <w:rPr>
          <w:rFonts w:ascii="Arial" w:hAnsi="Arial" w:cs="Arial"/>
          <w:iCs/>
          <w:sz w:val="24"/>
          <w:szCs w:val="24"/>
        </w:rPr>
        <w:t xml:space="preserve"> </w:t>
      </w:r>
      <w:r w:rsidRPr="00F71836">
        <w:rPr>
          <w:rFonts w:ascii="Arial" w:hAnsi="Arial" w:cs="Arial"/>
          <w:sz w:val="24"/>
          <w:szCs w:val="24"/>
        </w:rPr>
        <w:t>on the CA EEM server. This application instance is a repository that contains the policies residing on the CA EEM back-end server. These policies are visible to CA Workload Automation AE instances operating in external security mode.</w:t>
      </w:r>
    </w:p>
    <w:p w:rsidR="001F5074" w:rsidRPr="00F71836" w:rsidRDefault="001F5074">
      <w:pPr>
        <w:rPr>
          <w:rFonts w:ascii="Arial" w:hAnsi="Arial" w:cs="Arial"/>
          <w:sz w:val="24"/>
          <w:szCs w:val="24"/>
        </w:rPr>
      </w:pPr>
      <w:r w:rsidRPr="00F71836">
        <w:rPr>
          <w:rFonts w:ascii="Arial" w:hAnsi="Arial" w:cs="Arial"/>
          <w:sz w:val="24"/>
          <w:szCs w:val="24"/>
        </w:rPr>
        <w:t>Only users with access rights to the CA Workload Automation AE application instance can connect to the repository through the CA EEM web interface and add or remove policies. Only an authorized administrator can assign access rights to the CA Workload Automation AE application to a user.</w:t>
      </w:r>
    </w:p>
    <w:p w:rsidR="001F5074" w:rsidRPr="00F71836" w:rsidRDefault="001F5074">
      <w:pPr>
        <w:rPr>
          <w:rFonts w:ascii="Arial" w:hAnsi="Arial" w:cs="Arial"/>
          <w:sz w:val="24"/>
          <w:szCs w:val="24"/>
        </w:rPr>
      </w:pPr>
    </w:p>
    <w:p w:rsidR="001F5074" w:rsidRPr="00F71836" w:rsidRDefault="001F5074" w:rsidP="00F71836">
      <w:pPr>
        <w:rPr>
          <w:rFonts w:ascii="Arial" w:hAnsi="Arial" w:cs="Arial"/>
          <w:b/>
          <w:bCs/>
          <w:sz w:val="28"/>
          <w:szCs w:val="28"/>
        </w:rPr>
      </w:pPr>
      <w:r w:rsidRPr="00F71836">
        <w:rPr>
          <w:rFonts w:ascii="Arial" w:hAnsi="Arial" w:cs="Arial"/>
          <w:b/>
          <w:bCs/>
          <w:sz w:val="28"/>
          <w:szCs w:val="28"/>
        </w:rPr>
        <w:t xml:space="preserve">CA EEM Identities for CA Workload Automation AE </w:t>
      </w:r>
    </w:p>
    <w:p w:rsidR="001F5074" w:rsidRPr="00F71836" w:rsidRDefault="001F5074" w:rsidP="001F5074">
      <w:pPr>
        <w:rPr>
          <w:rFonts w:ascii="Arial" w:hAnsi="Arial" w:cs="Arial"/>
          <w:sz w:val="24"/>
          <w:szCs w:val="24"/>
        </w:rPr>
      </w:pPr>
      <w:r w:rsidRPr="00F71836">
        <w:rPr>
          <w:rFonts w:ascii="Arial" w:hAnsi="Arial" w:cs="Arial"/>
          <w:sz w:val="24"/>
          <w:szCs w:val="24"/>
        </w:rPr>
        <w:t xml:space="preserve">CA EEM employs </w:t>
      </w:r>
      <w:r w:rsidRPr="00F71836">
        <w:rPr>
          <w:rFonts w:ascii="Arial" w:hAnsi="Arial" w:cs="Arial"/>
          <w:iCs/>
          <w:sz w:val="24"/>
          <w:szCs w:val="24"/>
        </w:rPr>
        <w:t xml:space="preserve">identities </w:t>
      </w:r>
      <w:r w:rsidRPr="00F71836">
        <w:rPr>
          <w:rFonts w:ascii="Arial" w:hAnsi="Arial" w:cs="Arial"/>
          <w:sz w:val="24"/>
          <w:szCs w:val="24"/>
        </w:rPr>
        <w:t>to represent authenticated users (or their roles) and groups of users. You can write security policies against CA EEM users to grant or deny access to CA Workload Automation AE objects.</w:t>
      </w:r>
    </w:p>
    <w:sectPr w:rsidR="001F5074" w:rsidRPr="00F71836" w:rsidSect="00F71836">
      <w:pgSz w:w="12240" w:h="15840" w:code="1"/>
      <w:pgMar w:top="1008" w:right="1008" w:bottom="1008" w:left="1008" w:header="576" w:footer="57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 Sans">
    <w:altName w:val="CA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E03BC7"/>
    <w:multiLevelType w:val="hybridMultilevel"/>
    <w:tmpl w:val="7BC4A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2"/>
  </w:compat>
  <w:rsids>
    <w:rsidRoot w:val="001F5074"/>
    <w:rsid w:val="001F5074"/>
    <w:rsid w:val="006E2248"/>
    <w:rsid w:val="00914AF9"/>
    <w:rsid w:val="00B01E55"/>
    <w:rsid w:val="00D85C4F"/>
    <w:rsid w:val="00F71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FE677C-2606-439B-99CE-F144F181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A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5074"/>
    <w:pPr>
      <w:autoSpaceDE w:val="0"/>
      <w:autoSpaceDN w:val="0"/>
      <w:adjustRightInd w:val="0"/>
      <w:spacing w:after="0" w:line="240" w:lineRule="auto"/>
    </w:pPr>
    <w:rPr>
      <w:rFonts w:ascii="CA Sans" w:hAnsi="CA Sans" w:cs="CA Sans"/>
      <w:color w:val="000000"/>
      <w:sz w:val="24"/>
      <w:szCs w:val="24"/>
    </w:rPr>
  </w:style>
  <w:style w:type="paragraph" w:styleId="ListParagraph">
    <w:name w:val="List Paragraph"/>
    <w:basedOn w:val="Normal"/>
    <w:uiPriority w:val="34"/>
    <w:qFormat/>
    <w:rsid w:val="00D85C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bestitdocuments.com</vt:lpstr>
    </vt:vector>
  </TitlesOfParts>
  <Manager>bestitdocuments.com</Manager>
  <Company>bestitdocuments.com</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bestitdocuments.com</dc:title>
  <dc:subject>bestitdocuments.com</dc:subject>
  <dc:creator>bestitdocuments.com</dc:creator>
  <cp:keywords/>
  <dc:description/>
  <cp:lastModifiedBy>m</cp:lastModifiedBy>
  <cp:revision>4</cp:revision>
  <dcterms:created xsi:type="dcterms:W3CDTF">2013-10-04T17:39:00Z</dcterms:created>
  <dcterms:modified xsi:type="dcterms:W3CDTF">2022-04-13T01:25:00Z</dcterms:modified>
  <cp:category>bestitdocuments.com</cp:category>
</cp:coreProperties>
</file>