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2AC" w:rsidRPr="00531CB7" w:rsidRDefault="00B51C43">
      <w:pPr>
        <w:jc w:val="center"/>
        <w:rPr>
          <w:rFonts w:ascii="Arial" w:hAnsi="Arial" w:cs="Arial"/>
          <w:bCs/>
          <w:sz w:val="32"/>
          <w:szCs w:val="32"/>
        </w:rPr>
      </w:pPr>
      <w:bookmarkStart w:id="0" w:name="_GoBack"/>
      <w:bookmarkEnd w:id="0"/>
      <w:r w:rsidRPr="00531CB7">
        <w:rPr>
          <w:rFonts w:ascii="Arial" w:hAnsi="Arial" w:cs="Arial"/>
          <w:bCs/>
          <w:sz w:val="32"/>
          <w:szCs w:val="32"/>
        </w:rPr>
        <w:t>Agent Install Record</w:t>
      </w:r>
    </w:p>
    <w:p w:rsidR="00531CB7" w:rsidRPr="00531CB7" w:rsidRDefault="00531CB7">
      <w:pPr>
        <w:jc w:val="center"/>
        <w:rPr>
          <w:rFonts w:ascii="Arial" w:hAnsi="Arial" w:cs="Arial"/>
          <w:bCs/>
        </w:rPr>
      </w:pPr>
    </w:p>
    <w:tbl>
      <w:tblPr>
        <w:tblW w:w="1017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25"/>
        <w:gridCol w:w="3323"/>
        <w:gridCol w:w="3522"/>
      </w:tblGrid>
      <w:tr w:rsidR="00F972AC" w:rsidRPr="00531CB7" w:rsidTr="00AE3117">
        <w:tc>
          <w:tcPr>
            <w:tcW w:w="3325" w:type="dxa"/>
            <w:shd w:val="clear" w:color="auto" w:fill="DBE5F1" w:themeFill="accent1" w:themeFillTint="33"/>
            <w:vAlign w:val="center"/>
          </w:tcPr>
          <w:p w:rsidR="00F972AC" w:rsidRPr="00531CB7" w:rsidRDefault="00B51C43" w:rsidP="00172045">
            <w:pPr>
              <w:pStyle w:val="TableContents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531CB7">
              <w:rPr>
                <w:rFonts w:ascii="Arial" w:hAnsi="Arial" w:cs="Arial"/>
                <w:bCs/>
                <w:sz w:val="28"/>
                <w:szCs w:val="28"/>
              </w:rPr>
              <w:t>Choice</w:t>
            </w:r>
          </w:p>
        </w:tc>
        <w:tc>
          <w:tcPr>
            <w:tcW w:w="3323" w:type="dxa"/>
            <w:shd w:val="clear" w:color="auto" w:fill="DBE5F1" w:themeFill="accent1" w:themeFillTint="33"/>
            <w:vAlign w:val="center"/>
          </w:tcPr>
          <w:p w:rsidR="00F972AC" w:rsidRPr="00531CB7" w:rsidRDefault="00B51C43" w:rsidP="00172045">
            <w:pPr>
              <w:pStyle w:val="TableContents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531CB7">
              <w:rPr>
                <w:rFonts w:ascii="Arial" w:hAnsi="Arial" w:cs="Arial"/>
                <w:bCs/>
                <w:sz w:val="28"/>
                <w:szCs w:val="28"/>
              </w:rPr>
              <w:t>Default Value</w:t>
            </w:r>
          </w:p>
        </w:tc>
        <w:tc>
          <w:tcPr>
            <w:tcW w:w="3522" w:type="dxa"/>
            <w:shd w:val="clear" w:color="auto" w:fill="DBE5F1" w:themeFill="accent1" w:themeFillTint="33"/>
            <w:vAlign w:val="center"/>
          </w:tcPr>
          <w:p w:rsidR="00F972AC" w:rsidRPr="00531CB7" w:rsidRDefault="00B51C43" w:rsidP="00172045">
            <w:pPr>
              <w:pStyle w:val="TableContents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531CB7">
              <w:rPr>
                <w:rFonts w:ascii="Arial" w:hAnsi="Arial" w:cs="Arial"/>
                <w:bCs/>
                <w:sz w:val="28"/>
                <w:szCs w:val="28"/>
              </w:rPr>
              <w:t>Your Value</w:t>
            </w: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Installation Path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2 directories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Location AE and CA Shared Components will be installed to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C:\Program Files\CA\Workload Automation AE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C:\Program Files\CA\</w:t>
            </w:r>
            <w:proofErr w:type="spellStart"/>
            <w:r w:rsidRPr="00172045">
              <w:rPr>
                <w:rFonts w:ascii="Arial" w:hAnsi="Arial" w:cs="Arial"/>
                <w:sz w:val="22"/>
                <w:szCs w:val="22"/>
              </w:rPr>
              <w:t>SharedComponents</w:t>
            </w:r>
            <w:proofErr w:type="spellEnd"/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Note:</w:t>
            </w:r>
            <w:r w:rsidRPr="00172045">
              <w:rPr>
                <w:rFonts w:ascii="Arial" w:hAnsi="Arial" w:cs="Arial"/>
                <w:sz w:val="22"/>
                <w:szCs w:val="22"/>
              </w:rPr>
              <w:t xml:space="preserve"> Shared Components field will be disabled if already exists.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Data Encryption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3 Choices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None, Default, AES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Default Encryption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 xml:space="preserve">Note: </w:t>
            </w:r>
            <w:r w:rsidRPr="00172045">
              <w:rPr>
                <w:rFonts w:ascii="Arial" w:hAnsi="Arial" w:cs="Arial"/>
                <w:sz w:val="22"/>
                <w:szCs w:val="22"/>
              </w:rPr>
              <w:t>This must match the value put in the machine definition, or the server will not be able to talk to the agent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Application Server Ports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 xml:space="preserve">This is the port number the application server is listening on. </w:t>
            </w:r>
            <w:proofErr w:type="gramStart"/>
            <w:r w:rsidRPr="00172045">
              <w:rPr>
                <w:rFonts w:ascii="Arial" w:hAnsi="Arial" w:cs="Arial"/>
                <w:sz w:val="22"/>
                <w:szCs w:val="22"/>
              </w:rPr>
              <w:t>Comma separate</w:t>
            </w:r>
            <w:proofErr w:type="gramEnd"/>
            <w:r w:rsidRPr="00172045">
              <w:rPr>
                <w:rFonts w:ascii="Arial" w:hAnsi="Arial" w:cs="Arial"/>
                <w:sz w:val="22"/>
                <w:szCs w:val="22"/>
              </w:rPr>
              <w:t xml:space="preserve"> multiple ports.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9000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Agent Name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 xml:space="preserve">This is the agent name. 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WA_AGENT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Agent Port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The port number the agent will listen to incoming requests on.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7520;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Note:</w:t>
            </w:r>
            <w:r w:rsidRPr="00172045">
              <w:rPr>
                <w:rFonts w:ascii="Arial" w:hAnsi="Arial" w:cs="Arial"/>
                <w:sz w:val="22"/>
                <w:szCs w:val="22"/>
              </w:rPr>
              <w:t xml:space="preserve"> If port multiplexing is being used, then the default is 49154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Agent Startup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2 Choices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Defines how agent will behave on system start and after install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Start on system startup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Start immediately after install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SNMP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Configures whether you want the agent to send/</w:t>
            </w:r>
            <w:r w:rsidR="00657016" w:rsidRPr="00172045">
              <w:rPr>
                <w:rFonts w:ascii="Arial" w:hAnsi="Arial" w:cs="Arial"/>
                <w:sz w:val="22"/>
                <w:szCs w:val="22"/>
              </w:rPr>
              <w:t>receive</w:t>
            </w:r>
            <w:r w:rsidRPr="00172045">
              <w:rPr>
                <w:rFonts w:ascii="Arial" w:hAnsi="Arial" w:cs="Arial"/>
                <w:sz w:val="22"/>
                <w:szCs w:val="22"/>
              </w:rPr>
              <w:t xml:space="preserve"> SNMP information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Port Multiplexing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Enable the multiple processes to listen on a single physical port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Program Folder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The folder where setup will add icons</w:t>
            </w:r>
            <w:r w:rsidRPr="0017204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AC" w:rsidRPr="00531CB7" w:rsidTr="00E63092">
        <w:tc>
          <w:tcPr>
            <w:tcW w:w="3325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>Installation Complete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Determines whether the system will be restarted after install</w:t>
            </w:r>
          </w:p>
        </w:tc>
        <w:tc>
          <w:tcPr>
            <w:tcW w:w="3323" w:type="dxa"/>
            <w:shd w:val="clear" w:color="auto" w:fill="auto"/>
          </w:tcPr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sz w:val="22"/>
                <w:szCs w:val="22"/>
              </w:rPr>
              <w:t>None</w:t>
            </w:r>
          </w:p>
          <w:p w:rsidR="00F972AC" w:rsidRPr="00172045" w:rsidRDefault="00B51C4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72045">
              <w:rPr>
                <w:rFonts w:ascii="Arial" w:hAnsi="Arial" w:cs="Arial"/>
                <w:bCs/>
                <w:sz w:val="22"/>
                <w:szCs w:val="22"/>
              </w:rPr>
              <w:t xml:space="preserve">Note: </w:t>
            </w:r>
            <w:r w:rsidRPr="00172045">
              <w:rPr>
                <w:rFonts w:ascii="Arial" w:hAnsi="Arial" w:cs="Arial"/>
                <w:sz w:val="22"/>
                <w:szCs w:val="22"/>
              </w:rPr>
              <w:t>This option is only displayed if SSA is already on the machine, or if it fails to change SSA parameters.</w:t>
            </w:r>
          </w:p>
        </w:tc>
        <w:tc>
          <w:tcPr>
            <w:tcW w:w="3522" w:type="dxa"/>
            <w:shd w:val="clear" w:color="auto" w:fill="auto"/>
          </w:tcPr>
          <w:p w:rsidR="00F972AC" w:rsidRPr="00172045" w:rsidRDefault="00F972AC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972AC" w:rsidRPr="00531CB7" w:rsidRDefault="00F972AC">
      <w:pPr>
        <w:rPr>
          <w:rFonts w:ascii="Arial" w:hAnsi="Arial" w:cs="Arial"/>
        </w:rPr>
      </w:pPr>
    </w:p>
    <w:p w:rsidR="00F972AC" w:rsidRPr="00531CB7" w:rsidRDefault="00B51C43">
      <w:pPr>
        <w:rPr>
          <w:rFonts w:ascii="Arial" w:hAnsi="Arial" w:cs="Arial"/>
        </w:rPr>
      </w:pPr>
      <w:r w:rsidRPr="00531CB7">
        <w:rPr>
          <w:rFonts w:ascii="Arial" w:hAnsi="Arial" w:cs="Arial"/>
        </w:rPr>
        <w:t>This document should be used to record the default agent setup in the environment. Expand the table as necessary so there is a document of the standard agentparm.txt settings for all the Workload Automation System Agents.</w:t>
      </w:r>
    </w:p>
    <w:sectPr w:rsidR="00F972AC" w:rsidRPr="00531CB7" w:rsidSect="00531C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4" w:right="864" w:bottom="864" w:left="864" w:header="27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173" w:rsidRDefault="006B0173">
      <w:r>
        <w:separator/>
      </w:r>
    </w:p>
  </w:endnote>
  <w:endnote w:type="continuationSeparator" w:id="0">
    <w:p w:rsidR="006B0173" w:rsidRDefault="006B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84" w:rsidRDefault="00177A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84" w:rsidRDefault="00177A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84" w:rsidRDefault="00177A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173" w:rsidRDefault="006B0173">
      <w:r>
        <w:separator/>
      </w:r>
    </w:p>
  </w:footnote>
  <w:footnote w:type="continuationSeparator" w:id="0">
    <w:p w:rsidR="006B0173" w:rsidRDefault="006B0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84" w:rsidRDefault="00177A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84" w:rsidRDefault="00177A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A84" w:rsidRDefault="00177A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32C09"/>
    <w:multiLevelType w:val="multilevel"/>
    <w:tmpl w:val="019287B2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72AC"/>
    <w:rsid w:val="000210EC"/>
    <w:rsid w:val="00172045"/>
    <w:rsid w:val="00177A84"/>
    <w:rsid w:val="003A5AC1"/>
    <w:rsid w:val="00531CB7"/>
    <w:rsid w:val="00657016"/>
    <w:rsid w:val="006B0173"/>
    <w:rsid w:val="00AE3117"/>
    <w:rsid w:val="00B51C43"/>
    <w:rsid w:val="00E63092"/>
    <w:rsid w:val="00F3357E"/>
    <w:rsid w:val="00F972AC"/>
    <w:rsid w:val="00FB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15FAF0-F1AD-4584-9B2A-F9BA36C2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Heading"/>
    <w:next w:val="TextBody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link w:val="FooterChar"/>
    <w:uiPriority w:val="99"/>
    <w:unhideWhenUsed/>
    <w:rsid w:val="00531CB7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31CB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bestitdocuments.com</Manager>
  <Company>bestitdocuments.com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bestitdocuments.com</dc:creator>
  <cp:keywords>bestitdocuments.com</cp:keywords>
  <dc:description>bestitdocuments.com</dc:description>
  <cp:lastModifiedBy>m</cp:lastModifiedBy>
  <cp:revision>9</cp:revision>
  <dcterms:created xsi:type="dcterms:W3CDTF">2014-04-17T10:00:00Z</dcterms:created>
  <dcterms:modified xsi:type="dcterms:W3CDTF">2022-04-13T00:56:00Z</dcterms:modified>
  <cp:category>bestitdocuments.com</cp:category>
  <dc:language>en-US</dc:language>
</cp:coreProperties>
</file>