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D8C13" w14:textId="77777777" w:rsidR="00BF6CD8" w:rsidRDefault="00BF6CD8" w:rsidP="00D05B55">
      <w:pPr>
        <w:pStyle w:val="Text"/>
      </w:pPr>
      <w:bookmarkStart w:id="0" w:name="_GoBack"/>
      <w:bookmarkEnd w:id="0"/>
    </w:p>
    <w:p w14:paraId="599D8C14" w14:textId="77777777" w:rsidR="00BF6CD8" w:rsidRPr="00092105" w:rsidRDefault="00BF6CD8" w:rsidP="00092105">
      <w:pPr>
        <w:pStyle w:val="Text"/>
      </w:pPr>
    </w:p>
    <w:p w14:paraId="599D8C15" w14:textId="77777777" w:rsidR="00BF6CD8" w:rsidRDefault="007910E7" w:rsidP="0047017D">
      <w:pPr>
        <w:pStyle w:val="Text"/>
      </w:pPr>
      <w:r>
        <w:rPr>
          <w:noProof/>
          <w:color w:val="1F497D" w:themeColor="text2"/>
        </w:rPr>
        <w:drawing>
          <wp:inline distT="0" distB="0" distL="0" distR="0" wp14:anchorId="599D9254" wp14:editId="599D9255">
            <wp:extent cx="5029200" cy="496570"/>
            <wp:effectExtent l="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0" cstate="print"/>
                    <a:srcRect/>
                    <a:stretch>
                      <a:fillRect/>
                    </a:stretch>
                  </pic:blipFill>
                  <pic:spPr bwMode="auto">
                    <a:xfrm>
                      <a:off x="0" y="0"/>
                      <a:ext cx="5029200" cy="496570"/>
                    </a:xfrm>
                    <a:prstGeom prst="rect">
                      <a:avLst/>
                    </a:prstGeom>
                    <a:noFill/>
                    <a:ln w="9525">
                      <a:noFill/>
                      <a:miter lim="800000"/>
                      <a:headEnd/>
                      <a:tailEnd/>
                    </a:ln>
                  </pic:spPr>
                </pic:pic>
              </a:graphicData>
            </a:graphic>
          </wp:inline>
        </w:drawing>
      </w:r>
    </w:p>
    <w:p w14:paraId="599D8C16" w14:textId="77777777" w:rsidR="00BF6CD8" w:rsidRDefault="00BF6CD8" w:rsidP="00D05B55">
      <w:pPr>
        <w:pStyle w:val="Text"/>
      </w:pPr>
    </w:p>
    <w:p w14:paraId="599D8C17" w14:textId="77777777" w:rsidR="00BF6CD8" w:rsidRDefault="00BF6CD8" w:rsidP="00D05B55">
      <w:pPr>
        <w:pStyle w:val="Text"/>
      </w:pPr>
    </w:p>
    <w:p w14:paraId="599D8C18" w14:textId="77777777" w:rsidR="00BF6CD8" w:rsidRDefault="00BF6CD8" w:rsidP="00D05B55">
      <w:pPr>
        <w:pStyle w:val="Text"/>
      </w:pPr>
    </w:p>
    <w:p w14:paraId="599D8C19" w14:textId="77777777" w:rsidR="00BF6CD8" w:rsidRDefault="00BF6CD8" w:rsidP="00D05B55"/>
    <w:p w14:paraId="599D8C1A" w14:textId="77777777" w:rsidR="00BF6CD8" w:rsidRDefault="00BF6CD8" w:rsidP="0047017D">
      <w:pPr>
        <w:pStyle w:val="Text"/>
      </w:pPr>
    </w:p>
    <w:p w14:paraId="599D8C1B" w14:textId="77777777" w:rsidR="00BF6CD8" w:rsidRDefault="00BF6CD8" w:rsidP="0047017D">
      <w:pPr>
        <w:pStyle w:val="Text"/>
      </w:pPr>
    </w:p>
    <w:p w14:paraId="599D8C1C" w14:textId="77777777" w:rsidR="007910E7" w:rsidRDefault="0015247C">
      <w:pPr>
        <w:pStyle w:val="SolutionTitle"/>
        <w:spacing w:line="480" w:lineRule="exact"/>
        <w:rPr>
          <w:color w:val="557EB9"/>
          <w:sz w:val="48"/>
          <w:szCs w:val="48"/>
        </w:rPr>
      </w:pPr>
      <w:r w:rsidRPr="0015247C">
        <w:rPr>
          <w:color w:val="557EB9"/>
          <w:sz w:val="48"/>
          <w:szCs w:val="48"/>
        </w:rPr>
        <w:t>Infrastructure Planning</w:t>
      </w:r>
      <w:r w:rsidRPr="0015247C">
        <w:rPr>
          <w:color w:val="557EB9"/>
          <w:sz w:val="48"/>
          <w:szCs w:val="48"/>
        </w:rPr>
        <w:br/>
        <w:t>and Design</w:t>
      </w:r>
    </w:p>
    <w:p w14:paraId="599D8C1D" w14:textId="77777777" w:rsidR="00BF6CD8" w:rsidRPr="007A794D" w:rsidRDefault="00BF6CD8" w:rsidP="00D05B55">
      <w:pPr>
        <w:pStyle w:val="SolutionTitle"/>
        <w:spacing w:line="480" w:lineRule="exact"/>
        <w:rPr>
          <w:color w:val="112E58"/>
          <w:sz w:val="48"/>
          <w:szCs w:val="48"/>
        </w:rPr>
      </w:pPr>
    </w:p>
    <w:p w14:paraId="599D8C1E" w14:textId="77777777" w:rsidR="007910E7" w:rsidRDefault="0015247C">
      <w:pPr>
        <w:pStyle w:val="SolutionDescriptor"/>
        <w:spacing w:line="360" w:lineRule="exact"/>
        <w:rPr>
          <w:color w:val="557EB9"/>
          <w:sz w:val="36"/>
          <w:szCs w:val="36"/>
        </w:rPr>
      </w:pPr>
      <w:r w:rsidRPr="0015247C">
        <w:rPr>
          <w:color w:val="557EB9"/>
          <w:sz w:val="36"/>
          <w:szCs w:val="36"/>
        </w:rPr>
        <w:t>Microsoft® System Center Data Protection Manager 2007 with Service Pack 1</w:t>
      </w:r>
    </w:p>
    <w:p w14:paraId="599D8C1F" w14:textId="77777777" w:rsidR="00BF6CD8" w:rsidRPr="00092105" w:rsidRDefault="00BF6CD8" w:rsidP="00092105">
      <w:pPr>
        <w:pStyle w:val="SolutionDescriptor"/>
      </w:pPr>
    </w:p>
    <w:p w14:paraId="599D8C20" w14:textId="77777777" w:rsidR="00BF6CD8" w:rsidRPr="00092105" w:rsidRDefault="00BF6CD8" w:rsidP="00092105">
      <w:pPr>
        <w:pStyle w:val="SolutionDescriptor"/>
      </w:pPr>
    </w:p>
    <w:p w14:paraId="599D8C21" w14:textId="77777777" w:rsidR="00BF6CD8" w:rsidRPr="00F727E9" w:rsidRDefault="0015247C" w:rsidP="00963A7C">
      <w:pPr>
        <w:pStyle w:val="SolutionDescriptor"/>
        <w:spacing w:line="360" w:lineRule="exact"/>
        <w:rPr>
          <w:color w:val="557EB9"/>
          <w:sz w:val="26"/>
          <w:szCs w:val="26"/>
        </w:rPr>
      </w:pPr>
      <w:r w:rsidRPr="0015247C">
        <w:rPr>
          <w:color w:val="557EB9"/>
          <w:sz w:val="26"/>
          <w:szCs w:val="26"/>
        </w:rPr>
        <w:t>Version 1.1</w:t>
      </w:r>
    </w:p>
    <w:p w14:paraId="599D8C22" w14:textId="77777777" w:rsidR="00BF6CD8" w:rsidRDefault="00BF6CD8" w:rsidP="00D05B55">
      <w:pPr>
        <w:pStyle w:val="Text"/>
      </w:pPr>
    </w:p>
    <w:p w14:paraId="599D8C23" w14:textId="77777777" w:rsidR="00BF6CD8" w:rsidRDefault="00BF6CD8" w:rsidP="00D05B55">
      <w:pPr>
        <w:pStyle w:val="Text"/>
      </w:pPr>
    </w:p>
    <w:p w14:paraId="599D8C24" w14:textId="77777777" w:rsidR="00BF6CD8" w:rsidRDefault="00BF6CD8" w:rsidP="00D05B55">
      <w:pPr>
        <w:pStyle w:val="Text"/>
      </w:pPr>
      <w:r>
        <w:t>Published: January 2009</w:t>
      </w:r>
    </w:p>
    <w:p w14:paraId="599D8C25" w14:textId="77777777" w:rsidR="006F08BD" w:rsidRDefault="006F08BD" w:rsidP="00D05B55">
      <w:pPr>
        <w:pStyle w:val="Text"/>
      </w:pPr>
      <w:r>
        <w:t>Updated: Ju</w:t>
      </w:r>
      <w:r w:rsidR="008224DA">
        <w:t>ly</w:t>
      </w:r>
      <w:r>
        <w:t xml:space="preserve"> 2010</w:t>
      </w:r>
    </w:p>
    <w:p w14:paraId="599D8C26" w14:textId="77777777" w:rsidR="00BF6CD8" w:rsidRPr="00F973F1" w:rsidRDefault="00BF6CD8" w:rsidP="00D05B55">
      <w:pPr>
        <w:pStyle w:val="Text"/>
      </w:pPr>
      <w:r w:rsidRPr="00F973F1">
        <w:rPr>
          <w:color w:val="auto"/>
        </w:rPr>
        <w:t xml:space="preserve">For the latest information, please see </w:t>
      </w:r>
      <w:hyperlink r:id="rId11" w:history="1">
        <w:r w:rsidRPr="00F973F1">
          <w:rPr>
            <w:rStyle w:val="Hyperlink"/>
            <w:rFonts w:cs="Arial"/>
          </w:rPr>
          <w:t>microsoft.com/technet/SolutionAccelerators</w:t>
        </w:r>
      </w:hyperlink>
    </w:p>
    <w:p w14:paraId="599D8C27" w14:textId="77777777" w:rsidR="00BF6CD8" w:rsidRDefault="00BF6CD8" w:rsidP="00D05B55">
      <w:pPr>
        <w:pStyle w:val="Text"/>
      </w:pPr>
    </w:p>
    <w:p w14:paraId="599D8C28" w14:textId="77777777" w:rsidR="00BF6CD8" w:rsidRDefault="00BF6CD8" w:rsidP="00D05B55">
      <w:pPr>
        <w:pStyle w:val="Text"/>
      </w:pPr>
    </w:p>
    <w:p w14:paraId="599D8C29" w14:textId="77777777" w:rsidR="00BF6CD8" w:rsidRDefault="00BF6CD8" w:rsidP="00D05B55">
      <w:pPr>
        <w:pStyle w:val="Text"/>
      </w:pPr>
    </w:p>
    <w:p w14:paraId="599D8C2A" w14:textId="77777777" w:rsidR="00BF6CD8" w:rsidRDefault="00BF6CD8" w:rsidP="009267A7">
      <w:pPr>
        <w:pStyle w:val="Text"/>
      </w:pPr>
    </w:p>
    <w:p w14:paraId="599D8C2B" w14:textId="77777777" w:rsidR="00BF6CD8" w:rsidRPr="00F973F1" w:rsidRDefault="00BF6CD8" w:rsidP="009267A7">
      <w:pPr>
        <w:pStyle w:val="Text"/>
      </w:pPr>
    </w:p>
    <w:p w14:paraId="599D8C2C" w14:textId="77777777" w:rsidR="00BF6CD8" w:rsidRPr="00F973F1" w:rsidRDefault="00BF6CD8" w:rsidP="009267A7">
      <w:pPr>
        <w:pStyle w:val="Text"/>
      </w:pPr>
    </w:p>
    <w:p w14:paraId="599D8C2D" w14:textId="77777777" w:rsidR="00BF6CD8" w:rsidRPr="00F973F1" w:rsidRDefault="00BF6CD8" w:rsidP="009267A7">
      <w:pPr>
        <w:pStyle w:val="Text"/>
      </w:pPr>
    </w:p>
    <w:p w14:paraId="599D8C2E" w14:textId="77777777" w:rsidR="00BF6CD8" w:rsidRPr="00F973F1" w:rsidRDefault="00BF6CD8" w:rsidP="009267A7">
      <w:pPr>
        <w:pStyle w:val="Text"/>
      </w:pPr>
    </w:p>
    <w:p w14:paraId="599D8C2F" w14:textId="77777777" w:rsidR="00BF6CD8" w:rsidRPr="00F973F1" w:rsidRDefault="00BF6CD8" w:rsidP="009267A7">
      <w:pPr>
        <w:pStyle w:val="Text"/>
      </w:pPr>
    </w:p>
    <w:p w14:paraId="599D8C30" w14:textId="77777777" w:rsidR="00BF6CD8" w:rsidRPr="00F973F1" w:rsidRDefault="00BF6CD8" w:rsidP="00186185">
      <w:pPr>
        <w:pStyle w:val="Text"/>
        <w:sectPr w:rsidR="00BF6CD8" w:rsidRPr="00F973F1" w:rsidSect="009871F1">
          <w:headerReference w:type="even" r:id="rId12"/>
          <w:headerReference w:type="default" r:id="rId13"/>
          <w:footerReference w:type="even" r:id="rId14"/>
          <w:footerReference w:type="default" r:id="rId15"/>
          <w:headerReference w:type="first" r:id="rId16"/>
          <w:footerReference w:type="first" r:id="rId17"/>
          <w:pgSz w:w="12240" w:h="15840" w:code="1"/>
          <w:pgMar w:top="1440" w:right="2160" w:bottom="1440" w:left="2160" w:header="1022" w:footer="1022" w:gutter="0"/>
          <w:pgNumType w:fmt="lowerRoman" w:start="1"/>
          <w:cols w:space="720"/>
          <w:titlePg/>
        </w:sectPr>
      </w:pPr>
    </w:p>
    <w:p w14:paraId="599D8C31" w14:textId="77777777" w:rsidR="00C10F93" w:rsidRPr="007910E7" w:rsidRDefault="0015247C" w:rsidP="007910E7">
      <w:pPr>
        <w:pStyle w:val="Copyright"/>
        <w:rPr>
          <w:color w:val="auto"/>
          <w:sz w:val="16"/>
        </w:rPr>
      </w:pPr>
      <w:r w:rsidRPr="007910E7">
        <w:rPr>
          <w:color w:val="auto"/>
          <w:sz w:val="16"/>
        </w:rPr>
        <w:lastRenderedPageBreak/>
        <w:t>Copyright © 20</w:t>
      </w:r>
      <w:r w:rsidR="007910E7">
        <w:rPr>
          <w:color w:val="auto"/>
          <w:sz w:val="16"/>
        </w:rPr>
        <w:t>10</w:t>
      </w:r>
      <w:r w:rsidRPr="007910E7">
        <w:rPr>
          <w:color w:val="auto"/>
          <w:sz w:val="16"/>
        </w:rPr>
        <w:t xml:space="preserve"> Microsoft Corporation. This documentation is licensed to you under the Creative Commons Attribution License.  To view a copy of this license, visit </w:t>
      </w:r>
      <w:hyperlink r:id="rId18" w:history="1">
        <w:r w:rsidRPr="007910E7">
          <w:rPr>
            <w:rStyle w:val="Hyperlink"/>
            <w:rFonts w:cs="Arial"/>
            <w:color w:val="auto"/>
            <w:sz w:val="16"/>
            <w:szCs w:val="32"/>
            <w:u w:val="none"/>
          </w:rPr>
          <w:t>http://creativecommons.org/licenses/by/3.0/us/</w:t>
        </w:r>
      </w:hyperlink>
      <w:r w:rsidRPr="007910E7">
        <w:rPr>
          <w:color w:val="auto"/>
          <w:sz w:val="16"/>
        </w:rPr>
        <w:t xml:space="preserve"> or send a letter to Creative Commons, 543 Howard Street, 5th Floor, </w:t>
      </w:r>
      <w:proofErr w:type="gramStart"/>
      <w:r w:rsidRPr="007910E7">
        <w:rPr>
          <w:color w:val="auto"/>
          <w:sz w:val="16"/>
        </w:rPr>
        <w:t>San</w:t>
      </w:r>
      <w:proofErr w:type="gramEnd"/>
      <w:r w:rsidRPr="007910E7">
        <w:rPr>
          <w:color w:val="auto"/>
          <w:sz w:val="16"/>
        </w:rPr>
        <w:t xml:space="preserve"> Francisco, California, 94105, USA.  When using this documentation, provide the following attribution: Infrastructure Planning and Design is provided with permission from Microsoft Corporation.  </w:t>
      </w:r>
    </w:p>
    <w:p w14:paraId="599D8C32" w14:textId="77777777" w:rsidR="00C10F93" w:rsidRPr="007910E7" w:rsidRDefault="00C10F93" w:rsidP="007910E7">
      <w:pPr>
        <w:pStyle w:val="Copyright"/>
        <w:rPr>
          <w:color w:val="auto"/>
          <w:sz w:val="16"/>
        </w:rPr>
      </w:pPr>
    </w:p>
    <w:p w14:paraId="599D8C33" w14:textId="77777777" w:rsidR="00C10F93" w:rsidRPr="007910E7" w:rsidRDefault="0015247C" w:rsidP="007910E7">
      <w:pPr>
        <w:pStyle w:val="Copyright"/>
        <w:rPr>
          <w:color w:val="auto"/>
          <w:sz w:val="16"/>
        </w:rPr>
      </w:pPr>
      <w:r w:rsidRPr="007910E7">
        <w:rPr>
          <w:color w:val="auto"/>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599D8C34" w14:textId="77777777" w:rsidR="00C10F93" w:rsidRPr="007910E7" w:rsidRDefault="00C10F93" w:rsidP="007910E7">
      <w:pPr>
        <w:pStyle w:val="Copyright"/>
        <w:rPr>
          <w:color w:val="auto"/>
          <w:sz w:val="16"/>
        </w:rPr>
      </w:pPr>
    </w:p>
    <w:p w14:paraId="599D8C35" w14:textId="77777777" w:rsidR="00C10F93" w:rsidRPr="007910E7" w:rsidRDefault="0015247C" w:rsidP="007910E7">
      <w:pPr>
        <w:pStyle w:val="Copyright"/>
        <w:rPr>
          <w:color w:val="auto"/>
          <w:sz w:val="16"/>
        </w:rPr>
      </w:pPr>
      <w:r w:rsidRPr="007910E7">
        <w:rPr>
          <w:color w:val="auto"/>
          <w:sz w:val="16"/>
        </w:rPr>
        <w:t xml:space="preserve">Microsoft may have patents, patent applications, trademarks, or other intellectual property rights covering subject matter within this documentation. </w:t>
      </w:r>
      <w:proofErr w:type="gramStart"/>
      <w:r w:rsidRPr="007910E7">
        <w:rPr>
          <w:color w:val="auto"/>
          <w:sz w:val="16"/>
        </w:rPr>
        <w:t>Except as provided in a separate agreement from Microsoft, your use of this document does not give you any license to these patents, trademarks or other intellectual property.</w:t>
      </w:r>
      <w:proofErr w:type="gramEnd"/>
    </w:p>
    <w:p w14:paraId="599D8C36" w14:textId="77777777" w:rsidR="00C10F93" w:rsidRPr="007910E7" w:rsidRDefault="00C10F93" w:rsidP="007910E7">
      <w:pPr>
        <w:pStyle w:val="Copyright"/>
        <w:rPr>
          <w:color w:val="auto"/>
          <w:sz w:val="16"/>
        </w:rPr>
      </w:pPr>
    </w:p>
    <w:p w14:paraId="599D8C37" w14:textId="77777777" w:rsidR="00C10F93" w:rsidRPr="007910E7" w:rsidRDefault="0015247C" w:rsidP="007910E7">
      <w:pPr>
        <w:pStyle w:val="Copyright"/>
        <w:rPr>
          <w:color w:val="auto"/>
          <w:sz w:val="16"/>
        </w:rPr>
      </w:pPr>
      <w:r w:rsidRPr="007910E7">
        <w:rPr>
          <w:color w:val="auto"/>
          <w:sz w:val="16"/>
        </w:rPr>
        <w:t xml:space="preserve">Information in this document, including URL and other Internet </w:t>
      </w:r>
      <w:r w:rsidR="007910E7">
        <w:rPr>
          <w:color w:val="auto"/>
          <w:sz w:val="16"/>
        </w:rPr>
        <w:t>w</w:t>
      </w:r>
      <w:r w:rsidRPr="007910E7">
        <w:rPr>
          <w:color w:val="auto"/>
          <w:sz w:val="16"/>
        </w:rPr>
        <w:t xml:space="preserve">ebsite references, is subject to change without notice. Unless otherwise noted, the example companies, organizations, products, domain names, </w:t>
      </w:r>
      <w:r w:rsidR="00F0790D">
        <w:rPr>
          <w:color w:val="auto"/>
          <w:sz w:val="16"/>
        </w:rPr>
        <w:t>email</w:t>
      </w:r>
      <w:r w:rsidRPr="007910E7">
        <w:rPr>
          <w:color w:val="auto"/>
          <w:sz w:val="16"/>
        </w:rPr>
        <w:t xml:space="preserve"> addresses, logos, people, places and events depicted herein are fictitious.  </w:t>
      </w:r>
    </w:p>
    <w:p w14:paraId="599D8C38" w14:textId="77777777" w:rsidR="00C10F93" w:rsidRPr="007910E7" w:rsidRDefault="00C10F93" w:rsidP="007910E7">
      <w:pPr>
        <w:pStyle w:val="Copyright"/>
        <w:rPr>
          <w:color w:val="auto"/>
          <w:sz w:val="16"/>
        </w:rPr>
      </w:pPr>
    </w:p>
    <w:p w14:paraId="599D8C39" w14:textId="77777777" w:rsidR="00C10F93" w:rsidRPr="007910E7" w:rsidRDefault="0015247C" w:rsidP="007910E7">
      <w:pPr>
        <w:pStyle w:val="Copyright"/>
        <w:rPr>
          <w:color w:val="auto"/>
          <w:sz w:val="16"/>
        </w:rPr>
      </w:pPr>
      <w:r w:rsidRPr="007910E7">
        <w:rPr>
          <w:color w:val="auto"/>
          <w:sz w:val="16"/>
        </w:rPr>
        <w:t xml:space="preserve">Microsoft, Active Directory, Hyper-V, SharePoint, Windows, Windows Server, and Windows Vista are either registered trademarks or trademarks of Microsoft Corporation in the United States and/or other countries and regions. </w:t>
      </w:r>
    </w:p>
    <w:p w14:paraId="599D8C3A" w14:textId="77777777" w:rsidR="00C10F93" w:rsidRPr="007910E7" w:rsidRDefault="00C10F93" w:rsidP="007910E7">
      <w:pPr>
        <w:pStyle w:val="Copyright"/>
        <w:rPr>
          <w:color w:val="auto"/>
          <w:sz w:val="16"/>
        </w:rPr>
      </w:pPr>
    </w:p>
    <w:p w14:paraId="599D8C3B" w14:textId="77777777" w:rsidR="006F08BD" w:rsidRPr="007910E7" w:rsidRDefault="006F08BD" w:rsidP="007910E7">
      <w:pPr>
        <w:pStyle w:val="Copyright"/>
        <w:rPr>
          <w:color w:val="auto"/>
          <w:sz w:val="16"/>
        </w:rPr>
      </w:pPr>
      <w:r w:rsidRPr="007910E7">
        <w:rPr>
          <w:color w:val="auto"/>
          <w:sz w:val="16"/>
        </w:rPr>
        <w:t>The names of actual companies and products mentioned herein may be the trademarks of their respective owners.</w:t>
      </w:r>
    </w:p>
    <w:p w14:paraId="599D8C3C" w14:textId="77777777" w:rsidR="006F08BD" w:rsidRPr="007910E7" w:rsidRDefault="006F08BD" w:rsidP="007910E7">
      <w:pPr>
        <w:pStyle w:val="Copyright"/>
        <w:rPr>
          <w:color w:val="auto"/>
          <w:sz w:val="16"/>
        </w:rPr>
      </w:pPr>
    </w:p>
    <w:p w14:paraId="599D8C3D" w14:textId="77777777" w:rsidR="006F08BD" w:rsidRPr="007910E7" w:rsidRDefault="006F08BD" w:rsidP="007910E7">
      <w:pPr>
        <w:pStyle w:val="Copyright"/>
        <w:rPr>
          <w:color w:val="auto"/>
          <w:sz w:val="16"/>
        </w:rPr>
      </w:pPr>
      <w:r w:rsidRPr="007910E7">
        <w:rPr>
          <w:color w:val="auto"/>
          <w:sz w:val="16"/>
        </w:rP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rsidRPr="007910E7">
        <w:rPr>
          <w:color w:val="auto"/>
          <w:sz w:val="16"/>
        </w:rPr>
        <w:t>use,</w:t>
      </w:r>
      <w:proofErr w:type="gramEnd"/>
      <w:r w:rsidRPr="007910E7">
        <w:rPr>
          <w:color w:val="auto"/>
          <w:sz w:val="16"/>
        </w:rP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599D8C3E" w14:textId="77777777" w:rsidR="00BF6CD8" w:rsidRPr="00F973F1" w:rsidRDefault="00BF6CD8" w:rsidP="00186185">
      <w:pPr>
        <w:pStyle w:val="Copyright"/>
        <w:rPr>
          <w:sz w:val="18"/>
          <w:szCs w:val="18"/>
        </w:rPr>
      </w:pPr>
    </w:p>
    <w:p w14:paraId="599D8C3F" w14:textId="77777777" w:rsidR="00BF6CD8" w:rsidRPr="00F973F1" w:rsidRDefault="00BF6CD8" w:rsidP="00186185">
      <w:pPr>
        <w:pStyle w:val="Copyright"/>
      </w:pPr>
    </w:p>
    <w:p w14:paraId="599D8C40" w14:textId="77777777" w:rsidR="00BF6CD8" w:rsidRDefault="00BF6CD8" w:rsidP="00186185">
      <w:pPr>
        <w:pStyle w:val="Heading9"/>
        <w:sectPr w:rsidR="00BF6CD8" w:rsidSect="009871F1">
          <w:headerReference w:type="even" r:id="rId19"/>
          <w:headerReference w:type="default" r:id="rId20"/>
          <w:headerReference w:type="first" r:id="rId21"/>
          <w:footerReference w:type="first" r:id="rId22"/>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599D8C41" w14:textId="77777777" w:rsidR="00BF6CD8" w:rsidRPr="00F973F1" w:rsidRDefault="00BF6CD8" w:rsidP="00186185">
      <w:pPr>
        <w:pStyle w:val="Heading9"/>
      </w:pPr>
      <w:r w:rsidRPr="00F973F1">
        <w:lastRenderedPageBreak/>
        <w:t>Contents</w:t>
      </w:r>
    </w:p>
    <w:p w14:paraId="599D8C42" w14:textId="77777777" w:rsidR="00F0790D" w:rsidRDefault="00834ADE">
      <w:pPr>
        <w:pStyle w:val="TOC1"/>
        <w:rPr>
          <w:rFonts w:eastAsiaTheme="minorEastAsia" w:cstheme="minorBidi"/>
          <w:b/>
          <w:color w:val="auto"/>
          <w:kern w:val="0"/>
          <w:sz w:val="22"/>
          <w:szCs w:val="22"/>
        </w:rPr>
      </w:pPr>
      <w:r>
        <w:rPr>
          <w:rFonts w:ascii="Verdana" w:hAnsi="Verdana"/>
          <w:b/>
        </w:rPr>
        <w:fldChar w:fldCharType="begin"/>
      </w:r>
      <w:r w:rsidR="00BF6CD8">
        <w:instrText xml:space="preserve"> TOC \o "1-1" \h \z \u </w:instrText>
      </w:r>
      <w:r>
        <w:rPr>
          <w:rFonts w:ascii="Verdana" w:hAnsi="Verdana"/>
          <w:b/>
        </w:rPr>
        <w:fldChar w:fldCharType="separate"/>
      </w:r>
      <w:hyperlink w:anchor="_Toc265427314" w:history="1">
        <w:r w:rsidR="00F0790D" w:rsidRPr="005E7F9F">
          <w:rPr>
            <w:rStyle w:val="Hyperlink"/>
          </w:rPr>
          <w:t>The Planning and Design Series Approach</w:t>
        </w:r>
        <w:r w:rsidR="00F0790D">
          <w:rPr>
            <w:webHidden/>
          </w:rPr>
          <w:tab/>
        </w:r>
        <w:r>
          <w:rPr>
            <w:webHidden/>
          </w:rPr>
          <w:fldChar w:fldCharType="begin"/>
        </w:r>
        <w:r w:rsidR="00F0790D">
          <w:rPr>
            <w:webHidden/>
          </w:rPr>
          <w:instrText xml:space="preserve"> PAGEREF _Toc265427314 \h </w:instrText>
        </w:r>
        <w:r>
          <w:rPr>
            <w:webHidden/>
          </w:rPr>
        </w:r>
        <w:r>
          <w:rPr>
            <w:webHidden/>
          </w:rPr>
          <w:fldChar w:fldCharType="separate"/>
        </w:r>
        <w:r w:rsidR="00F0790D">
          <w:rPr>
            <w:webHidden/>
          </w:rPr>
          <w:t>1</w:t>
        </w:r>
        <w:r>
          <w:rPr>
            <w:webHidden/>
          </w:rPr>
          <w:fldChar w:fldCharType="end"/>
        </w:r>
      </w:hyperlink>
    </w:p>
    <w:p w14:paraId="599D8C43" w14:textId="77777777" w:rsidR="00F0790D" w:rsidRDefault="00D210AC">
      <w:pPr>
        <w:pStyle w:val="TOC1"/>
        <w:rPr>
          <w:rFonts w:eastAsiaTheme="minorEastAsia" w:cstheme="minorBidi"/>
          <w:b/>
          <w:color w:val="auto"/>
          <w:kern w:val="0"/>
          <w:sz w:val="22"/>
          <w:szCs w:val="22"/>
        </w:rPr>
      </w:pPr>
      <w:hyperlink w:anchor="_Toc265427315" w:history="1">
        <w:r w:rsidR="00F0790D" w:rsidRPr="005E7F9F">
          <w:rPr>
            <w:rStyle w:val="Hyperlink"/>
          </w:rPr>
          <w:t>Overview of Microsoft System Center Data Protection Manager 2007 with SP1</w:t>
        </w:r>
        <w:r w:rsidR="00F0790D">
          <w:rPr>
            <w:webHidden/>
          </w:rPr>
          <w:tab/>
        </w:r>
        <w:r w:rsidR="00834ADE">
          <w:rPr>
            <w:webHidden/>
          </w:rPr>
          <w:fldChar w:fldCharType="begin"/>
        </w:r>
        <w:r w:rsidR="00F0790D">
          <w:rPr>
            <w:webHidden/>
          </w:rPr>
          <w:instrText xml:space="preserve"> PAGEREF _Toc265427315 \h </w:instrText>
        </w:r>
        <w:r w:rsidR="00834ADE">
          <w:rPr>
            <w:webHidden/>
          </w:rPr>
        </w:r>
        <w:r w:rsidR="00834ADE">
          <w:rPr>
            <w:webHidden/>
          </w:rPr>
          <w:fldChar w:fldCharType="separate"/>
        </w:r>
        <w:r w:rsidR="00F0790D">
          <w:rPr>
            <w:webHidden/>
          </w:rPr>
          <w:t>2</w:t>
        </w:r>
        <w:r w:rsidR="00834ADE">
          <w:rPr>
            <w:webHidden/>
          </w:rPr>
          <w:fldChar w:fldCharType="end"/>
        </w:r>
      </w:hyperlink>
    </w:p>
    <w:p w14:paraId="599D8C44" w14:textId="77777777" w:rsidR="00F0790D" w:rsidRDefault="00D210AC">
      <w:pPr>
        <w:pStyle w:val="TOC1"/>
        <w:rPr>
          <w:rFonts w:eastAsiaTheme="minorEastAsia" w:cstheme="minorBidi"/>
          <w:b/>
          <w:color w:val="auto"/>
          <w:kern w:val="0"/>
          <w:sz w:val="22"/>
          <w:szCs w:val="22"/>
        </w:rPr>
      </w:pPr>
      <w:hyperlink w:anchor="_Toc265427316" w:history="1">
        <w:r w:rsidR="00F0790D" w:rsidRPr="005E7F9F">
          <w:rPr>
            <w:rStyle w:val="Hyperlink"/>
          </w:rPr>
          <w:t>Introduction to the Microsoft System Center Data Protection Manager 2007 with Service Pack 1 Guide</w:t>
        </w:r>
        <w:r w:rsidR="00F0790D">
          <w:rPr>
            <w:webHidden/>
          </w:rPr>
          <w:tab/>
        </w:r>
        <w:r w:rsidR="00834ADE">
          <w:rPr>
            <w:webHidden/>
          </w:rPr>
          <w:fldChar w:fldCharType="begin"/>
        </w:r>
        <w:r w:rsidR="00F0790D">
          <w:rPr>
            <w:webHidden/>
          </w:rPr>
          <w:instrText xml:space="preserve"> PAGEREF _Toc265427316 \h </w:instrText>
        </w:r>
        <w:r w:rsidR="00834ADE">
          <w:rPr>
            <w:webHidden/>
          </w:rPr>
        </w:r>
        <w:r w:rsidR="00834ADE">
          <w:rPr>
            <w:webHidden/>
          </w:rPr>
          <w:fldChar w:fldCharType="separate"/>
        </w:r>
        <w:r w:rsidR="00F0790D">
          <w:rPr>
            <w:webHidden/>
          </w:rPr>
          <w:t>3</w:t>
        </w:r>
        <w:r w:rsidR="00834ADE">
          <w:rPr>
            <w:webHidden/>
          </w:rPr>
          <w:fldChar w:fldCharType="end"/>
        </w:r>
      </w:hyperlink>
    </w:p>
    <w:p w14:paraId="599D8C45" w14:textId="77777777" w:rsidR="00F0790D" w:rsidRDefault="00D210AC">
      <w:pPr>
        <w:pStyle w:val="TOC1"/>
        <w:rPr>
          <w:rFonts w:eastAsiaTheme="minorEastAsia" w:cstheme="minorBidi"/>
          <w:b/>
          <w:color w:val="auto"/>
          <w:kern w:val="0"/>
          <w:sz w:val="22"/>
          <w:szCs w:val="22"/>
        </w:rPr>
      </w:pPr>
      <w:hyperlink w:anchor="_Toc265427317" w:history="1">
        <w:r w:rsidR="00F0790D" w:rsidRPr="005E7F9F">
          <w:rPr>
            <w:rStyle w:val="Hyperlink"/>
            <w:bCs/>
          </w:rPr>
          <w:t>Data Protection Manager 2007 with SP1 in Microsoft Infrastructure Optimization</w:t>
        </w:r>
        <w:r w:rsidR="00F0790D">
          <w:rPr>
            <w:webHidden/>
          </w:rPr>
          <w:tab/>
        </w:r>
        <w:r w:rsidR="00834ADE">
          <w:rPr>
            <w:webHidden/>
          </w:rPr>
          <w:fldChar w:fldCharType="begin"/>
        </w:r>
        <w:r w:rsidR="00F0790D">
          <w:rPr>
            <w:webHidden/>
          </w:rPr>
          <w:instrText xml:space="preserve"> PAGEREF _Toc265427317 \h </w:instrText>
        </w:r>
        <w:r w:rsidR="00834ADE">
          <w:rPr>
            <w:webHidden/>
          </w:rPr>
        </w:r>
        <w:r w:rsidR="00834ADE">
          <w:rPr>
            <w:webHidden/>
          </w:rPr>
          <w:fldChar w:fldCharType="separate"/>
        </w:r>
        <w:r w:rsidR="00F0790D">
          <w:rPr>
            <w:webHidden/>
          </w:rPr>
          <w:t>7</w:t>
        </w:r>
        <w:r w:rsidR="00834ADE">
          <w:rPr>
            <w:webHidden/>
          </w:rPr>
          <w:fldChar w:fldCharType="end"/>
        </w:r>
      </w:hyperlink>
    </w:p>
    <w:p w14:paraId="599D8C46" w14:textId="77777777" w:rsidR="00F0790D" w:rsidRDefault="00D210AC">
      <w:pPr>
        <w:pStyle w:val="TOC1"/>
        <w:rPr>
          <w:rFonts w:eastAsiaTheme="minorEastAsia" w:cstheme="minorBidi"/>
          <w:b/>
          <w:color w:val="auto"/>
          <w:kern w:val="0"/>
          <w:sz w:val="22"/>
          <w:szCs w:val="22"/>
        </w:rPr>
      </w:pPr>
      <w:hyperlink w:anchor="_Toc265427318" w:history="1">
        <w:r w:rsidR="00F0790D" w:rsidRPr="005E7F9F">
          <w:rPr>
            <w:rStyle w:val="Hyperlink"/>
          </w:rPr>
          <w:t>Data Protection Manager Design Process</w:t>
        </w:r>
        <w:r w:rsidR="00F0790D">
          <w:rPr>
            <w:webHidden/>
          </w:rPr>
          <w:tab/>
        </w:r>
        <w:r w:rsidR="00834ADE">
          <w:rPr>
            <w:webHidden/>
          </w:rPr>
          <w:fldChar w:fldCharType="begin"/>
        </w:r>
        <w:r w:rsidR="00F0790D">
          <w:rPr>
            <w:webHidden/>
          </w:rPr>
          <w:instrText xml:space="preserve"> PAGEREF _Toc265427318 \h </w:instrText>
        </w:r>
        <w:r w:rsidR="00834ADE">
          <w:rPr>
            <w:webHidden/>
          </w:rPr>
        </w:r>
        <w:r w:rsidR="00834ADE">
          <w:rPr>
            <w:webHidden/>
          </w:rPr>
          <w:fldChar w:fldCharType="separate"/>
        </w:r>
        <w:r w:rsidR="00F0790D">
          <w:rPr>
            <w:webHidden/>
          </w:rPr>
          <w:t>8</w:t>
        </w:r>
        <w:r w:rsidR="00834ADE">
          <w:rPr>
            <w:webHidden/>
          </w:rPr>
          <w:fldChar w:fldCharType="end"/>
        </w:r>
      </w:hyperlink>
    </w:p>
    <w:p w14:paraId="599D8C47" w14:textId="77777777" w:rsidR="00F0790D" w:rsidRDefault="00D210AC">
      <w:pPr>
        <w:pStyle w:val="TOC1"/>
        <w:rPr>
          <w:rFonts w:eastAsiaTheme="minorEastAsia" w:cstheme="minorBidi"/>
          <w:b/>
          <w:color w:val="auto"/>
          <w:kern w:val="0"/>
          <w:sz w:val="22"/>
          <w:szCs w:val="22"/>
        </w:rPr>
      </w:pPr>
      <w:hyperlink w:anchor="_Toc265427319" w:history="1">
        <w:r w:rsidR="00F0790D" w:rsidRPr="005E7F9F">
          <w:rPr>
            <w:rStyle w:val="Hyperlink"/>
          </w:rPr>
          <w:t xml:space="preserve">Step 1: </w:t>
        </w:r>
        <w:r w:rsidR="00F0790D" w:rsidRPr="005E7F9F">
          <w:rPr>
            <w:rStyle w:val="Hyperlink"/>
            <w:bCs/>
          </w:rPr>
          <w:t>Define the Project Scope</w:t>
        </w:r>
        <w:r w:rsidR="00F0790D">
          <w:rPr>
            <w:webHidden/>
          </w:rPr>
          <w:tab/>
        </w:r>
        <w:r w:rsidR="00834ADE">
          <w:rPr>
            <w:webHidden/>
          </w:rPr>
          <w:fldChar w:fldCharType="begin"/>
        </w:r>
        <w:r w:rsidR="00F0790D">
          <w:rPr>
            <w:webHidden/>
          </w:rPr>
          <w:instrText xml:space="preserve"> PAGEREF _Toc265427319 \h </w:instrText>
        </w:r>
        <w:r w:rsidR="00834ADE">
          <w:rPr>
            <w:webHidden/>
          </w:rPr>
        </w:r>
        <w:r w:rsidR="00834ADE">
          <w:rPr>
            <w:webHidden/>
          </w:rPr>
          <w:fldChar w:fldCharType="separate"/>
        </w:r>
        <w:r w:rsidR="00F0790D">
          <w:rPr>
            <w:webHidden/>
          </w:rPr>
          <w:t>10</w:t>
        </w:r>
        <w:r w:rsidR="00834ADE">
          <w:rPr>
            <w:webHidden/>
          </w:rPr>
          <w:fldChar w:fldCharType="end"/>
        </w:r>
      </w:hyperlink>
    </w:p>
    <w:p w14:paraId="599D8C48" w14:textId="77777777" w:rsidR="00F0790D" w:rsidRDefault="00D210AC">
      <w:pPr>
        <w:pStyle w:val="TOC1"/>
        <w:rPr>
          <w:rFonts w:eastAsiaTheme="minorEastAsia" w:cstheme="minorBidi"/>
          <w:b/>
          <w:color w:val="auto"/>
          <w:kern w:val="0"/>
          <w:sz w:val="22"/>
          <w:szCs w:val="22"/>
        </w:rPr>
      </w:pPr>
      <w:hyperlink w:anchor="_Toc265427320" w:history="1">
        <w:r w:rsidR="00F0790D" w:rsidRPr="005E7F9F">
          <w:rPr>
            <w:rStyle w:val="Hyperlink"/>
          </w:rPr>
          <w:t>Step 2: Determine What Data Will Be Protected</w:t>
        </w:r>
        <w:r w:rsidR="00F0790D">
          <w:rPr>
            <w:webHidden/>
          </w:rPr>
          <w:tab/>
        </w:r>
        <w:r w:rsidR="00834ADE">
          <w:rPr>
            <w:webHidden/>
          </w:rPr>
          <w:fldChar w:fldCharType="begin"/>
        </w:r>
        <w:r w:rsidR="00F0790D">
          <w:rPr>
            <w:webHidden/>
          </w:rPr>
          <w:instrText xml:space="preserve"> PAGEREF _Toc265427320 \h </w:instrText>
        </w:r>
        <w:r w:rsidR="00834ADE">
          <w:rPr>
            <w:webHidden/>
          </w:rPr>
        </w:r>
        <w:r w:rsidR="00834ADE">
          <w:rPr>
            <w:webHidden/>
          </w:rPr>
          <w:fldChar w:fldCharType="separate"/>
        </w:r>
        <w:r w:rsidR="00F0790D">
          <w:rPr>
            <w:webHidden/>
          </w:rPr>
          <w:t>13</w:t>
        </w:r>
        <w:r w:rsidR="00834ADE">
          <w:rPr>
            <w:webHidden/>
          </w:rPr>
          <w:fldChar w:fldCharType="end"/>
        </w:r>
      </w:hyperlink>
    </w:p>
    <w:p w14:paraId="599D8C49" w14:textId="77777777" w:rsidR="00F0790D" w:rsidRDefault="00D210AC">
      <w:pPr>
        <w:pStyle w:val="TOC1"/>
        <w:rPr>
          <w:rFonts w:eastAsiaTheme="minorEastAsia" w:cstheme="minorBidi"/>
          <w:b/>
          <w:color w:val="auto"/>
          <w:kern w:val="0"/>
          <w:sz w:val="22"/>
          <w:szCs w:val="22"/>
        </w:rPr>
      </w:pPr>
      <w:hyperlink w:anchor="_Toc265427321" w:history="1">
        <w:r w:rsidR="00F0790D" w:rsidRPr="005E7F9F">
          <w:rPr>
            <w:rStyle w:val="Hyperlink"/>
            <w:bCs/>
          </w:rPr>
          <w:t>Step 3: Create Logical Design for Protection</w:t>
        </w:r>
        <w:r w:rsidR="00F0790D">
          <w:rPr>
            <w:webHidden/>
          </w:rPr>
          <w:tab/>
        </w:r>
        <w:r w:rsidR="00834ADE">
          <w:rPr>
            <w:webHidden/>
          </w:rPr>
          <w:fldChar w:fldCharType="begin"/>
        </w:r>
        <w:r w:rsidR="00F0790D">
          <w:rPr>
            <w:webHidden/>
          </w:rPr>
          <w:instrText xml:space="preserve"> PAGEREF _Toc265427321 \h </w:instrText>
        </w:r>
        <w:r w:rsidR="00834ADE">
          <w:rPr>
            <w:webHidden/>
          </w:rPr>
        </w:r>
        <w:r w:rsidR="00834ADE">
          <w:rPr>
            <w:webHidden/>
          </w:rPr>
          <w:fldChar w:fldCharType="separate"/>
        </w:r>
        <w:r w:rsidR="00F0790D">
          <w:rPr>
            <w:webHidden/>
          </w:rPr>
          <w:t>17</w:t>
        </w:r>
        <w:r w:rsidR="00834ADE">
          <w:rPr>
            <w:webHidden/>
          </w:rPr>
          <w:fldChar w:fldCharType="end"/>
        </w:r>
      </w:hyperlink>
    </w:p>
    <w:p w14:paraId="599D8C4A" w14:textId="77777777" w:rsidR="00F0790D" w:rsidRDefault="00D210AC">
      <w:pPr>
        <w:pStyle w:val="TOC1"/>
        <w:rPr>
          <w:rFonts w:eastAsiaTheme="minorEastAsia" w:cstheme="minorBidi"/>
          <w:b/>
          <w:color w:val="auto"/>
          <w:kern w:val="0"/>
          <w:sz w:val="22"/>
          <w:szCs w:val="22"/>
        </w:rPr>
      </w:pPr>
      <w:hyperlink w:anchor="_Toc265427322" w:history="1">
        <w:r w:rsidR="00F0790D" w:rsidRPr="005E7F9F">
          <w:rPr>
            <w:rStyle w:val="Hyperlink"/>
          </w:rPr>
          <w:t>Step 4: Design the Storage</w:t>
        </w:r>
        <w:r w:rsidR="00F0790D">
          <w:rPr>
            <w:webHidden/>
          </w:rPr>
          <w:tab/>
        </w:r>
        <w:r w:rsidR="00834ADE">
          <w:rPr>
            <w:webHidden/>
          </w:rPr>
          <w:fldChar w:fldCharType="begin"/>
        </w:r>
        <w:r w:rsidR="00F0790D">
          <w:rPr>
            <w:webHidden/>
          </w:rPr>
          <w:instrText xml:space="preserve"> PAGEREF _Toc265427322 \h </w:instrText>
        </w:r>
        <w:r w:rsidR="00834ADE">
          <w:rPr>
            <w:webHidden/>
          </w:rPr>
        </w:r>
        <w:r w:rsidR="00834ADE">
          <w:rPr>
            <w:webHidden/>
          </w:rPr>
          <w:fldChar w:fldCharType="separate"/>
        </w:r>
        <w:r w:rsidR="00F0790D">
          <w:rPr>
            <w:webHidden/>
          </w:rPr>
          <w:t>21</w:t>
        </w:r>
        <w:r w:rsidR="00834ADE">
          <w:rPr>
            <w:webHidden/>
          </w:rPr>
          <w:fldChar w:fldCharType="end"/>
        </w:r>
      </w:hyperlink>
    </w:p>
    <w:p w14:paraId="599D8C4B" w14:textId="77777777" w:rsidR="00F0790D" w:rsidRDefault="00D210AC">
      <w:pPr>
        <w:pStyle w:val="TOC1"/>
        <w:rPr>
          <w:rFonts w:eastAsiaTheme="minorEastAsia" w:cstheme="minorBidi"/>
          <w:b/>
          <w:color w:val="auto"/>
          <w:kern w:val="0"/>
          <w:sz w:val="22"/>
          <w:szCs w:val="22"/>
        </w:rPr>
      </w:pPr>
      <w:hyperlink w:anchor="_Toc265427323" w:history="1">
        <w:r w:rsidR="00F0790D" w:rsidRPr="005E7F9F">
          <w:rPr>
            <w:rStyle w:val="Hyperlink"/>
            <w:bCs/>
          </w:rPr>
          <w:t>Step 5: Design the DPM Server</w:t>
        </w:r>
        <w:r w:rsidR="00F0790D">
          <w:rPr>
            <w:webHidden/>
          </w:rPr>
          <w:tab/>
        </w:r>
        <w:r w:rsidR="00834ADE">
          <w:rPr>
            <w:webHidden/>
          </w:rPr>
          <w:fldChar w:fldCharType="begin"/>
        </w:r>
        <w:r w:rsidR="00F0790D">
          <w:rPr>
            <w:webHidden/>
          </w:rPr>
          <w:instrText xml:space="preserve"> PAGEREF _Toc265427323 \h </w:instrText>
        </w:r>
        <w:r w:rsidR="00834ADE">
          <w:rPr>
            <w:webHidden/>
          </w:rPr>
        </w:r>
        <w:r w:rsidR="00834ADE">
          <w:rPr>
            <w:webHidden/>
          </w:rPr>
          <w:fldChar w:fldCharType="separate"/>
        </w:r>
        <w:r w:rsidR="00F0790D">
          <w:rPr>
            <w:webHidden/>
          </w:rPr>
          <w:t>26</w:t>
        </w:r>
        <w:r w:rsidR="00834ADE">
          <w:rPr>
            <w:webHidden/>
          </w:rPr>
          <w:fldChar w:fldCharType="end"/>
        </w:r>
      </w:hyperlink>
    </w:p>
    <w:p w14:paraId="599D8C4C" w14:textId="77777777" w:rsidR="00F0790D" w:rsidRDefault="00D210AC">
      <w:pPr>
        <w:pStyle w:val="TOC1"/>
        <w:rPr>
          <w:rFonts w:eastAsiaTheme="minorEastAsia" w:cstheme="minorBidi"/>
          <w:b/>
          <w:color w:val="auto"/>
          <w:kern w:val="0"/>
          <w:sz w:val="22"/>
          <w:szCs w:val="22"/>
        </w:rPr>
      </w:pPr>
      <w:hyperlink w:anchor="_Toc265427324" w:history="1">
        <w:r w:rsidR="00F0790D" w:rsidRPr="005E7F9F">
          <w:rPr>
            <w:rStyle w:val="Hyperlink"/>
          </w:rPr>
          <w:t>Conclusion</w:t>
        </w:r>
        <w:r w:rsidR="00F0790D">
          <w:rPr>
            <w:webHidden/>
          </w:rPr>
          <w:tab/>
        </w:r>
        <w:r w:rsidR="00834ADE">
          <w:rPr>
            <w:webHidden/>
          </w:rPr>
          <w:fldChar w:fldCharType="begin"/>
        </w:r>
        <w:r w:rsidR="00F0790D">
          <w:rPr>
            <w:webHidden/>
          </w:rPr>
          <w:instrText xml:space="preserve"> PAGEREF _Toc265427324 \h </w:instrText>
        </w:r>
        <w:r w:rsidR="00834ADE">
          <w:rPr>
            <w:webHidden/>
          </w:rPr>
        </w:r>
        <w:r w:rsidR="00834ADE">
          <w:rPr>
            <w:webHidden/>
          </w:rPr>
          <w:fldChar w:fldCharType="separate"/>
        </w:r>
        <w:r w:rsidR="00F0790D">
          <w:rPr>
            <w:webHidden/>
          </w:rPr>
          <w:t>32</w:t>
        </w:r>
        <w:r w:rsidR="00834ADE">
          <w:rPr>
            <w:webHidden/>
          </w:rPr>
          <w:fldChar w:fldCharType="end"/>
        </w:r>
      </w:hyperlink>
    </w:p>
    <w:p w14:paraId="599D8C4D" w14:textId="77777777" w:rsidR="00F0790D" w:rsidRDefault="00D210AC">
      <w:pPr>
        <w:pStyle w:val="TOC1"/>
        <w:rPr>
          <w:rFonts w:eastAsiaTheme="minorEastAsia" w:cstheme="minorBidi"/>
          <w:b/>
          <w:color w:val="auto"/>
          <w:kern w:val="0"/>
          <w:sz w:val="22"/>
          <w:szCs w:val="22"/>
        </w:rPr>
      </w:pPr>
      <w:hyperlink w:anchor="_Toc265427325" w:history="1">
        <w:r w:rsidR="00F0790D" w:rsidRPr="005E7F9F">
          <w:rPr>
            <w:rStyle w:val="Hyperlink"/>
          </w:rPr>
          <w:t>Appendix A: Protected Environment</w:t>
        </w:r>
        <w:r w:rsidR="00F0790D">
          <w:rPr>
            <w:webHidden/>
          </w:rPr>
          <w:tab/>
        </w:r>
        <w:r w:rsidR="00834ADE">
          <w:rPr>
            <w:webHidden/>
          </w:rPr>
          <w:fldChar w:fldCharType="begin"/>
        </w:r>
        <w:r w:rsidR="00F0790D">
          <w:rPr>
            <w:webHidden/>
          </w:rPr>
          <w:instrText xml:space="preserve"> PAGEREF _Toc265427325 \h </w:instrText>
        </w:r>
        <w:r w:rsidR="00834ADE">
          <w:rPr>
            <w:webHidden/>
          </w:rPr>
        </w:r>
        <w:r w:rsidR="00834ADE">
          <w:rPr>
            <w:webHidden/>
          </w:rPr>
          <w:fldChar w:fldCharType="separate"/>
        </w:r>
        <w:r w:rsidR="00F0790D">
          <w:rPr>
            <w:webHidden/>
          </w:rPr>
          <w:t>33</w:t>
        </w:r>
        <w:r w:rsidR="00834ADE">
          <w:rPr>
            <w:webHidden/>
          </w:rPr>
          <w:fldChar w:fldCharType="end"/>
        </w:r>
      </w:hyperlink>
    </w:p>
    <w:p w14:paraId="599D8C4E" w14:textId="77777777" w:rsidR="00F0790D" w:rsidRDefault="00D210AC">
      <w:pPr>
        <w:pStyle w:val="TOC1"/>
        <w:rPr>
          <w:rFonts w:eastAsiaTheme="minorEastAsia" w:cstheme="minorBidi"/>
          <w:b/>
          <w:color w:val="auto"/>
          <w:kern w:val="0"/>
          <w:sz w:val="22"/>
          <w:szCs w:val="22"/>
        </w:rPr>
      </w:pPr>
      <w:hyperlink w:anchor="_Toc265427326" w:history="1">
        <w:r w:rsidR="00F0790D" w:rsidRPr="005E7F9F">
          <w:rPr>
            <w:rStyle w:val="Hyperlink"/>
          </w:rPr>
          <w:t>Appendix B: Protection Strategy</w:t>
        </w:r>
        <w:r w:rsidR="00F0790D">
          <w:rPr>
            <w:webHidden/>
          </w:rPr>
          <w:tab/>
        </w:r>
        <w:r w:rsidR="00834ADE">
          <w:rPr>
            <w:webHidden/>
          </w:rPr>
          <w:fldChar w:fldCharType="begin"/>
        </w:r>
        <w:r w:rsidR="00F0790D">
          <w:rPr>
            <w:webHidden/>
          </w:rPr>
          <w:instrText xml:space="preserve"> PAGEREF _Toc265427326 \h </w:instrText>
        </w:r>
        <w:r w:rsidR="00834ADE">
          <w:rPr>
            <w:webHidden/>
          </w:rPr>
        </w:r>
        <w:r w:rsidR="00834ADE">
          <w:rPr>
            <w:webHidden/>
          </w:rPr>
          <w:fldChar w:fldCharType="separate"/>
        </w:r>
        <w:r w:rsidR="00F0790D">
          <w:rPr>
            <w:webHidden/>
          </w:rPr>
          <w:t>34</w:t>
        </w:r>
        <w:r w:rsidR="00834ADE">
          <w:rPr>
            <w:webHidden/>
          </w:rPr>
          <w:fldChar w:fldCharType="end"/>
        </w:r>
      </w:hyperlink>
    </w:p>
    <w:p w14:paraId="599D8C4F" w14:textId="77777777" w:rsidR="00F0790D" w:rsidRDefault="00D210AC">
      <w:pPr>
        <w:pStyle w:val="TOC1"/>
        <w:rPr>
          <w:rFonts w:eastAsiaTheme="minorEastAsia" w:cstheme="minorBidi"/>
          <w:b/>
          <w:color w:val="auto"/>
          <w:kern w:val="0"/>
          <w:sz w:val="22"/>
          <w:szCs w:val="22"/>
        </w:rPr>
      </w:pPr>
      <w:hyperlink w:anchor="_Toc265427327" w:history="1">
        <w:r w:rsidR="00F0790D" w:rsidRPr="005E7F9F">
          <w:rPr>
            <w:rStyle w:val="Hyperlink"/>
          </w:rPr>
          <w:t>Appendix C: Protection Group Design</w:t>
        </w:r>
        <w:r w:rsidR="00F0790D">
          <w:rPr>
            <w:webHidden/>
          </w:rPr>
          <w:tab/>
        </w:r>
        <w:r w:rsidR="00834ADE">
          <w:rPr>
            <w:webHidden/>
          </w:rPr>
          <w:fldChar w:fldCharType="begin"/>
        </w:r>
        <w:r w:rsidR="00F0790D">
          <w:rPr>
            <w:webHidden/>
          </w:rPr>
          <w:instrText xml:space="preserve"> PAGEREF _Toc265427327 \h </w:instrText>
        </w:r>
        <w:r w:rsidR="00834ADE">
          <w:rPr>
            <w:webHidden/>
          </w:rPr>
        </w:r>
        <w:r w:rsidR="00834ADE">
          <w:rPr>
            <w:webHidden/>
          </w:rPr>
          <w:fldChar w:fldCharType="separate"/>
        </w:r>
        <w:r w:rsidR="00F0790D">
          <w:rPr>
            <w:webHidden/>
          </w:rPr>
          <w:t>37</w:t>
        </w:r>
        <w:r w:rsidR="00834ADE">
          <w:rPr>
            <w:webHidden/>
          </w:rPr>
          <w:fldChar w:fldCharType="end"/>
        </w:r>
      </w:hyperlink>
    </w:p>
    <w:p w14:paraId="599D8C50" w14:textId="77777777" w:rsidR="00F0790D" w:rsidRDefault="00D210AC">
      <w:pPr>
        <w:pStyle w:val="TOC1"/>
        <w:rPr>
          <w:rFonts w:eastAsiaTheme="minorEastAsia" w:cstheme="minorBidi"/>
          <w:b/>
          <w:color w:val="auto"/>
          <w:kern w:val="0"/>
          <w:sz w:val="22"/>
          <w:szCs w:val="22"/>
        </w:rPr>
      </w:pPr>
      <w:hyperlink w:anchor="_Toc265427328" w:history="1">
        <w:r w:rsidR="00F0790D" w:rsidRPr="005E7F9F">
          <w:rPr>
            <w:rStyle w:val="Hyperlink"/>
          </w:rPr>
          <w:t>Appendix D: Storage Planning</w:t>
        </w:r>
        <w:r w:rsidR="00F0790D">
          <w:rPr>
            <w:webHidden/>
          </w:rPr>
          <w:tab/>
        </w:r>
        <w:r w:rsidR="00834ADE">
          <w:rPr>
            <w:webHidden/>
          </w:rPr>
          <w:fldChar w:fldCharType="begin"/>
        </w:r>
        <w:r w:rsidR="00F0790D">
          <w:rPr>
            <w:webHidden/>
          </w:rPr>
          <w:instrText xml:space="preserve"> PAGEREF _Toc265427328 \h </w:instrText>
        </w:r>
        <w:r w:rsidR="00834ADE">
          <w:rPr>
            <w:webHidden/>
          </w:rPr>
        </w:r>
        <w:r w:rsidR="00834ADE">
          <w:rPr>
            <w:webHidden/>
          </w:rPr>
          <w:fldChar w:fldCharType="separate"/>
        </w:r>
        <w:r w:rsidR="00F0790D">
          <w:rPr>
            <w:webHidden/>
          </w:rPr>
          <w:t>38</w:t>
        </w:r>
        <w:r w:rsidR="00834ADE">
          <w:rPr>
            <w:webHidden/>
          </w:rPr>
          <w:fldChar w:fldCharType="end"/>
        </w:r>
      </w:hyperlink>
    </w:p>
    <w:p w14:paraId="599D8C51" w14:textId="77777777" w:rsidR="00F0790D" w:rsidRDefault="00D210AC">
      <w:pPr>
        <w:pStyle w:val="TOC1"/>
        <w:rPr>
          <w:rFonts w:eastAsiaTheme="minorEastAsia" w:cstheme="minorBidi"/>
          <w:b/>
          <w:color w:val="auto"/>
          <w:kern w:val="0"/>
          <w:sz w:val="22"/>
          <w:szCs w:val="22"/>
        </w:rPr>
      </w:pPr>
      <w:hyperlink w:anchor="_Toc265427329" w:history="1">
        <w:r w:rsidR="00F0790D" w:rsidRPr="005E7F9F">
          <w:rPr>
            <w:rStyle w:val="Hyperlink"/>
          </w:rPr>
          <w:t>Appendix E: DPM Servers Job Aid</w:t>
        </w:r>
        <w:r w:rsidR="00F0790D">
          <w:rPr>
            <w:webHidden/>
          </w:rPr>
          <w:tab/>
        </w:r>
        <w:r w:rsidR="00834ADE">
          <w:rPr>
            <w:webHidden/>
          </w:rPr>
          <w:fldChar w:fldCharType="begin"/>
        </w:r>
        <w:r w:rsidR="00F0790D">
          <w:rPr>
            <w:webHidden/>
          </w:rPr>
          <w:instrText xml:space="preserve"> PAGEREF _Toc265427329 \h </w:instrText>
        </w:r>
        <w:r w:rsidR="00834ADE">
          <w:rPr>
            <w:webHidden/>
          </w:rPr>
        </w:r>
        <w:r w:rsidR="00834ADE">
          <w:rPr>
            <w:webHidden/>
          </w:rPr>
          <w:fldChar w:fldCharType="separate"/>
        </w:r>
        <w:r w:rsidR="00F0790D">
          <w:rPr>
            <w:webHidden/>
          </w:rPr>
          <w:t>43</w:t>
        </w:r>
        <w:r w:rsidR="00834ADE">
          <w:rPr>
            <w:webHidden/>
          </w:rPr>
          <w:fldChar w:fldCharType="end"/>
        </w:r>
      </w:hyperlink>
    </w:p>
    <w:p w14:paraId="599D8C52" w14:textId="77777777" w:rsidR="00F0790D" w:rsidRDefault="00D210AC">
      <w:pPr>
        <w:pStyle w:val="TOC1"/>
        <w:rPr>
          <w:rFonts w:eastAsiaTheme="minorEastAsia" w:cstheme="minorBidi"/>
          <w:b/>
          <w:color w:val="auto"/>
          <w:kern w:val="0"/>
          <w:sz w:val="22"/>
          <w:szCs w:val="22"/>
        </w:rPr>
      </w:pPr>
      <w:hyperlink w:anchor="_Toc265427330" w:history="1">
        <w:r w:rsidR="00F0790D" w:rsidRPr="005E7F9F">
          <w:rPr>
            <w:rStyle w:val="Hyperlink"/>
          </w:rPr>
          <w:t>Appendix F: Additional Information on DPM</w:t>
        </w:r>
        <w:r w:rsidR="00F0790D">
          <w:rPr>
            <w:webHidden/>
          </w:rPr>
          <w:tab/>
        </w:r>
        <w:r w:rsidR="00834ADE">
          <w:rPr>
            <w:webHidden/>
          </w:rPr>
          <w:fldChar w:fldCharType="begin"/>
        </w:r>
        <w:r w:rsidR="00F0790D">
          <w:rPr>
            <w:webHidden/>
          </w:rPr>
          <w:instrText xml:space="preserve"> PAGEREF _Toc265427330 \h </w:instrText>
        </w:r>
        <w:r w:rsidR="00834ADE">
          <w:rPr>
            <w:webHidden/>
          </w:rPr>
        </w:r>
        <w:r w:rsidR="00834ADE">
          <w:rPr>
            <w:webHidden/>
          </w:rPr>
          <w:fldChar w:fldCharType="separate"/>
        </w:r>
        <w:r w:rsidR="00F0790D">
          <w:rPr>
            <w:webHidden/>
          </w:rPr>
          <w:t>44</w:t>
        </w:r>
        <w:r w:rsidR="00834ADE">
          <w:rPr>
            <w:webHidden/>
          </w:rPr>
          <w:fldChar w:fldCharType="end"/>
        </w:r>
      </w:hyperlink>
    </w:p>
    <w:p w14:paraId="599D8C53" w14:textId="77777777" w:rsidR="00F0790D" w:rsidRDefault="00D210AC">
      <w:pPr>
        <w:pStyle w:val="TOC1"/>
        <w:rPr>
          <w:rFonts w:eastAsiaTheme="minorEastAsia" w:cstheme="minorBidi"/>
          <w:b/>
          <w:color w:val="auto"/>
          <w:kern w:val="0"/>
          <w:sz w:val="22"/>
          <w:szCs w:val="22"/>
        </w:rPr>
      </w:pPr>
      <w:hyperlink w:anchor="_Toc265427331" w:history="1">
        <w:r w:rsidR="00F0790D" w:rsidRPr="005E7F9F">
          <w:rPr>
            <w:rStyle w:val="Hyperlink"/>
          </w:rPr>
          <w:t>Version History</w:t>
        </w:r>
        <w:r w:rsidR="00F0790D">
          <w:rPr>
            <w:webHidden/>
          </w:rPr>
          <w:tab/>
        </w:r>
        <w:r w:rsidR="00834ADE">
          <w:rPr>
            <w:webHidden/>
          </w:rPr>
          <w:fldChar w:fldCharType="begin"/>
        </w:r>
        <w:r w:rsidR="00F0790D">
          <w:rPr>
            <w:webHidden/>
          </w:rPr>
          <w:instrText xml:space="preserve"> PAGEREF _Toc265427331 \h </w:instrText>
        </w:r>
        <w:r w:rsidR="00834ADE">
          <w:rPr>
            <w:webHidden/>
          </w:rPr>
        </w:r>
        <w:r w:rsidR="00834ADE">
          <w:rPr>
            <w:webHidden/>
          </w:rPr>
          <w:fldChar w:fldCharType="separate"/>
        </w:r>
        <w:r w:rsidR="00F0790D">
          <w:rPr>
            <w:webHidden/>
          </w:rPr>
          <w:t>47</w:t>
        </w:r>
        <w:r w:rsidR="00834ADE">
          <w:rPr>
            <w:webHidden/>
          </w:rPr>
          <w:fldChar w:fldCharType="end"/>
        </w:r>
      </w:hyperlink>
    </w:p>
    <w:p w14:paraId="599D8C54" w14:textId="77777777" w:rsidR="00F0790D" w:rsidRDefault="00D210AC">
      <w:pPr>
        <w:pStyle w:val="TOC1"/>
        <w:rPr>
          <w:rFonts w:eastAsiaTheme="minorEastAsia" w:cstheme="minorBidi"/>
          <w:b/>
          <w:color w:val="auto"/>
          <w:kern w:val="0"/>
          <w:sz w:val="22"/>
          <w:szCs w:val="22"/>
        </w:rPr>
      </w:pPr>
      <w:hyperlink w:anchor="_Toc265427332" w:history="1">
        <w:r w:rsidR="00F0790D" w:rsidRPr="005E7F9F">
          <w:rPr>
            <w:rStyle w:val="Hyperlink"/>
          </w:rPr>
          <w:t>Acknowledgments</w:t>
        </w:r>
        <w:r w:rsidR="00F0790D">
          <w:rPr>
            <w:webHidden/>
          </w:rPr>
          <w:tab/>
        </w:r>
        <w:r w:rsidR="00834ADE">
          <w:rPr>
            <w:webHidden/>
          </w:rPr>
          <w:fldChar w:fldCharType="begin"/>
        </w:r>
        <w:r w:rsidR="00F0790D">
          <w:rPr>
            <w:webHidden/>
          </w:rPr>
          <w:instrText xml:space="preserve"> PAGEREF _Toc265427332 \h </w:instrText>
        </w:r>
        <w:r w:rsidR="00834ADE">
          <w:rPr>
            <w:webHidden/>
          </w:rPr>
        </w:r>
        <w:r w:rsidR="00834ADE">
          <w:rPr>
            <w:webHidden/>
          </w:rPr>
          <w:fldChar w:fldCharType="separate"/>
        </w:r>
        <w:r w:rsidR="00F0790D">
          <w:rPr>
            <w:webHidden/>
          </w:rPr>
          <w:t>48</w:t>
        </w:r>
        <w:r w:rsidR="00834ADE">
          <w:rPr>
            <w:webHidden/>
          </w:rPr>
          <w:fldChar w:fldCharType="end"/>
        </w:r>
      </w:hyperlink>
    </w:p>
    <w:p w14:paraId="599D8C55" w14:textId="77777777" w:rsidR="00BF6CD8" w:rsidRDefault="00834ADE" w:rsidP="00862274">
      <w:pPr>
        <w:pStyle w:val="Text"/>
      </w:pPr>
      <w:r>
        <w:fldChar w:fldCharType="end"/>
      </w:r>
    </w:p>
    <w:p w14:paraId="599D8C56" w14:textId="77777777" w:rsidR="00BF6CD8" w:rsidRDefault="00BF6CD8" w:rsidP="00C0089F">
      <w:pPr>
        <w:pStyle w:val="Heading1"/>
        <w:sectPr w:rsidR="00BF6CD8" w:rsidSect="009E7FDE">
          <w:pgSz w:w="12240" w:h="15840" w:code="1"/>
          <w:pgMar w:top="1440" w:right="2160" w:bottom="1440" w:left="2160" w:header="1020" w:footer="1020" w:gutter="0"/>
          <w:cols w:space="720"/>
          <w:titlePg/>
          <w:docGrid w:linePitch="360"/>
        </w:sectPr>
      </w:pPr>
      <w:bookmarkStart w:id="2" w:name="_Toc214959993"/>
      <w:bookmarkStart w:id="3" w:name="_Toc178989714"/>
    </w:p>
    <w:p w14:paraId="599D8C57" w14:textId="77777777" w:rsidR="006F08BD" w:rsidRPr="00F973F1" w:rsidRDefault="006F08BD" w:rsidP="006F08BD">
      <w:pPr>
        <w:pStyle w:val="Heading1"/>
      </w:pPr>
      <w:bookmarkStart w:id="4" w:name="_Toc242795024"/>
      <w:bookmarkStart w:id="5" w:name="_Toc265427314"/>
      <w:bookmarkEnd w:id="2"/>
      <w:bookmarkEnd w:id="3"/>
      <w:r w:rsidRPr="00F973F1">
        <w:lastRenderedPageBreak/>
        <w:t>The Planning and Design Series Approach</w:t>
      </w:r>
      <w:bookmarkEnd w:id="4"/>
      <w:bookmarkEnd w:id="5"/>
    </w:p>
    <w:p w14:paraId="599D8C58" w14:textId="77777777" w:rsidR="006F08BD" w:rsidRPr="00F973F1" w:rsidRDefault="006F08BD" w:rsidP="006F08BD">
      <w:pPr>
        <w:pStyle w:val="Text"/>
      </w:pPr>
      <w:r w:rsidRPr="00F973F1">
        <w:t>This guide is one in a series of planning and design guides that clarify and streamline the planning and design process for Microsoft</w:t>
      </w:r>
      <w:r>
        <w:t>®</w:t>
      </w:r>
      <w:r w:rsidRPr="00F973F1">
        <w:t xml:space="preserve"> infrastructure technologies.</w:t>
      </w:r>
    </w:p>
    <w:p w14:paraId="599D8C59" w14:textId="77777777" w:rsidR="006F08BD" w:rsidRPr="00F973F1" w:rsidRDefault="006F08BD" w:rsidP="006F08BD">
      <w:pPr>
        <w:pStyle w:val="Text"/>
      </w:pPr>
      <w:r w:rsidRPr="00F973F1">
        <w:t>Each guide in the series addresses a unique infrastructure technology or scenario. These guides include the following topics:</w:t>
      </w:r>
    </w:p>
    <w:p w14:paraId="599D8C5A" w14:textId="77777777" w:rsidR="006F08BD" w:rsidRPr="00F973F1" w:rsidRDefault="006F08BD" w:rsidP="006F08BD">
      <w:pPr>
        <w:pStyle w:val="BulletedList1"/>
      </w:pPr>
      <w:r w:rsidRPr="00F973F1">
        <w:t>Defining the technical decision</w:t>
      </w:r>
      <w:r>
        <w:t xml:space="preserve"> flow</w:t>
      </w:r>
      <w:r w:rsidRPr="00F973F1">
        <w:t xml:space="preserve"> (flow chart) through the planning process.</w:t>
      </w:r>
    </w:p>
    <w:p w14:paraId="599D8C5B" w14:textId="77777777" w:rsidR="006F08BD" w:rsidRPr="00F973F1" w:rsidRDefault="006F08BD" w:rsidP="006F08BD">
      <w:pPr>
        <w:pStyle w:val="BulletedList1"/>
      </w:pPr>
      <w:r w:rsidRPr="00F973F1">
        <w:t>Describing the decisions to be made and the commonly available options to consider in making the decisions.</w:t>
      </w:r>
    </w:p>
    <w:p w14:paraId="599D8C5C" w14:textId="77777777" w:rsidR="006F08BD" w:rsidRPr="00F973F1" w:rsidRDefault="006F08BD" w:rsidP="006F08BD">
      <w:pPr>
        <w:pStyle w:val="BulletedList1"/>
      </w:pPr>
      <w:r w:rsidRPr="00F973F1">
        <w:t>Relating the decisions and options to the business in terms of cost, complexity, and other characteristics.</w:t>
      </w:r>
    </w:p>
    <w:p w14:paraId="599D8C5D" w14:textId="77777777" w:rsidR="006F08BD" w:rsidRPr="00F973F1" w:rsidRDefault="006F08BD" w:rsidP="006F08BD">
      <w:pPr>
        <w:pStyle w:val="BulletedList1"/>
      </w:pPr>
      <w:r w:rsidRPr="00F973F1">
        <w:t>Framing the decision in terms of additional questions to the business to ensure a comprehensive understanding of the appropriate business landscape.</w:t>
      </w:r>
    </w:p>
    <w:p w14:paraId="599D8C5E" w14:textId="77777777" w:rsidR="006F08BD" w:rsidRPr="00F973F1" w:rsidRDefault="006F08BD" w:rsidP="006F08BD">
      <w:pPr>
        <w:pStyle w:val="Text"/>
      </w:pPr>
      <w:r w:rsidRPr="00F973F1">
        <w:t>The guides in this series are intended to compl</w:t>
      </w:r>
      <w:r>
        <w:t>e</w:t>
      </w:r>
      <w:r w:rsidRPr="00F973F1">
        <w:t>ment and augment the product documentation.</w:t>
      </w:r>
    </w:p>
    <w:p w14:paraId="599D8C5F" w14:textId="77777777" w:rsidR="006F08BD" w:rsidRDefault="006F08BD" w:rsidP="006F08BD">
      <w:pPr>
        <w:pStyle w:val="Heading2"/>
      </w:pPr>
      <w:r>
        <w:t>Benefits of Using This Guide</w:t>
      </w:r>
    </w:p>
    <w:p w14:paraId="599D8C60" w14:textId="77777777" w:rsidR="006F08BD" w:rsidRDefault="006F08BD" w:rsidP="006F08BD">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t>dat</w:t>
      </w:r>
      <w:r w:rsidR="0015247C" w:rsidRPr="0015247C">
        <w:rPr>
          <w:color w:val="auto"/>
        </w:rPr>
        <w:t>a protection manager</w:t>
      </w:r>
      <w:r w:rsidRPr="00EB7BBA">
        <w:t xml:space="preserve"> technology.</w:t>
      </w:r>
    </w:p>
    <w:p w14:paraId="599D8C61" w14:textId="77777777" w:rsidR="006F08BD" w:rsidRPr="00FF249B" w:rsidRDefault="006F08BD" w:rsidP="006F08BD">
      <w:pPr>
        <w:pStyle w:val="Text"/>
        <w:rPr>
          <w:rStyle w:val="Bold"/>
        </w:rPr>
      </w:pPr>
      <w:r w:rsidRPr="003764DC">
        <w:rPr>
          <w:rStyle w:val="Bold"/>
        </w:rPr>
        <w:t xml:space="preserve">Benefits for Business Stakeholders/Decision Makers: </w:t>
      </w:r>
    </w:p>
    <w:p w14:paraId="599D8C62" w14:textId="77777777" w:rsidR="006F08BD" w:rsidRDefault="006F08BD" w:rsidP="006F08BD">
      <w:pPr>
        <w:pStyle w:val="BulletedList1"/>
      </w:pPr>
      <w:r>
        <w:t xml:space="preserve">Most cost-effective design solution for an implementation. </w:t>
      </w:r>
      <w:r w:rsidRPr="001B1920">
        <w:t>I</w:t>
      </w:r>
      <w:r>
        <w:t xml:space="preserve">nfrastructure </w:t>
      </w:r>
      <w:r w:rsidRPr="001B1920">
        <w:t>P</w:t>
      </w:r>
      <w:r>
        <w:t xml:space="preserve">lanning and </w:t>
      </w:r>
      <w:r w:rsidRPr="001B1920">
        <w:t>D</w:t>
      </w:r>
      <w:r>
        <w:t>esign (IPD)</w:t>
      </w:r>
      <w:r w:rsidRPr="001B1920">
        <w:t xml:space="preserve"> eliminates over</w:t>
      </w:r>
      <w:r>
        <w:t>-</w:t>
      </w:r>
      <w:r w:rsidRPr="001B1920">
        <w:t>architecting and overspending by precisely matching the technology solution to the business needs.</w:t>
      </w:r>
    </w:p>
    <w:p w14:paraId="599D8C63" w14:textId="77777777" w:rsidR="006F08BD" w:rsidRDefault="006F08BD" w:rsidP="006F08BD">
      <w:pPr>
        <w:pStyle w:val="BulletedList1"/>
      </w:pPr>
      <w:r>
        <w:t xml:space="preserve">Alignment between the business and IT from the beginning of the design process to the end. </w:t>
      </w:r>
    </w:p>
    <w:p w14:paraId="599D8C64" w14:textId="77777777" w:rsidR="006F08BD" w:rsidRDefault="006F08BD" w:rsidP="006F08BD">
      <w:pPr>
        <w:pStyle w:val="Text"/>
      </w:pPr>
      <w:r w:rsidRPr="003764DC">
        <w:rPr>
          <w:rStyle w:val="Bold"/>
        </w:rPr>
        <w:t>Benefits for Infrastructure Stakeholders/Decision Makers:</w:t>
      </w:r>
    </w:p>
    <w:p w14:paraId="599D8C65" w14:textId="77777777" w:rsidR="006F08BD" w:rsidRDefault="006F08BD" w:rsidP="006F08BD">
      <w:pPr>
        <w:pStyle w:val="BulletedList1"/>
      </w:pPr>
      <w:r>
        <w:t>Authoritative guidance. Microsoft is the best source for guidance about the design of Microsoft products.</w:t>
      </w:r>
    </w:p>
    <w:p w14:paraId="599D8C66" w14:textId="77777777" w:rsidR="006F08BD" w:rsidRDefault="006F08BD" w:rsidP="006F08BD">
      <w:pPr>
        <w:pStyle w:val="BulletedList1"/>
      </w:pPr>
      <w:r>
        <w:t>Business validation questions to ensure the solution meets the requirements of both business and infrastructure stakeholders.</w:t>
      </w:r>
    </w:p>
    <w:p w14:paraId="599D8C67" w14:textId="77777777" w:rsidR="006F08BD" w:rsidRDefault="006F08BD" w:rsidP="006F08BD">
      <w:pPr>
        <w:pStyle w:val="BulletedList1"/>
      </w:pPr>
      <w:r>
        <w:t>High integrity design criteria that includes product limitations.</w:t>
      </w:r>
    </w:p>
    <w:p w14:paraId="599D8C68" w14:textId="77777777" w:rsidR="006F08BD" w:rsidRDefault="006F08BD" w:rsidP="006F08BD">
      <w:pPr>
        <w:pStyle w:val="BulletedList1"/>
      </w:pPr>
      <w:r>
        <w:t>Fault-tolerant infrastructure, where necessary.</w:t>
      </w:r>
    </w:p>
    <w:p w14:paraId="599D8C69" w14:textId="77777777" w:rsidR="006F08BD" w:rsidRDefault="006F08BD" w:rsidP="006F08BD">
      <w:pPr>
        <w:pStyle w:val="BulletedList1"/>
      </w:pPr>
      <w:r>
        <w:t>Proportionate system and network availability to meet business requirements. Infrastructure that is sized appropriately to meet business requirements.</w:t>
      </w:r>
    </w:p>
    <w:p w14:paraId="599D8C6A" w14:textId="77777777" w:rsidR="006F08BD" w:rsidRPr="00FF249B" w:rsidRDefault="006F08BD" w:rsidP="006F08BD">
      <w:pPr>
        <w:pStyle w:val="Text"/>
        <w:rPr>
          <w:rStyle w:val="Bold"/>
        </w:rPr>
      </w:pPr>
      <w:r w:rsidRPr="00070872">
        <w:rPr>
          <w:b/>
        </w:rPr>
        <w:t>Benefits for</w:t>
      </w:r>
      <w:r w:rsidRPr="003764DC">
        <w:rPr>
          <w:rStyle w:val="Bold"/>
        </w:rPr>
        <w:t xml:space="preserve"> Consultants or Partners:</w:t>
      </w:r>
    </w:p>
    <w:p w14:paraId="599D8C6B" w14:textId="77777777" w:rsidR="006F08BD" w:rsidRDefault="006F08BD" w:rsidP="006F08BD">
      <w:pPr>
        <w:pStyle w:val="BulletedList1"/>
      </w:pPr>
      <w:r>
        <w:t>Rapid readiness for consulting engagements.</w:t>
      </w:r>
    </w:p>
    <w:p w14:paraId="599D8C6C" w14:textId="77777777" w:rsidR="006F08BD" w:rsidRDefault="006F08BD" w:rsidP="006F08BD">
      <w:pPr>
        <w:pStyle w:val="BulletedList1"/>
      </w:pPr>
      <w:r>
        <w:t>Planning and design template to standardize design and peer reviews.</w:t>
      </w:r>
    </w:p>
    <w:p w14:paraId="599D8C6D" w14:textId="77777777" w:rsidR="006F08BD" w:rsidRDefault="006F08BD" w:rsidP="006F08BD">
      <w:pPr>
        <w:pStyle w:val="BulletedList1"/>
      </w:pPr>
      <w:r>
        <w:t>A “leave-behind” for pre- and post-sales visits to customer sites.</w:t>
      </w:r>
    </w:p>
    <w:p w14:paraId="599D8C6E" w14:textId="77777777" w:rsidR="006F08BD" w:rsidRDefault="006F08BD" w:rsidP="006F08BD">
      <w:pPr>
        <w:pStyle w:val="BulletedList1"/>
      </w:pPr>
      <w:r>
        <w:t>General classroom instruction/preparation.</w:t>
      </w:r>
    </w:p>
    <w:p w14:paraId="599D8C6F" w14:textId="77777777" w:rsidR="006F08BD" w:rsidRPr="003764DC" w:rsidRDefault="006F08BD" w:rsidP="006F08BD">
      <w:pPr>
        <w:pStyle w:val="Text"/>
        <w:rPr>
          <w:rStyle w:val="Bold"/>
        </w:rPr>
      </w:pPr>
      <w:r w:rsidRPr="003764DC">
        <w:rPr>
          <w:rStyle w:val="Bold"/>
        </w:rPr>
        <w:t xml:space="preserve">Benefits for the </w:t>
      </w:r>
      <w:r>
        <w:rPr>
          <w:rStyle w:val="Bold"/>
        </w:rPr>
        <w:t>E</w:t>
      </w:r>
      <w:r w:rsidRPr="003764DC">
        <w:rPr>
          <w:rStyle w:val="Bold"/>
        </w:rPr>
        <w:t>ntire Organization:</w:t>
      </w:r>
    </w:p>
    <w:p w14:paraId="599D8C70" w14:textId="77777777" w:rsidR="006F08BD" w:rsidRDefault="006F08BD" w:rsidP="006F08BD">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599D8C71" w14:textId="77777777" w:rsidR="006F08BD" w:rsidRDefault="006F08BD" w:rsidP="00C0089F">
      <w:pPr>
        <w:pStyle w:val="Text"/>
      </w:pPr>
    </w:p>
    <w:p w14:paraId="599D8C72" w14:textId="77777777" w:rsidR="00786192" w:rsidRPr="00F973F1" w:rsidRDefault="00BF6CD8" w:rsidP="00786192">
      <w:pPr>
        <w:pStyle w:val="Heading1"/>
      </w:pPr>
      <w:r>
        <w:br w:type="page"/>
      </w:r>
      <w:bookmarkStart w:id="6" w:name="_Toc265427315"/>
      <w:r w:rsidR="00786192">
        <w:lastRenderedPageBreak/>
        <w:t>Overview of</w:t>
      </w:r>
      <w:r w:rsidR="00786192" w:rsidRPr="00F973F1">
        <w:t xml:space="preserve"> </w:t>
      </w:r>
      <w:r w:rsidR="00786192">
        <w:t>Microsoft System Center Data Protection Manager 2007 with SP1</w:t>
      </w:r>
      <w:bookmarkEnd w:id="6"/>
    </w:p>
    <w:p w14:paraId="599D8C73" w14:textId="77777777" w:rsidR="00BF6CD8" w:rsidRDefault="00BF6CD8" w:rsidP="00B12D3F">
      <w:pPr>
        <w:pStyle w:val="Text"/>
      </w:pPr>
      <w:bookmarkStart w:id="7" w:name="_Toc178989715"/>
      <w:r>
        <w:t>Data Protection Manager (</w:t>
      </w:r>
      <w:r w:rsidRPr="00947EF3">
        <w:t>DPM</w:t>
      </w:r>
      <w:r>
        <w:t>)</w:t>
      </w:r>
      <w:r w:rsidRPr="00947EF3">
        <w:t xml:space="preserve"> 2007 is </w:t>
      </w:r>
      <w:proofErr w:type="gramStart"/>
      <w:r w:rsidRPr="00947EF3">
        <w:t>a member</w:t>
      </w:r>
      <w:proofErr w:type="gramEnd"/>
      <w:r w:rsidRPr="00947EF3">
        <w:t xml:space="preserve"> of the Microsoft System Center family of management products, which are designed to help IT </w:t>
      </w:r>
      <w:r>
        <w:t>pros</w:t>
      </w:r>
      <w:r w:rsidRPr="00947EF3">
        <w:t xml:space="preserve"> manage their Windows Server® infrastructure</w:t>
      </w:r>
      <w:r>
        <w:t>s</w:t>
      </w:r>
      <w:r w:rsidRPr="00947EF3">
        <w:t xml:space="preserve">. </w:t>
      </w:r>
    </w:p>
    <w:p w14:paraId="599D8C74" w14:textId="77777777" w:rsidR="00BF6CD8" w:rsidRPr="00A62474" w:rsidRDefault="00BF6CD8" w:rsidP="000B1190">
      <w:pPr>
        <w:pStyle w:val="Text"/>
      </w:pPr>
      <w:r w:rsidRPr="00947EF3">
        <w:t xml:space="preserve">First </w:t>
      </w:r>
      <w:r>
        <w:t xml:space="preserve">released in </w:t>
      </w:r>
      <w:r w:rsidRPr="00947EF3">
        <w:t>September 200</w:t>
      </w:r>
      <w:r>
        <w:t xml:space="preserve">7 and now including Service Pack 1 (SP1), </w:t>
      </w:r>
      <w:r w:rsidRPr="00947EF3">
        <w:t xml:space="preserve">DPM 2007 </w:t>
      </w:r>
      <w:r>
        <w:t>delivers</w:t>
      </w:r>
      <w:r w:rsidRPr="00947EF3">
        <w:t xml:space="preserve"> data protection for Microsoft application and file servers to a disk and tape solution </w:t>
      </w:r>
      <w:r>
        <w:t xml:space="preserve">attached to </w:t>
      </w:r>
      <w:r w:rsidRPr="00947EF3">
        <w:t xml:space="preserve">the DPM server. </w:t>
      </w:r>
    </w:p>
    <w:p w14:paraId="599D8C75" w14:textId="77777777" w:rsidR="00BF6CD8" w:rsidRPr="00A62474" w:rsidRDefault="00BF6CD8" w:rsidP="000B1190">
      <w:pPr>
        <w:pStyle w:val="Text"/>
      </w:pPr>
      <w:r w:rsidRPr="00947EF3">
        <w:t xml:space="preserve">Microsoft designed DPM 2007 to protect and recover </w:t>
      </w:r>
      <w:r>
        <w:t xml:space="preserve">Microsoft </w:t>
      </w:r>
      <w:r w:rsidRPr="00947EF3">
        <w:t>SQL Server</w:t>
      </w:r>
      <w:r>
        <w:t>® data management software</w:t>
      </w:r>
      <w:r w:rsidRPr="00947EF3">
        <w:t>,</w:t>
      </w:r>
      <w:r>
        <w:t xml:space="preserve"> </w:t>
      </w:r>
      <w:r w:rsidRPr="00947EF3">
        <w:t xml:space="preserve">Exchange Server, SharePoint® </w:t>
      </w:r>
      <w:r>
        <w:t>products and technologies, and Windows® Virtualization hosts (</w:t>
      </w:r>
      <w:r w:rsidRPr="00947EF3">
        <w:t>Microsoft Virtual Server</w:t>
      </w:r>
      <w:r>
        <w:t xml:space="preserve"> and Hyper-V™)</w:t>
      </w:r>
      <w:r w:rsidRPr="00947EF3">
        <w:t xml:space="preserve">, as well as Windows file services. </w:t>
      </w:r>
    </w:p>
    <w:p w14:paraId="599D8C76" w14:textId="77777777" w:rsidR="00BF6CD8" w:rsidRDefault="00BF6CD8" w:rsidP="000B1190">
      <w:pPr>
        <w:pStyle w:val="Text"/>
      </w:pPr>
      <w:r w:rsidRPr="00947EF3">
        <w:t xml:space="preserve">DPM 2007 </w:t>
      </w:r>
      <w:r>
        <w:t>provides protection for</w:t>
      </w:r>
      <w:r w:rsidRPr="00947EF3">
        <w:t xml:space="preserve"> the core </w:t>
      </w:r>
      <w:r>
        <w:t>Windows</w:t>
      </w:r>
      <w:r w:rsidRPr="00947EF3">
        <w:t xml:space="preserve"> </w:t>
      </w:r>
      <w:r>
        <w:t>S</w:t>
      </w:r>
      <w:r w:rsidRPr="00947EF3">
        <w:t>erver</w:t>
      </w:r>
      <w:r>
        <w:t>-based</w:t>
      </w:r>
      <w:r w:rsidRPr="00947EF3">
        <w:t xml:space="preserve"> workloads </w:t>
      </w:r>
      <w:r>
        <w:t xml:space="preserve">by backing up their critical files </w:t>
      </w:r>
      <w:r w:rsidRPr="00947EF3">
        <w:t>to a DPM server or appliance, which provides disk</w:t>
      </w:r>
      <w:r>
        <w:t>-</w:t>
      </w:r>
      <w:r w:rsidRPr="00947EF3">
        <w:t>based recovery and tape-based, long-term archival storage</w:t>
      </w:r>
      <w:r>
        <w:t xml:space="preserve"> as well as disaster recovery from off</w:t>
      </w:r>
      <w:r w:rsidR="00D70ADB">
        <w:t>-</w:t>
      </w:r>
      <w:r>
        <w:t>site repositories.</w:t>
      </w:r>
    </w:p>
    <w:p w14:paraId="599D8C77" w14:textId="77777777" w:rsidR="00BF6CD8" w:rsidRDefault="00BF6CD8" w:rsidP="000B1190">
      <w:pPr>
        <w:pStyle w:val="Text"/>
      </w:pPr>
    </w:p>
    <w:p w14:paraId="599D8C78" w14:textId="77777777" w:rsidR="00BF6CD8" w:rsidRDefault="000F5D93" w:rsidP="000B1190">
      <w:pPr>
        <w:pStyle w:val="Figure"/>
      </w:pPr>
      <w:r>
        <w:rPr>
          <w:noProof/>
        </w:rPr>
        <w:drawing>
          <wp:inline distT="0" distB="0" distL="0" distR="0" wp14:anchorId="599D9256" wp14:editId="599D9257">
            <wp:extent cx="5010150" cy="1981200"/>
            <wp:effectExtent l="0" t="0" r="0" b="0"/>
            <wp:docPr id="2" name="Picture 10" descr="DPM2007_sp1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M2007_sp1_diagr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015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99D8C79" w14:textId="77777777" w:rsidR="00BF6CD8" w:rsidRDefault="00BF6CD8" w:rsidP="000B1190">
      <w:pPr>
        <w:pStyle w:val="Label"/>
      </w:pPr>
      <w:proofErr w:type="gramStart"/>
      <w:r>
        <w:t>Figure 1.</w:t>
      </w:r>
      <w:proofErr w:type="gramEnd"/>
      <w:r>
        <w:t xml:space="preserve"> Overview of DPM functionality</w:t>
      </w:r>
    </w:p>
    <w:p w14:paraId="599D8C7A" w14:textId="77777777" w:rsidR="00BF6CD8" w:rsidRPr="00F973F1" w:rsidRDefault="00BF6CD8" w:rsidP="000B1190">
      <w:pPr>
        <w:pStyle w:val="Heading1"/>
      </w:pPr>
      <w:r>
        <w:br w:type="page"/>
      </w:r>
      <w:bookmarkStart w:id="8" w:name="_Toc265427316"/>
      <w:r w:rsidRPr="00F973F1">
        <w:lastRenderedPageBreak/>
        <w:t xml:space="preserve">Introduction to the </w:t>
      </w:r>
      <w:r>
        <w:t xml:space="preserve">Microsoft </w:t>
      </w:r>
      <w:r w:rsidR="00FE4229">
        <w:t xml:space="preserve">System Center </w:t>
      </w:r>
      <w:r>
        <w:t xml:space="preserve">Data Protection Manager 2007 </w:t>
      </w:r>
      <w:r w:rsidR="008A61FE">
        <w:t xml:space="preserve">with </w:t>
      </w:r>
      <w:r>
        <w:t>S</w:t>
      </w:r>
      <w:r w:rsidR="008A61FE">
        <w:t xml:space="preserve">ervice </w:t>
      </w:r>
      <w:r>
        <w:t>P</w:t>
      </w:r>
      <w:r w:rsidR="008A61FE">
        <w:t xml:space="preserve">ack </w:t>
      </w:r>
      <w:r>
        <w:t>1 G</w:t>
      </w:r>
      <w:r w:rsidRPr="00F973F1">
        <w:t>uide</w:t>
      </w:r>
      <w:bookmarkEnd w:id="7"/>
      <w:bookmarkEnd w:id="8"/>
    </w:p>
    <w:p w14:paraId="599D8C7B" w14:textId="77777777" w:rsidR="00BF6CD8" w:rsidRDefault="00BF6CD8" w:rsidP="00835EA8">
      <w:pPr>
        <w:pStyle w:val="Text"/>
      </w:pPr>
      <w:r>
        <w:t xml:space="preserve">This guide describes in detail the process of planning a Microsoft System Center Data Protection Manager (DPM) 2007 </w:t>
      </w:r>
      <w:r w:rsidR="008A61FE">
        <w:t xml:space="preserve">with </w:t>
      </w:r>
      <w:r>
        <w:t>SP1 infrastructure. The guide addresses the following fundamental decisions and tasks:</w:t>
      </w:r>
    </w:p>
    <w:p w14:paraId="599D8C7C" w14:textId="77777777" w:rsidR="00BF6CD8" w:rsidRDefault="00BF6CD8" w:rsidP="00086801">
      <w:pPr>
        <w:pStyle w:val="BulletedList1"/>
        <w:numPr>
          <w:ilvl w:val="0"/>
          <w:numId w:val="8"/>
        </w:numPr>
      </w:pPr>
      <w:r>
        <w:t>Identify the type of data to be protected and the goals for recovering this data.</w:t>
      </w:r>
    </w:p>
    <w:p w14:paraId="599D8C7D" w14:textId="77777777" w:rsidR="00BF6CD8" w:rsidRDefault="00BF6CD8" w:rsidP="00086801">
      <w:pPr>
        <w:pStyle w:val="BulletedList1"/>
        <w:numPr>
          <w:ilvl w:val="0"/>
          <w:numId w:val="8"/>
        </w:numPr>
      </w:pPr>
      <w:r>
        <w:t>Design a protection strategy to meet the recovery goals.</w:t>
      </w:r>
    </w:p>
    <w:p w14:paraId="599D8C7E" w14:textId="77777777" w:rsidR="00BF6CD8" w:rsidRDefault="00BF6CD8" w:rsidP="00086801">
      <w:pPr>
        <w:pStyle w:val="BulletedList1"/>
        <w:numPr>
          <w:ilvl w:val="0"/>
          <w:numId w:val="8"/>
        </w:numPr>
      </w:pPr>
      <w:r>
        <w:t>Design the storage media and DPM server infrastructure.</w:t>
      </w:r>
    </w:p>
    <w:p w14:paraId="599D8C7F" w14:textId="77777777" w:rsidR="00BF6CD8" w:rsidRDefault="00BF6CD8" w:rsidP="00835EA8">
      <w:pPr>
        <w:pStyle w:val="Text"/>
      </w:pPr>
      <w:r>
        <w:t>Business objectives should be prioritized at the start of the project so that they are clearly understood and agreed on by IT and business managers.</w:t>
      </w:r>
    </w:p>
    <w:p w14:paraId="599D8C80" w14:textId="77777777" w:rsidR="00BF6CD8" w:rsidRDefault="00BF6CD8" w:rsidP="00835EA8">
      <w:pPr>
        <w:pStyle w:val="Text"/>
      </w:pPr>
      <w:r>
        <w:t>Following the instructions in this guide will result in a design that is sized, configured, and appropriately placed to deliver the stated business benefits, while also considering the user experience, security, manageability, performance, capacity, and fault tolerance of the system.</w:t>
      </w:r>
    </w:p>
    <w:p w14:paraId="599D8C81" w14:textId="77777777" w:rsidR="00BF6CD8" w:rsidRDefault="00BF6CD8" w:rsidP="00835EA8">
      <w:pPr>
        <w:pStyle w:val="Text"/>
      </w:pPr>
      <w:r>
        <w:t>The guide addresses the scenarios most likely to be encountered when designing a DPM infrastructure. Customers should consider having their architecture reviewed by Microsoft Customer Service and Support or by a Microsoft certified partner prior to implementation to ensure supportability of a particular design.</w:t>
      </w:r>
    </w:p>
    <w:p w14:paraId="599D8C82" w14:textId="77777777" w:rsidR="00BF6CD8" w:rsidRDefault="00BF6CD8" w:rsidP="00835EA8">
      <w:pPr>
        <w:pStyle w:val="Text"/>
      </w:pPr>
      <w:r>
        <w:t>Figure 2 illustrates the relationship between the various components involved in delivering a data protection management solution with DPM.</w:t>
      </w:r>
    </w:p>
    <w:p w14:paraId="599D8C83" w14:textId="77777777" w:rsidR="00BF6CD8" w:rsidRDefault="0059690A" w:rsidP="008F2AD9">
      <w:pPr>
        <w:pStyle w:val="Figure"/>
      </w:pPr>
      <w:r>
        <w:rPr>
          <w:noProof/>
        </w:rPr>
        <w:drawing>
          <wp:inline distT="0" distB="0" distL="0" distR="0" wp14:anchorId="599D9258" wp14:editId="599D9259">
            <wp:extent cx="5029200" cy="3914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System Center Data Protection Manager 2007 diagram.jpg"/>
                    <pic:cNvPicPr/>
                  </pic:nvPicPr>
                  <pic:blipFill>
                    <a:blip r:embed="rId24">
                      <a:extLst>
                        <a:ext uri="{28A0092B-C50C-407E-A947-70E740481C1C}">
                          <a14:useLocalDpi xmlns:a14="http://schemas.microsoft.com/office/drawing/2010/main" val="0"/>
                        </a:ext>
                      </a:extLst>
                    </a:blip>
                    <a:stretch>
                      <a:fillRect/>
                    </a:stretch>
                  </pic:blipFill>
                  <pic:spPr>
                    <a:xfrm>
                      <a:off x="0" y="0"/>
                      <a:ext cx="5029200" cy="3914775"/>
                    </a:xfrm>
                    <a:prstGeom prst="rect">
                      <a:avLst/>
                    </a:prstGeom>
                  </pic:spPr>
                </pic:pic>
              </a:graphicData>
            </a:graphic>
          </wp:inline>
        </w:drawing>
      </w:r>
    </w:p>
    <w:p w14:paraId="599D8C84" w14:textId="77777777" w:rsidR="00BF6CD8" w:rsidRDefault="00BF6CD8" w:rsidP="00835EA8">
      <w:pPr>
        <w:pStyle w:val="Label"/>
      </w:pPr>
      <w:proofErr w:type="gramStart"/>
      <w:r>
        <w:t>Figure 2.</w:t>
      </w:r>
      <w:proofErr w:type="gramEnd"/>
      <w:r>
        <w:t xml:space="preserve"> Data Protection Manager </w:t>
      </w:r>
      <w:proofErr w:type="gramStart"/>
      <w:r>
        <w:t>architecture</w:t>
      </w:r>
      <w:proofErr w:type="gramEnd"/>
    </w:p>
    <w:p w14:paraId="599D8C85" w14:textId="77777777" w:rsidR="00BF6CD8" w:rsidRDefault="00BF6CD8" w:rsidP="00835EA8">
      <w:pPr>
        <w:pStyle w:val="Text"/>
      </w:pPr>
      <w:r>
        <w:lastRenderedPageBreak/>
        <w:t>The components can be designed in many different ways. Figure 2 shows the components in one implementation for illustrative purposes only.</w:t>
      </w:r>
    </w:p>
    <w:p w14:paraId="599D8C86" w14:textId="77777777" w:rsidR="00BF6CD8" w:rsidRDefault="00BF6CD8" w:rsidP="00835EA8">
      <w:pPr>
        <w:pStyle w:val="Heading2"/>
      </w:pPr>
      <w:r>
        <w:t>Key Terms</w:t>
      </w:r>
    </w:p>
    <w:p w14:paraId="599D8C87" w14:textId="77777777" w:rsidR="00BF6CD8" w:rsidRDefault="00BF6CD8">
      <w:pPr>
        <w:pStyle w:val="Text"/>
      </w:pPr>
      <w:r>
        <w:t>The following table contains definitions of key terms found in this guide.</w:t>
      </w:r>
    </w:p>
    <w:p w14:paraId="599D8C88" w14:textId="77777777" w:rsidR="00BF6CD8" w:rsidRDefault="00BF6CD8" w:rsidP="008F2AD9">
      <w:pPr>
        <w:pStyle w:val="Label"/>
      </w:pPr>
      <w:proofErr w:type="gramStart"/>
      <w:r>
        <w:t xml:space="preserve">Table </w:t>
      </w:r>
      <w:r w:rsidR="00786192">
        <w:t>1</w:t>
      </w:r>
      <w:r>
        <w:t>.</w:t>
      </w:r>
      <w:proofErr w:type="gramEnd"/>
      <w:r>
        <w:t xml:space="preserve"> Key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048"/>
      </w:tblGrid>
      <w:tr w:rsidR="00D70ADB" w14:paraId="599D8C8B" w14:textId="77777777" w:rsidTr="00D70ADB">
        <w:tc>
          <w:tcPr>
            <w:tcW w:w="2088" w:type="dxa"/>
            <w:shd w:val="clear" w:color="auto" w:fill="D9D9D9"/>
          </w:tcPr>
          <w:p w14:paraId="599D8C89" w14:textId="77777777" w:rsidR="00D70ADB" w:rsidRDefault="00D70ADB" w:rsidP="00D70ADB">
            <w:pPr>
              <w:pStyle w:val="Label"/>
            </w:pPr>
            <w:r>
              <w:t>Term</w:t>
            </w:r>
          </w:p>
        </w:tc>
        <w:tc>
          <w:tcPr>
            <w:tcW w:w="6048" w:type="dxa"/>
            <w:shd w:val="clear" w:color="auto" w:fill="D9D9D9"/>
          </w:tcPr>
          <w:p w14:paraId="599D8C8A" w14:textId="77777777" w:rsidR="00D70ADB" w:rsidRDefault="00D70ADB" w:rsidP="00D70ADB">
            <w:pPr>
              <w:pStyle w:val="Label"/>
            </w:pPr>
            <w:r>
              <w:t>Definition</w:t>
            </w:r>
          </w:p>
        </w:tc>
      </w:tr>
      <w:tr w:rsidR="00BF6CD8" w14:paraId="599D8C8E" w14:textId="77777777" w:rsidTr="001B3BDC">
        <w:tc>
          <w:tcPr>
            <w:tcW w:w="2088" w:type="dxa"/>
          </w:tcPr>
          <w:p w14:paraId="599D8C8C" w14:textId="77777777" w:rsidR="00BF6CD8" w:rsidRDefault="00BF6CD8" w:rsidP="001B3BDC">
            <w:pPr>
              <w:pStyle w:val="Text"/>
              <w:spacing w:line="220" w:lineRule="exact"/>
            </w:pPr>
            <w:r>
              <w:t>custom volume</w:t>
            </w:r>
          </w:p>
        </w:tc>
        <w:tc>
          <w:tcPr>
            <w:tcW w:w="6048" w:type="dxa"/>
          </w:tcPr>
          <w:p w14:paraId="599D8C8D" w14:textId="77777777" w:rsidR="00BF6CD8" w:rsidRDefault="00BF6CD8" w:rsidP="00E8104F">
            <w:pPr>
              <w:pStyle w:val="Text"/>
              <w:spacing w:line="220" w:lineRule="exact"/>
            </w:pPr>
            <w:r>
              <w:t>A volume that is not in the DPM storage pool and is configured to store the replica and recovery points for a protection group member.</w:t>
            </w:r>
          </w:p>
        </w:tc>
      </w:tr>
      <w:tr w:rsidR="00BF6CD8" w14:paraId="599D8C91" w14:textId="77777777" w:rsidTr="001B3BDC">
        <w:tc>
          <w:tcPr>
            <w:tcW w:w="2088" w:type="dxa"/>
          </w:tcPr>
          <w:p w14:paraId="599D8C8F" w14:textId="77777777" w:rsidR="00BF6CD8" w:rsidRDefault="00BF6CD8" w:rsidP="001B3BDC">
            <w:pPr>
              <w:pStyle w:val="Text"/>
              <w:spacing w:line="220" w:lineRule="exact"/>
            </w:pPr>
            <w:r>
              <w:t>data source</w:t>
            </w:r>
          </w:p>
        </w:tc>
        <w:tc>
          <w:tcPr>
            <w:tcW w:w="6048" w:type="dxa"/>
          </w:tcPr>
          <w:p w14:paraId="599D8C90" w14:textId="77777777" w:rsidR="00BF6CD8" w:rsidRDefault="00BF6CD8" w:rsidP="001B3BDC">
            <w:pPr>
              <w:pStyle w:val="Text"/>
              <w:spacing w:line="220" w:lineRule="exact"/>
            </w:pPr>
            <w:r>
              <w:t>The data that DPM considers as a unit for protection. DPM allocates separate storage for each data source.</w:t>
            </w:r>
          </w:p>
        </w:tc>
      </w:tr>
      <w:tr w:rsidR="00D70ADB" w14:paraId="599D8C94" w14:textId="77777777" w:rsidTr="001B3BDC">
        <w:tc>
          <w:tcPr>
            <w:tcW w:w="2088" w:type="dxa"/>
          </w:tcPr>
          <w:p w14:paraId="599D8C92" w14:textId="77777777" w:rsidR="00D70ADB" w:rsidRDefault="00D70ADB" w:rsidP="001B3BDC">
            <w:pPr>
              <w:pStyle w:val="Text"/>
              <w:spacing w:line="220" w:lineRule="exact"/>
            </w:pPr>
            <w:r>
              <w:t>differential backup</w:t>
            </w:r>
          </w:p>
        </w:tc>
        <w:tc>
          <w:tcPr>
            <w:tcW w:w="6048" w:type="dxa"/>
          </w:tcPr>
          <w:p w14:paraId="599D8C93" w14:textId="77777777" w:rsidR="00D70ADB" w:rsidRDefault="00121AA8" w:rsidP="0037419B">
            <w:pPr>
              <w:pStyle w:val="Text"/>
              <w:spacing w:line="220" w:lineRule="exact"/>
            </w:pPr>
            <w:r>
              <w:t xml:space="preserve">This term is not used with DPM. It refers to </w:t>
            </w:r>
            <w:r w:rsidR="00BD4ECC">
              <w:t>a backup in which a</w:t>
            </w:r>
            <w:r>
              <w:t xml:space="preserve">ll of the files that </w:t>
            </w:r>
            <w:r w:rsidR="0037419B">
              <w:t xml:space="preserve">are new, or </w:t>
            </w:r>
            <w:r>
              <w:t>have changed since the last backup</w:t>
            </w:r>
            <w:r w:rsidR="006C441B">
              <w:t>,</w:t>
            </w:r>
            <w:r>
              <w:t xml:space="preserve"> </w:t>
            </w:r>
            <w:r w:rsidR="00BD4ECC">
              <w:t>are backed up</w:t>
            </w:r>
            <w:r>
              <w:t>.</w:t>
            </w:r>
          </w:p>
        </w:tc>
      </w:tr>
      <w:tr w:rsidR="00BF6CD8" w14:paraId="599D8C97" w14:textId="77777777" w:rsidTr="001B3BDC">
        <w:tc>
          <w:tcPr>
            <w:tcW w:w="2088" w:type="dxa"/>
          </w:tcPr>
          <w:p w14:paraId="599D8C95" w14:textId="77777777" w:rsidR="00BF6CD8" w:rsidRDefault="00BF6CD8" w:rsidP="001B3BDC">
            <w:pPr>
              <w:pStyle w:val="Text"/>
              <w:spacing w:line="220" w:lineRule="exact"/>
            </w:pPr>
            <w:r>
              <w:t>express full backup</w:t>
            </w:r>
          </w:p>
        </w:tc>
        <w:tc>
          <w:tcPr>
            <w:tcW w:w="6048" w:type="dxa"/>
          </w:tcPr>
          <w:p w14:paraId="599D8C96" w14:textId="77777777" w:rsidR="00BF6CD8" w:rsidRDefault="00BF6CD8" w:rsidP="001B3BDC">
            <w:pPr>
              <w:pStyle w:val="Text"/>
              <w:spacing w:line="220" w:lineRule="exact"/>
            </w:pPr>
            <w:r>
              <w:t>A type of backup that only transfers blocks that changed since the previous express full backup. This creates a new recovery point.</w:t>
            </w:r>
          </w:p>
        </w:tc>
      </w:tr>
      <w:tr w:rsidR="00BF6CD8" w14:paraId="599D8C9A" w14:textId="77777777" w:rsidTr="001B3BDC">
        <w:tc>
          <w:tcPr>
            <w:tcW w:w="2088" w:type="dxa"/>
          </w:tcPr>
          <w:p w14:paraId="599D8C98" w14:textId="77777777" w:rsidR="00BF6CD8" w:rsidRDefault="00BF6CD8" w:rsidP="001B3BDC">
            <w:pPr>
              <w:pStyle w:val="Text"/>
              <w:spacing w:line="220" w:lineRule="exact"/>
            </w:pPr>
            <w:r>
              <w:t>incremental backup</w:t>
            </w:r>
          </w:p>
        </w:tc>
        <w:tc>
          <w:tcPr>
            <w:tcW w:w="6048" w:type="dxa"/>
          </w:tcPr>
          <w:p w14:paraId="599D8C99" w14:textId="77777777" w:rsidR="00BF6CD8" w:rsidRDefault="00BF6CD8" w:rsidP="00121AA8">
            <w:pPr>
              <w:pStyle w:val="Text"/>
              <w:spacing w:line="220" w:lineRule="exact"/>
            </w:pPr>
            <w:r>
              <w:t>A type of backup that uses the application’s native form of incremental data protection. For example, for a server running SQL Server, it’s a log file backup; and for a server running Exchange Server, it’s a VSS incremental backup. Each incremental backup creates a new recovery point. With incremental backups, only the data that has changed since the most recent full or incremental backup are backed up, which means that the size of the incremental backup is usually much smaller than a full backup.</w:t>
            </w:r>
          </w:p>
        </w:tc>
      </w:tr>
      <w:tr w:rsidR="00BF6CD8" w14:paraId="599D8C9D" w14:textId="77777777" w:rsidTr="001B3BDC">
        <w:tc>
          <w:tcPr>
            <w:tcW w:w="2088" w:type="dxa"/>
          </w:tcPr>
          <w:p w14:paraId="599D8C9B" w14:textId="77777777" w:rsidR="00BF6CD8" w:rsidRDefault="00BF6CD8" w:rsidP="001B3BDC">
            <w:pPr>
              <w:pStyle w:val="Text"/>
              <w:spacing w:line="220" w:lineRule="exact"/>
            </w:pPr>
            <w:r>
              <w:t>protection group</w:t>
            </w:r>
          </w:p>
        </w:tc>
        <w:tc>
          <w:tcPr>
            <w:tcW w:w="6048" w:type="dxa"/>
          </w:tcPr>
          <w:p w14:paraId="599D8C9C" w14:textId="77777777" w:rsidR="00BF6CD8" w:rsidRDefault="00BF6CD8" w:rsidP="001B3BDC">
            <w:pPr>
              <w:pStyle w:val="Text"/>
              <w:spacing w:line="220" w:lineRule="exact"/>
            </w:pPr>
            <w:r>
              <w:t>One or more data sources that are grouped together, to be protected in the same way, by the same DPM server.</w:t>
            </w:r>
          </w:p>
        </w:tc>
      </w:tr>
      <w:tr w:rsidR="00BF6CD8" w14:paraId="599D8CA0" w14:textId="77777777" w:rsidTr="001B3BDC">
        <w:tc>
          <w:tcPr>
            <w:tcW w:w="2088" w:type="dxa"/>
          </w:tcPr>
          <w:p w14:paraId="599D8C9E" w14:textId="77777777" w:rsidR="00BF6CD8" w:rsidRDefault="00BF6CD8" w:rsidP="001B3BDC">
            <w:pPr>
              <w:pStyle w:val="Text"/>
              <w:spacing w:line="220" w:lineRule="exact"/>
            </w:pPr>
            <w:r>
              <w:t>recovery point</w:t>
            </w:r>
          </w:p>
        </w:tc>
        <w:tc>
          <w:tcPr>
            <w:tcW w:w="6048" w:type="dxa"/>
          </w:tcPr>
          <w:p w14:paraId="599D8C9F" w14:textId="77777777" w:rsidR="00BF6CD8" w:rsidRDefault="00BF6CD8" w:rsidP="001B3BDC">
            <w:pPr>
              <w:pStyle w:val="Text"/>
              <w:spacing w:line="220" w:lineRule="exact"/>
            </w:pPr>
            <w:r>
              <w:t>The point in time view of a previous version of a data source that is available for recovery from media managed by DPM.</w:t>
            </w:r>
          </w:p>
        </w:tc>
      </w:tr>
      <w:tr w:rsidR="00BF6CD8" w14:paraId="599D8CA3" w14:textId="77777777" w:rsidTr="001B3BDC">
        <w:tc>
          <w:tcPr>
            <w:tcW w:w="2088" w:type="dxa"/>
          </w:tcPr>
          <w:p w14:paraId="599D8CA1" w14:textId="77777777" w:rsidR="00BF6CD8" w:rsidRDefault="00BF6CD8" w:rsidP="001B3BDC">
            <w:pPr>
              <w:pStyle w:val="Text"/>
              <w:spacing w:line="220" w:lineRule="exact"/>
            </w:pPr>
            <w:r>
              <w:t>replica</w:t>
            </w:r>
          </w:p>
        </w:tc>
        <w:tc>
          <w:tcPr>
            <w:tcW w:w="6048" w:type="dxa"/>
          </w:tcPr>
          <w:p w14:paraId="599D8CA2" w14:textId="77777777" w:rsidR="00BF6CD8" w:rsidRDefault="00BF6CD8" w:rsidP="001B3BDC">
            <w:pPr>
              <w:pStyle w:val="Text"/>
              <w:spacing w:line="220" w:lineRule="exact"/>
            </w:pPr>
            <w:r>
              <w:t>A full copy of a protected data source that reflects the result of the most recent DPM operation for that data source.</w:t>
            </w:r>
          </w:p>
        </w:tc>
      </w:tr>
      <w:tr w:rsidR="00BF6CD8" w14:paraId="599D8CA6" w14:textId="77777777" w:rsidTr="001B3BDC">
        <w:tc>
          <w:tcPr>
            <w:tcW w:w="2088" w:type="dxa"/>
          </w:tcPr>
          <w:p w14:paraId="599D8CA4" w14:textId="77777777" w:rsidR="00BF6CD8" w:rsidRDefault="00BF6CD8" w:rsidP="001B3BDC">
            <w:pPr>
              <w:pStyle w:val="Text"/>
              <w:spacing w:line="220" w:lineRule="exact"/>
            </w:pPr>
            <w:r>
              <w:t>replica volume</w:t>
            </w:r>
          </w:p>
        </w:tc>
        <w:tc>
          <w:tcPr>
            <w:tcW w:w="6048" w:type="dxa"/>
          </w:tcPr>
          <w:p w14:paraId="599D8CA5" w14:textId="77777777" w:rsidR="00BF6CD8" w:rsidRDefault="00BF6CD8" w:rsidP="001B3BDC">
            <w:pPr>
              <w:pStyle w:val="Text"/>
              <w:spacing w:line="220" w:lineRule="exact"/>
            </w:pPr>
            <w:r>
              <w:t>A volume that holds the current copy of the protected data for a data source.</w:t>
            </w:r>
          </w:p>
        </w:tc>
      </w:tr>
      <w:tr w:rsidR="00BF6CD8" w14:paraId="599D8CA9" w14:textId="77777777" w:rsidTr="001B3BDC">
        <w:tc>
          <w:tcPr>
            <w:tcW w:w="2088" w:type="dxa"/>
          </w:tcPr>
          <w:p w14:paraId="599D8CA7" w14:textId="77777777" w:rsidR="00BF6CD8" w:rsidRDefault="00BF6CD8" w:rsidP="001B3BDC">
            <w:pPr>
              <w:pStyle w:val="Text"/>
              <w:spacing w:line="220" w:lineRule="exact"/>
            </w:pPr>
            <w:r>
              <w:t>synchronization</w:t>
            </w:r>
          </w:p>
        </w:tc>
        <w:tc>
          <w:tcPr>
            <w:tcW w:w="6048" w:type="dxa"/>
          </w:tcPr>
          <w:p w14:paraId="599D8CA8" w14:textId="77777777" w:rsidR="00BF6CD8" w:rsidRDefault="00BF6CD8" w:rsidP="001B3BDC">
            <w:pPr>
              <w:pStyle w:val="Text"/>
              <w:spacing w:line="220" w:lineRule="exact"/>
            </w:pPr>
            <w:r>
              <w:t>The process by which DPM transfers changes to protected data from the protected computer to the DPM server, and applies the changes to the replica of the protected volume.</w:t>
            </w:r>
          </w:p>
        </w:tc>
      </w:tr>
      <w:tr w:rsidR="00BF6CD8" w14:paraId="599D8CAC" w14:textId="77777777" w:rsidTr="001B3BDC">
        <w:tc>
          <w:tcPr>
            <w:tcW w:w="2088" w:type="dxa"/>
          </w:tcPr>
          <w:p w14:paraId="599D8CAA" w14:textId="77777777" w:rsidR="00BF6CD8" w:rsidRDefault="00BF6CD8" w:rsidP="001B3BDC">
            <w:pPr>
              <w:pStyle w:val="Text"/>
              <w:spacing w:line="220" w:lineRule="exact"/>
            </w:pPr>
            <w:r>
              <w:t>Volume Shadow Copy Service (VSS)</w:t>
            </w:r>
          </w:p>
        </w:tc>
        <w:tc>
          <w:tcPr>
            <w:tcW w:w="6048" w:type="dxa"/>
          </w:tcPr>
          <w:p w14:paraId="599D8CAB" w14:textId="77777777" w:rsidR="00BF6CD8" w:rsidRDefault="00BF6CD8" w:rsidP="001B3BDC">
            <w:pPr>
              <w:pStyle w:val="Text"/>
              <w:spacing w:line="220" w:lineRule="exact"/>
            </w:pPr>
            <w:r w:rsidRPr="001B3BDC">
              <w:rPr>
                <w:rFonts w:cs="Arial"/>
              </w:rPr>
              <w:t>Provides the backup infrastructure for the Windows XP, Windows Vista®, Windows Server 2003, and Windows Server 2008 operating systems, as well as a mechanism for creating consistent point-in-time copies of data known as shadow copies.</w:t>
            </w:r>
          </w:p>
        </w:tc>
      </w:tr>
    </w:tbl>
    <w:p w14:paraId="599D8CAD" w14:textId="77777777" w:rsidR="00BF6CD8" w:rsidRDefault="00BF6CD8">
      <w:pPr>
        <w:pStyle w:val="Heading2"/>
        <w:rPr>
          <w:b w:val="0"/>
          <w:bCs/>
          <w:iCs/>
        </w:rPr>
      </w:pPr>
      <w:r>
        <w:br w:type="page"/>
      </w:r>
      <w:r w:rsidRPr="003572F9">
        <w:rPr>
          <w:bCs/>
          <w:iCs/>
        </w:rPr>
        <w:lastRenderedPageBreak/>
        <w:t>Assumptions</w:t>
      </w:r>
    </w:p>
    <w:p w14:paraId="599D8CAE" w14:textId="77777777" w:rsidR="00BF6CD8" w:rsidRDefault="00BF6CD8" w:rsidP="00835EA8">
      <w:pPr>
        <w:pStyle w:val="Text"/>
      </w:pPr>
      <w:r>
        <w:t xml:space="preserve">To limit the scope of material in this guide, the following assumptions have been made: </w:t>
      </w:r>
    </w:p>
    <w:p w14:paraId="599D8CAF" w14:textId="77777777" w:rsidR="00BF6CD8" w:rsidRDefault="00BF6CD8" w:rsidP="00086801">
      <w:pPr>
        <w:pStyle w:val="BulletedList1"/>
        <w:numPr>
          <w:ilvl w:val="0"/>
          <w:numId w:val="8"/>
        </w:numPr>
      </w:pPr>
      <w:r>
        <w:t>The decision to implement DPM 2007 with SP1 has already been made.</w:t>
      </w:r>
    </w:p>
    <w:p w14:paraId="599D8CB0" w14:textId="77777777" w:rsidR="00BF6CD8" w:rsidRDefault="00BF6CD8" w:rsidP="00086801">
      <w:pPr>
        <w:pStyle w:val="BulletedList1"/>
        <w:numPr>
          <w:ilvl w:val="0"/>
          <w:numId w:val="8"/>
        </w:numPr>
      </w:pPr>
      <w:r>
        <w:t xml:space="preserve">Active Directory® </w:t>
      </w:r>
      <w:r w:rsidR="007910E7">
        <w:t>Domain Services (AD DS</w:t>
      </w:r>
      <w:proofErr w:type="gramStart"/>
      <w:r w:rsidR="007910E7">
        <w:t xml:space="preserve">) </w:t>
      </w:r>
      <w:r>
        <w:t xml:space="preserve"> has</w:t>
      </w:r>
      <w:proofErr w:type="gramEnd"/>
      <w:r>
        <w:t xml:space="preserve"> already been designed. The DPM servers will be either in the same domain as the servers they protect, or there will be a two-way cross-domain or cross-forest trust into the domain where the protected servers will be located.</w:t>
      </w:r>
    </w:p>
    <w:p w14:paraId="599D8CB1" w14:textId="77777777" w:rsidR="00BF6CD8" w:rsidRDefault="00BF6CD8" w:rsidP="00086801">
      <w:pPr>
        <w:pStyle w:val="BulletedList1"/>
        <w:numPr>
          <w:ilvl w:val="0"/>
          <w:numId w:val="8"/>
        </w:numPr>
      </w:pPr>
      <w:r>
        <w:t>The server environment that will be protected by DPM is Windows Server 2003 and Windows Server 2008.</w:t>
      </w:r>
    </w:p>
    <w:p w14:paraId="599D8CB2" w14:textId="77777777" w:rsidR="00BF6CD8" w:rsidRDefault="00BF6CD8" w:rsidP="00835EA8">
      <w:pPr>
        <w:pStyle w:val="Heading2"/>
      </w:pPr>
      <w:r>
        <w:t>Feedback</w:t>
      </w:r>
    </w:p>
    <w:p w14:paraId="599D8CB3" w14:textId="77777777" w:rsidR="00BF6CD8" w:rsidRDefault="00BF6CD8" w:rsidP="00835EA8">
      <w:pPr>
        <w:pStyle w:val="Text"/>
      </w:pPr>
      <w:r>
        <w:t xml:space="preserve">Please direct questions and comments about this guide to </w:t>
      </w:r>
      <w:hyperlink r:id="rId25" w:history="1">
        <w:r>
          <w:rPr>
            <w:rStyle w:val="Hyperlink"/>
            <w:rFonts w:cs="Arial"/>
          </w:rPr>
          <w:t>satfdbk@microsoft.com</w:t>
        </w:r>
      </w:hyperlink>
      <w:r>
        <w:t>.</w:t>
      </w:r>
    </w:p>
    <w:p w14:paraId="599D8CB4" w14:textId="77777777" w:rsidR="007910E7" w:rsidRDefault="007910E7" w:rsidP="007910E7">
      <w:pPr>
        <w:pStyle w:val="Text"/>
      </w:pPr>
      <w:r w:rsidRPr="00405026">
        <w:t xml:space="preserve">We value your feedback on the usefulness of this guide. Please complete the following </w:t>
      </w:r>
      <w:r w:rsidRPr="00C3102A">
        <w:rPr>
          <w:b/>
        </w:rPr>
        <w:t>Solution Accelerators Satisfaction Survey</w:t>
      </w:r>
      <w:r w:rsidRPr="00405026">
        <w:t xml:space="preserve">, available at </w:t>
      </w:r>
      <w:hyperlink r:id="rId26" w:history="1">
        <w:r>
          <w:rPr>
            <w:rStyle w:val="Hyperlink"/>
          </w:rPr>
          <w:t>http://go.microsoft.com/fwlink/?LinkID=132579</w:t>
        </w:r>
      </w:hyperlink>
      <w:r w:rsidRPr="00405026">
        <w:t>, and help us build better guidance and tools.</w:t>
      </w:r>
    </w:p>
    <w:p w14:paraId="599D8CB5" w14:textId="77777777" w:rsidR="00F727E9" w:rsidRDefault="00BF6CD8" w:rsidP="00435252">
      <w:pPr>
        <w:pStyle w:val="Heading1"/>
        <w:rPr>
          <w:b w:val="0"/>
          <w:bCs/>
        </w:rPr>
      </w:pPr>
      <w:r>
        <w:rPr>
          <w:bCs/>
        </w:rPr>
        <w:br w:type="page"/>
      </w:r>
    </w:p>
    <w:p w14:paraId="599D8CB6" w14:textId="77777777" w:rsidR="00F727E9" w:rsidRDefault="00F727E9" w:rsidP="00F727E9">
      <w:pPr>
        <w:pStyle w:val="Heading2"/>
      </w:pPr>
      <w:r>
        <w:lastRenderedPageBreak/>
        <w:t>IPD in Microsoft Operations Framework (MOF 4.0)</w:t>
      </w:r>
    </w:p>
    <w:p w14:paraId="599D8CB7" w14:textId="77777777" w:rsidR="00F727E9" w:rsidRDefault="00F727E9" w:rsidP="00F727E9">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599D8CB8" w14:textId="77777777" w:rsidR="00F727E9" w:rsidRDefault="00F727E9" w:rsidP="00F727E9">
      <w:pPr>
        <w:pStyle w:val="Text"/>
      </w:pPr>
      <w:r>
        <w:t xml:space="preserve">Use MOF with IPD guides to ensure that people and process considerations are addressed when changes to an organization’s technology services are being planned.  </w:t>
      </w:r>
    </w:p>
    <w:p w14:paraId="599D8CB9" w14:textId="77777777" w:rsidR="00F727E9" w:rsidRDefault="00F727E9" w:rsidP="00F727E9">
      <w:pPr>
        <w:pStyle w:val="Text"/>
        <w:numPr>
          <w:ilvl w:val="0"/>
          <w:numId w:val="46"/>
        </w:numPr>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599D8CBA" w14:textId="77777777" w:rsidR="00F727E9" w:rsidRDefault="00F727E9" w:rsidP="00F727E9">
      <w:pPr>
        <w:pStyle w:val="Text"/>
        <w:numPr>
          <w:ilvl w:val="0"/>
          <w:numId w:val="46"/>
        </w:numPr>
      </w:pPr>
      <w:r>
        <w:t>Use the Deliver Phase to build solutions and deploy updated technology. In this phase, IPD helps IT pros design their technology infrastructures.</w:t>
      </w:r>
    </w:p>
    <w:p w14:paraId="599D8CBB" w14:textId="77777777" w:rsidR="00F727E9" w:rsidRDefault="00F727E9" w:rsidP="00F727E9">
      <w:pPr>
        <w:pStyle w:val="Text"/>
        <w:numPr>
          <w:ilvl w:val="0"/>
          <w:numId w:val="46"/>
        </w:numPr>
      </w:pPr>
      <w:r>
        <w:t>Use the Operate Phase to plan for operations, service monitoring and control, as well as troubleshooting. The appropriate infrastructure, built with the help of IPD guides, can increase the efficiency and effectiveness of operating activities.</w:t>
      </w:r>
    </w:p>
    <w:p w14:paraId="599D8CBC" w14:textId="77777777" w:rsidR="00F727E9" w:rsidRDefault="00F727E9" w:rsidP="00F727E9">
      <w:pPr>
        <w:pStyle w:val="Text"/>
        <w:numPr>
          <w:ilvl w:val="0"/>
          <w:numId w:val="46"/>
        </w:numPr>
      </w:pPr>
      <w:r>
        <w:t>Use the Manage Layer to work effectively and efficiently to make decisions that are in compliance with management objectives. The full value of sound architectural practices embodied in IPD will help deliver value to the top levels of a business.</w:t>
      </w:r>
    </w:p>
    <w:p w14:paraId="599D8CBD" w14:textId="77777777" w:rsidR="00F727E9" w:rsidRDefault="007910E7" w:rsidP="007910E7">
      <w:pPr>
        <w:pStyle w:val="Figure"/>
      </w:pPr>
      <w:r>
        <w:rPr>
          <w:noProof/>
        </w:rPr>
        <w:drawing>
          <wp:inline distT="0" distB="0" distL="0" distR="0" wp14:anchorId="599D925A" wp14:editId="599D925B">
            <wp:extent cx="4282706" cy="3232298"/>
            <wp:effectExtent l="19050" t="0" r="0" b="0"/>
            <wp:docPr id="3"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27" r:link="rId28"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599D8CBE" w14:textId="77777777" w:rsidR="00F727E9" w:rsidRDefault="00F727E9" w:rsidP="00F727E9">
      <w:pPr>
        <w:pStyle w:val="Label"/>
      </w:pPr>
      <w:proofErr w:type="gramStart"/>
      <w:r>
        <w:t>Figure 3.</w:t>
      </w:r>
      <w:proofErr w:type="gramEnd"/>
      <w:r>
        <w:t xml:space="preserve"> The architecture of Microsoft Operations Framework (MOF) 4.0</w:t>
      </w:r>
    </w:p>
    <w:p w14:paraId="599D8CBF" w14:textId="77777777" w:rsidR="00F727E9" w:rsidRDefault="00F727E9">
      <w:pPr>
        <w:spacing w:after="0" w:line="240" w:lineRule="auto"/>
        <w:rPr>
          <w:rFonts w:ascii="Arial Black" w:hAnsi="Arial Black"/>
          <w:bCs/>
          <w:color w:val="000000"/>
          <w:kern w:val="24"/>
          <w:sz w:val="36"/>
          <w:szCs w:val="36"/>
        </w:rPr>
      </w:pPr>
      <w:r>
        <w:rPr>
          <w:bCs/>
        </w:rPr>
        <w:br w:type="page"/>
      </w:r>
    </w:p>
    <w:p w14:paraId="599D8CC0" w14:textId="77777777" w:rsidR="00BF6CD8" w:rsidRPr="00435252" w:rsidRDefault="00BF6CD8" w:rsidP="00435252">
      <w:pPr>
        <w:pStyle w:val="Heading1"/>
        <w:rPr>
          <w:b w:val="0"/>
          <w:bCs/>
        </w:rPr>
      </w:pPr>
      <w:bookmarkStart w:id="9" w:name="_Toc265427317"/>
      <w:r>
        <w:rPr>
          <w:bCs/>
        </w:rPr>
        <w:lastRenderedPageBreak/>
        <w:t xml:space="preserve">Data Protection Manager 2007 </w:t>
      </w:r>
      <w:r w:rsidR="008A61FE">
        <w:rPr>
          <w:bCs/>
        </w:rPr>
        <w:t xml:space="preserve">with </w:t>
      </w:r>
      <w:r>
        <w:rPr>
          <w:bCs/>
        </w:rPr>
        <w:t>SP1</w:t>
      </w:r>
      <w:r w:rsidRPr="00435252">
        <w:rPr>
          <w:bCs/>
        </w:rPr>
        <w:t xml:space="preserve"> in Microsoft Infrastructure Optimization</w:t>
      </w:r>
      <w:bookmarkEnd w:id="9"/>
    </w:p>
    <w:p w14:paraId="599D8CC1" w14:textId="77777777" w:rsidR="00BF6CD8" w:rsidRPr="0072202E" w:rsidRDefault="00BF6CD8" w:rsidP="00080CB8">
      <w:pPr>
        <w:pStyle w:val="Text"/>
      </w:pPr>
      <w:r w:rsidRPr="0072202E">
        <w:t>The Infrastructure Optimization (IO) Model at Microsoft groups IT processes and technologies across a continuum of organizational maturity</w:t>
      </w:r>
      <w:r>
        <w:t>.</w:t>
      </w:r>
      <w:r w:rsidRPr="0072202E">
        <w:t xml:space="preserve"> </w:t>
      </w:r>
      <w:r w:rsidR="00786192" w:rsidRPr="0072202E">
        <w:t>(</w:t>
      </w:r>
      <w:r w:rsidR="00786192">
        <w:t>F</w:t>
      </w:r>
      <w:r w:rsidR="00786192" w:rsidRPr="0072202E">
        <w:t>or more information, see</w:t>
      </w:r>
      <w:r w:rsidR="00786192">
        <w:t xml:space="preserve"> </w:t>
      </w:r>
      <w:hyperlink r:id="rId29" w:history="1">
        <w:r w:rsidR="00786192">
          <w:rPr>
            <w:rStyle w:val="Hyperlink"/>
          </w:rPr>
          <w:t>http://www.microsoft.com/infrastructure</w:t>
        </w:r>
      </w:hyperlink>
      <w:r w:rsidR="00786192">
        <w:t>.</w:t>
      </w:r>
      <w:r w:rsidR="00786192" w:rsidRPr="0072202E">
        <w:t>)</w:t>
      </w:r>
      <w:r w:rsidRPr="0072202E">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 capability and business value. </w:t>
      </w:r>
    </w:p>
    <w:p w14:paraId="599D8CC2" w14:textId="77777777" w:rsidR="00BF6CD8" w:rsidRDefault="00BF6CD8" w:rsidP="007E4735">
      <w:pPr>
        <w:pStyle w:val="Text"/>
      </w:pPr>
      <w:r w:rsidRPr="00941F9F">
        <w:t xml:space="preserve">IO is structured around three information technology models: Core Infrastructure Optimization, Application Platform Optimization, and Business Productivity Infrastructure Optimization. According to the Core Infrastructure Optimization Model, </w:t>
      </w:r>
      <w:r>
        <w:t>protecting critical business data and applications</w:t>
      </w:r>
      <w:r w:rsidRPr="00941F9F">
        <w:t xml:space="preserve"> will help move an organization to the Rationalized level. </w:t>
      </w:r>
      <w:r>
        <w:t>System Center Data Protection Manager 2007 provides the ability to protect the state and integrity of servers and workstations, as well as the files and applications that run on them, so in the event of data loss or corruption, the service can be quickly recovered.</w:t>
      </w:r>
    </w:p>
    <w:p w14:paraId="599D8CC3" w14:textId="77777777" w:rsidR="00BF6CD8" w:rsidRDefault="000F5D93" w:rsidP="003572F9">
      <w:pPr>
        <w:pStyle w:val="Figure"/>
      </w:pPr>
      <w:r>
        <w:rPr>
          <w:noProof/>
        </w:rPr>
        <w:drawing>
          <wp:inline distT="0" distB="0" distL="0" distR="0" wp14:anchorId="599D925C" wp14:editId="599D925D">
            <wp:extent cx="5029200" cy="2657475"/>
            <wp:effectExtent l="0" t="0" r="0" b="0"/>
            <wp:docPr id="4" name="Picture 4" descr="DPM_IO_Model_032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M_IO_Model_0323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920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99D8CC4" w14:textId="77777777" w:rsidR="00BF6CD8" w:rsidRDefault="00BF6CD8" w:rsidP="003572F9">
      <w:pPr>
        <w:pStyle w:val="Label"/>
      </w:pPr>
      <w:proofErr w:type="gramStart"/>
      <w:r>
        <w:t xml:space="preserve">Figure </w:t>
      </w:r>
      <w:r w:rsidR="00F727E9">
        <w:t>4</w:t>
      </w:r>
      <w:r>
        <w:t>.</w:t>
      </w:r>
      <w:proofErr w:type="gramEnd"/>
      <w:r>
        <w:t xml:space="preserve"> Mapping of Data Protection Manager </w:t>
      </w:r>
      <w:proofErr w:type="gramStart"/>
      <w:r>
        <w:t>technology</w:t>
      </w:r>
      <w:proofErr w:type="gramEnd"/>
      <w:r>
        <w:t xml:space="preserve"> into Core Infrastructure Model</w:t>
      </w:r>
    </w:p>
    <w:p w14:paraId="599D8CC5" w14:textId="77777777" w:rsidR="00BF6CD8" w:rsidRDefault="00BF6CD8" w:rsidP="00835EA8">
      <w:pPr>
        <w:pStyle w:val="Heading1"/>
      </w:pPr>
      <w:bookmarkStart w:id="10" w:name="_Toc178989716"/>
      <w:r>
        <w:br w:type="page"/>
      </w:r>
      <w:bookmarkStart w:id="11" w:name="_Toc214959996"/>
      <w:bookmarkStart w:id="12" w:name="_Toc265427318"/>
      <w:r>
        <w:lastRenderedPageBreak/>
        <w:t>Data Protection Manager Design Process</w:t>
      </w:r>
      <w:bookmarkEnd w:id="11"/>
      <w:bookmarkEnd w:id="12"/>
    </w:p>
    <w:p w14:paraId="599D8CC6" w14:textId="77777777" w:rsidR="00BF6CD8" w:rsidRDefault="00BF6CD8" w:rsidP="00835EA8">
      <w:pPr>
        <w:pStyle w:val="Text"/>
        <w:rPr>
          <w:highlight w:val="yellow"/>
        </w:rPr>
      </w:pPr>
      <w:r>
        <w:t>This guide addresses the following decisions and activities that must occur in planning the design for Data Protection Manager. The five steps that follow represent the most critical design elements in a well-planned Data Protection Manager design:</w:t>
      </w:r>
    </w:p>
    <w:p w14:paraId="599D8CC7" w14:textId="77777777" w:rsidR="00BF6CD8" w:rsidRDefault="00834ADE" w:rsidP="00086801">
      <w:pPr>
        <w:pStyle w:val="BulletedList1"/>
        <w:numPr>
          <w:ilvl w:val="0"/>
          <w:numId w:val="8"/>
        </w:numPr>
      </w:pPr>
      <w:r>
        <w:fldChar w:fldCharType="begin"/>
      </w:r>
      <w:r w:rsidR="00BF6CD8">
        <w:instrText xml:space="preserve"> REF _Ref214784971 \r \h </w:instrText>
      </w:r>
      <w:r>
        <w:fldChar w:fldCharType="separate"/>
      </w:r>
      <w:r w:rsidR="00A833F1">
        <w:t>Step 1</w:t>
      </w:r>
      <w:r>
        <w:fldChar w:fldCharType="end"/>
      </w:r>
      <w:r w:rsidR="00BF6CD8">
        <w:t>: Define the Project Scope</w:t>
      </w:r>
    </w:p>
    <w:p w14:paraId="599D8CC8" w14:textId="77777777" w:rsidR="00BF6CD8" w:rsidRDefault="00834ADE" w:rsidP="00086801">
      <w:pPr>
        <w:pStyle w:val="BulletedList1"/>
        <w:numPr>
          <w:ilvl w:val="0"/>
          <w:numId w:val="8"/>
        </w:numPr>
      </w:pPr>
      <w:r>
        <w:fldChar w:fldCharType="begin"/>
      </w:r>
      <w:r w:rsidR="00BF6CD8">
        <w:instrText xml:space="preserve"> REF _Ref214956809 \r \h </w:instrText>
      </w:r>
      <w:r>
        <w:fldChar w:fldCharType="separate"/>
      </w:r>
      <w:r w:rsidR="00A833F1">
        <w:t>Step 2</w:t>
      </w:r>
      <w:r>
        <w:fldChar w:fldCharType="end"/>
      </w:r>
      <w:r w:rsidR="00BF6CD8">
        <w:t>: Determine What Data Will Be Protected</w:t>
      </w:r>
    </w:p>
    <w:p w14:paraId="599D8CC9" w14:textId="77777777" w:rsidR="00BF6CD8" w:rsidRDefault="00834ADE" w:rsidP="00086801">
      <w:pPr>
        <w:pStyle w:val="BulletedList1"/>
        <w:numPr>
          <w:ilvl w:val="0"/>
          <w:numId w:val="8"/>
        </w:numPr>
      </w:pPr>
      <w:r>
        <w:fldChar w:fldCharType="begin"/>
      </w:r>
      <w:r w:rsidR="00BF6CD8">
        <w:instrText xml:space="preserve"> REF _Ref214956820 \r \h </w:instrText>
      </w:r>
      <w:r>
        <w:fldChar w:fldCharType="separate"/>
      </w:r>
      <w:r w:rsidR="00A833F1">
        <w:t>Step 3</w:t>
      </w:r>
      <w:r>
        <w:fldChar w:fldCharType="end"/>
      </w:r>
      <w:r w:rsidR="00BF6CD8">
        <w:t xml:space="preserve">: Create Logical Design for Protection </w:t>
      </w:r>
    </w:p>
    <w:p w14:paraId="599D8CCA" w14:textId="77777777" w:rsidR="00BF6CD8" w:rsidRDefault="00834ADE" w:rsidP="00086801">
      <w:pPr>
        <w:pStyle w:val="BulletedList1"/>
        <w:numPr>
          <w:ilvl w:val="0"/>
          <w:numId w:val="8"/>
        </w:numPr>
      </w:pPr>
      <w:r>
        <w:fldChar w:fldCharType="begin"/>
      </w:r>
      <w:r w:rsidR="00BF6CD8">
        <w:instrText xml:space="preserve"> REF _Ref214956833 \r \h </w:instrText>
      </w:r>
      <w:r>
        <w:fldChar w:fldCharType="separate"/>
      </w:r>
      <w:r w:rsidR="00A833F1">
        <w:t>Step 4</w:t>
      </w:r>
      <w:r>
        <w:fldChar w:fldCharType="end"/>
      </w:r>
      <w:r w:rsidR="00BF6CD8">
        <w:t>: Design the Storage</w:t>
      </w:r>
    </w:p>
    <w:p w14:paraId="599D8CCB" w14:textId="77777777" w:rsidR="00BF6CD8" w:rsidRDefault="00834ADE" w:rsidP="00086801">
      <w:pPr>
        <w:pStyle w:val="BulletedList1"/>
        <w:numPr>
          <w:ilvl w:val="0"/>
          <w:numId w:val="8"/>
        </w:numPr>
      </w:pPr>
      <w:r>
        <w:fldChar w:fldCharType="begin"/>
      </w:r>
      <w:r w:rsidR="00BF6CD8">
        <w:instrText xml:space="preserve"> REF _Ref214956842 \r \h </w:instrText>
      </w:r>
      <w:r>
        <w:fldChar w:fldCharType="separate"/>
      </w:r>
      <w:r w:rsidR="00A833F1">
        <w:t>Step 5</w:t>
      </w:r>
      <w:r>
        <w:fldChar w:fldCharType="end"/>
      </w:r>
      <w:r w:rsidR="00BF6CD8">
        <w:t>: Design the DPM Server</w:t>
      </w:r>
    </w:p>
    <w:bookmarkEnd w:id="10"/>
    <w:p w14:paraId="599D8CCC" w14:textId="77777777" w:rsidR="00BF6CD8" w:rsidRDefault="00BF6CD8" w:rsidP="00835EA8">
      <w:pPr>
        <w:pStyle w:val="Heading2"/>
      </w:pPr>
      <w:r>
        <w:t>Decision Flow</w:t>
      </w:r>
    </w:p>
    <w:p w14:paraId="599D8CCD" w14:textId="77777777" w:rsidR="00BF6CD8" w:rsidRDefault="00BF6CD8" w:rsidP="00835EA8">
      <w:pPr>
        <w:pStyle w:val="Text"/>
      </w:pPr>
      <w:r>
        <w:t xml:space="preserve">The following figure provides a graphical overview of the steps in designing a Microsoft System Center Data Protection Manager 2007 with SP1 infrastructure. </w:t>
      </w:r>
    </w:p>
    <w:p w14:paraId="599D8CCE" w14:textId="77777777" w:rsidR="00BF6CD8" w:rsidRDefault="000F5D93" w:rsidP="0084316B">
      <w:pPr>
        <w:pStyle w:val="Figure"/>
      </w:pPr>
      <w:r>
        <w:rPr>
          <w:noProof/>
        </w:rPr>
        <w:drawing>
          <wp:inline distT="0" distB="0" distL="0" distR="0" wp14:anchorId="599D925E" wp14:editId="599D925F">
            <wp:extent cx="5029200" cy="3352800"/>
            <wp:effectExtent l="0" t="0" r="0" b="0"/>
            <wp:docPr id="5" name="Picture 8" descr="DPM Flowchart 12 7 08_12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M Flowchart 12 7 08_12300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99D8CCF" w14:textId="77777777" w:rsidR="00BF6CD8" w:rsidRDefault="00BF6CD8" w:rsidP="00835EA8">
      <w:pPr>
        <w:pStyle w:val="Label"/>
      </w:pPr>
      <w:proofErr w:type="gramStart"/>
      <w:r>
        <w:t xml:space="preserve">Figure </w:t>
      </w:r>
      <w:r w:rsidR="00F727E9">
        <w:t>5</w:t>
      </w:r>
      <w:r>
        <w:t>.</w:t>
      </w:r>
      <w:proofErr w:type="gramEnd"/>
      <w:r>
        <w:t xml:space="preserve"> The Data Protection Manager 2007 with SP1 infrastructure decision flow</w:t>
      </w:r>
    </w:p>
    <w:p w14:paraId="599D8CD0" w14:textId="77777777" w:rsidR="00BF6CD8" w:rsidRDefault="00BF6CD8" w:rsidP="00835EA8">
      <w:pPr>
        <w:pStyle w:val="Heading2"/>
      </w:pPr>
      <w:r>
        <w:t>Information Collection</w:t>
      </w:r>
    </w:p>
    <w:p w14:paraId="599D8CD1" w14:textId="77777777" w:rsidR="00BF6CD8" w:rsidRDefault="00BF6CD8" w:rsidP="00835EA8">
      <w:pPr>
        <w:pStyle w:val="Text"/>
      </w:pPr>
      <w:r>
        <w:t xml:space="preserve">The following information is required in order to design a Data Protection Manager infrastructure: </w:t>
      </w:r>
    </w:p>
    <w:p w14:paraId="599D8CD2" w14:textId="77777777" w:rsidR="00BF6CD8" w:rsidRDefault="00BF6CD8" w:rsidP="00086801">
      <w:pPr>
        <w:pStyle w:val="BulletedList1"/>
        <w:numPr>
          <w:ilvl w:val="0"/>
          <w:numId w:val="8"/>
        </w:numPr>
      </w:pPr>
      <w:r>
        <w:t>The Active Directory domain and forest design. This will be used in Step 5 to determine the number of DPM servers that will be required.</w:t>
      </w:r>
    </w:p>
    <w:p w14:paraId="599D8CD3" w14:textId="77777777" w:rsidR="00BF6CD8" w:rsidRDefault="00BF6CD8" w:rsidP="00086801">
      <w:pPr>
        <w:pStyle w:val="BulletedList1"/>
        <w:numPr>
          <w:ilvl w:val="0"/>
          <w:numId w:val="8"/>
        </w:numPr>
      </w:pPr>
      <w:r>
        <w:t>The network topology design and available bandwidth.</w:t>
      </w:r>
    </w:p>
    <w:p w14:paraId="599D8CD4" w14:textId="77777777" w:rsidR="00BF6CD8" w:rsidRDefault="00BF6CD8" w:rsidP="00835EA8">
      <w:pPr>
        <w:pStyle w:val="Heading2"/>
      </w:pPr>
      <w:r>
        <w:lastRenderedPageBreak/>
        <w:t>Applicable Scenarios</w:t>
      </w:r>
    </w:p>
    <w:p w14:paraId="599D8CD5" w14:textId="77777777" w:rsidR="00BF6CD8" w:rsidRDefault="00BF6CD8" w:rsidP="00835EA8">
      <w:pPr>
        <w:pStyle w:val="Text"/>
      </w:pPr>
      <w:r>
        <w:t>This guide addresses the following scenarios when planning and designing the necessary components for a successful implementation of Data Protection Manager:</w:t>
      </w:r>
    </w:p>
    <w:p w14:paraId="599D8CD6" w14:textId="77777777" w:rsidR="00BF6CD8" w:rsidRDefault="00BF6CD8" w:rsidP="00086801">
      <w:pPr>
        <w:pStyle w:val="BulletedList1"/>
        <w:numPr>
          <w:ilvl w:val="0"/>
          <w:numId w:val="8"/>
        </w:numPr>
      </w:pPr>
      <w:r>
        <w:t>DPM is being used to replace an existing data protection solution.</w:t>
      </w:r>
    </w:p>
    <w:p w14:paraId="599D8CD7" w14:textId="77777777" w:rsidR="00BF6CD8" w:rsidRDefault="00BF6CD8" w:rsidP="00086801">
      <w:pPr>
        <w:pStyle w:val="BulletedList1"/>
        <w:numPr>
          <w:ilvl w:val="0"/>
          <w:numId w:val="8"/>
        </w:numPr>
      </w:pPr>
      <w:r>
        <w:t>DPM will be implemented to provide protection for the Windows environment and may be integrated with an existing backup solution for third-party platforms.</w:t>
      </w:r>
    </w:p>
    <w:p w14:paraId="599D8CD8" w14:textId="77777777" w:rsidR="00BF6CD8" w:rsidRDefault="00BF6CD8" w:rsidP="00835EA8">
      <w:pPr>
        <w:pStyle w:val="Heading2"/>
      </w:pPr>
      <w:r>
        <w:t>Out of Scope</w:t>
      </w:r>
    </w:p>
    <w:p w14:paraId="599D8CD9" w14:textId="77777777" w:rsidR="00BF6CD8" w:rsidRDefault="00BF6CD8">
      <w:pPr>
        <w:pStyle w:val="Text"/>
      </w:pPr>
      <w:r>
        <w:t>The following topics are out of scope for this guide:</w:t>
      </w:r>
    </w:p>
    <w:p w14:paraId="599D8CDA" w14:textId="77777777" w:rsidR="00BF6CD8" w:rsidRDefault="00BF6CD8" w:rsidP="00086801">
      <w:pPr>
        <w:pStyle w:val="BulletedList1"/>
        <w:numPr>
          <w:ilvl w:val="0"/>
          <w:numId w:val="8"/>
        </w:numPr>
      </w:pPr>
      <w:r>
        <w:t>Designing synchronization frequency and recovery point schedule. However, these configuration decisions need to be made prior to implementing DPM and will be used as input to the DPM infrastructure design.</w:t>
      </w:r>
    </w:p>
    <w:p w14:paraId="599D8CDB" w14:textId="77777777" w:rsidR="00BF6CD8" w:rsidRDefault="00BF6CD8" w:rsidP="00086801">
      <w:pPr>
        <w:pStyle w:val="BulletedList1"/>
        <w:numPr>
          <w:ilvl w:val="0"/>
          <w:numId w:val="8"/>
        </w:numPr>
      </w:pPr>
      <w:r>
        <w:t xml:space="preserve">Storage technology recommendations. </w:t>
      </w:r>
    </w:p>
    <w:p w14:paraId="599D8CDC" w14:textId="77777777" w:rsidR="00BF6CD8" w:rsidRDefault="00BF6CD8" w:rsidP="00086801">
      <w:pPr>
        <w:pStyle w:val="BulletedList1"/>
        <w:numPr>
          <w:ilvl w:val="0"/>
          <w:numId w:val="8"/>
        </w:numPr>
      </w:pPr>
      <w:r>
        <w:t>Virtual machine operating systems that are not VSS-aware.</w:t>
      </w:r>
    </w:p>
    <w:p w14:paraId="599D8CDD" w14:textId="77777777" w:rsidR="00BF6CD8" w:rsidRDefault="00BF6CD8" w:rsidP="00086801">
      <w:pPr>
        <w:pStyle w:val="BulletedList1"/>
        <w:numPr>
          <w:ilvl w:val="0"/>
          <w:numId w:val="8"/>
        </w:numPr>
      </w:pPr>
      <w:r>
        <w:t>Using the DPM OEM appliance on Windows Storage Server, in place of DPM on Windows Server 2008 or Windows Server 2003.</w:t>
      </w:r>
    </w:p>
    <w:p w14:paraId="599D8CDE" w14:textId="77777777" w:rsidR="00BF6CD8" w:rsidRPr="00D70ADB" w:rsidRDefault="00BF6CD8" w:rsidP="00D70ADB">
      <w:pPr>
        <w:pStyle w:val="Heading1"/>
        <w:rPr>
          <w:b w:val="0"/>
          <w:bCs/>
        </w:rPr>
      </w:pPr>
      <w:bookmarkStart w:id="13" w:name="_Toc171419860"/>
      <w:bookmarkStart w:id="14" w:name="_Toc172694351"/>
      <w:r w:rsidRPr="00D70ADB">
        <w:br w:type="page"/>
      </w:r>
      <w:bookmarkStart w:id="15" w:name="_Toc192328512"/>
      <w:bookmarkStart w:id="16" w:name="_Toc190520416"/>
      <w:bookmarkStart w:id="17" w:name="_Toc209418860"/>
      <w:bookmarkStart w:id="18" w:name="_Ref214252197"/>
      <w:bookmarkStart w:id="19" w:name="_Ref214784971"/>
      <w:bookmarkStart w:id="20" w:name="_Toc265427319"/>
      <w:r w:rsidR="00D70ADB">
        <w:lastRenderedPageBreak/>
        <w:t xml:space="preserve">Step 1: </w:t>
      </w:r>
      <w:r w:rsidRPr="00D70ADB">
        <w:rPr>
          <w:bCs/>
        </w:rPr>
        <w:t>Define the Project</w:t>
      </w:r>
      <w:bookmarkEnd w:id="15"/>
      <w:bookmarkEnd w:id="16"/>
      <w:r w:rsidRPr="00D70ADB">
        <w:rPr>
          <w:bCs/>
        </w:rPr>
        <w:t xml:space="preserve"> Scope</w:t>
      </w:r>
      <w:bookmarkEnd w:id="17"/>
      <w:bookmarkEnd w:id="18"/>
      <w:bookmarkEnd w:id="19"/>
      <w:bookmarkEnd w:id="20"/>
    </w:p>
    <w:p w14:paraId="599D8CDF" w14:textId="77777777" w:rsidR="00BF6CD8" w:rsidRDefault="00BF6CD8" w:rsidP="00180AFD">
      <w:pPr>
        <w:pStyle w:val="Text"/>
      </w:pPr>
      <w:r>
        <w:t xml:space="preserve">The scope of the data protection project will be defined in this step in order to align the goals of the project and the data protection capabilities of DPM with the business requirements for data protection, business continuity, and disaster recovery. </w:t>
      </w:r>
    </w:p>
    <w:p w14:paraId="599D8CE0" w14:textId="77777777" w:rsidR="00BF6CD8" w:rsidRDefault="00BF6CD8" w:rsidP="00180AFD">
      <w:pPr>
        <w:pStyle w:val="Text"/>
      </w:pPr>
      <w:r>
        <w:t>DPM can protect data for the following applications:</w:t>
      </w:r>
    </w:p>
    <w:p w14:paraId="599D8CE1" w14:textId="77777777" w:rsidR="00BF6CD8" w:rsidRDefault="00BF6CD8" w:rsidP="00086801">
      <w:pPr>
        <w:pStyle w:val="BulletedList1"/>
        <w:numPr>
          <w:ilvl w:val="0"/>
          <w:numId w:val="8"/>
        </w:numPr>
      </w:pPr>
      <w:r>
        <w:t>Virtual machines (VMs) that are running on Windows Server 2008 Hyper-V or Virtual Server 2005 R2 SP1. Entire guest VMs can be protected.</w:t>
      </w:r>
    </w:p>
    <w:p w14:paraId="599D8CE2" w14:textId="77777777" w:rsidR="00BF6CD8" w:rsidRDefault="00BF6CD8" w:rsidP="00086801">
      <w:pPr>
        <w:pStyle w:val="BulletedList1"/>
        <w:numPr>
          <w:ilvl w:val="0"/>
          <w:numId w:val="8"/>
        </w:numPr>
      </w:pPr>
      <w:r>
        <w:t>Microsoft Exchange Server 2007 and Exchange Server 2003 SP2. This protection applies to mailbox servers only.</w:t>
      </w:r>
    </w:p>
    <w:p w14:paraId="599D8CE3" w14:textId="77777777" w:rsidR="00BF6CD8" w:rsidRDefault="00BF6CD8" w:rsidP="00086801">
      <w:pPr>
        <w:pStyle w:val="BulletedList1"/>
        <w:numPr>
          <w:ilvl w:val="0"/>
          <w:numId w:val="8"/>
        </w:numPr>
      </w:pPr>
      <w:r>
        <w:t xml:space="preserve">Microsoft SQL Server 2008, SQL Server 2005, and SQL Server 2000 SP4. Protection is at the database level. </w:t>
      </w:r>
    </w:p>
    <w:p w14:paraId="599D8CE4" w14:textId="77777777" w:rsidR="00BF6CD8" w:rsidRDefault="00BF6CD8" w:rsidP="00086801">
      <w:pPr>
        <w:pStyle w:val="BulletedList1"/>
        <w:numPr>
          <w:ilvl w:val="0"/>
          <w:numId w:val="8"/>
        </w:numPr>
      </w:pPr>
      <w:r>
        <w:t>Windows SharePoint Services. DPM can protect data for servers running Windows SharePoint Services 3.0, Office SharePoint Server 2007, and Office SharePoint Portal Server 2003. This protection applies to the farm configuration database, the content server databases, and the search index on the SharePoint MOSS server.</w:t>
      </w:r>
    </w:p>
    <w:p w14:paraId="599D8CE5" w14:textId="77777777" w:rsidR="00BF6CD8" w:rsidRDefault="00BF6CD8" w:rsidP="00180AFD">
      <w:pPr>
        <w:pStyle w:val="Text"/>
      </w:pPr>
      <w:r>
        <w:t>DPM can also protect:</w:t>
      </w:r>
    </w:p>
    <w:p w14:paraId="599D8CE6" w14:textId="77777777" w:rsidR="00BF6CD8" w:rsidRDefault="00BF6CD8" w:rsidP="00086801">
      <w:pPr>
        <w:pStyle w:val="BulletedList1"/>
        <w:numPr>
          <w:ilvl w:val="0"/>
          <w:numId w:val="8"/>
        </w:numPr>
      </w:pPr>
      <w:r>
        <w:t>Volumes, folders, and shares on:</w:t>
      </w:r>
    </w:p>
    <w:p w14:paraId="599D8CE7" w14:textId="77777777" w:rsidR="00BF6CD8" w:rsidRDefault="00BF6CD8">
      <w:pPr>
        <w:pStyle w:val="BulletedList2"/>
      </w:pPr>
      <w:r>
        <w:t>File servers running Windows Server 2008 or Windows Server 2003 SP1 or later.</w:t>
      </w:r>
    </w:p>
    <w:p w14:paraId="599D8CE8" w14:textId="77777777" w:rsidR="00BF6CD8" w:rsidRDefault="00BF6CD8">
      <w:pPr>
        <w:pStyle w:val="BulletedList2"/>
      </w:pPr>
      <w:r>
        <w:t>Workstations running Windows XP Professional SP2 and Windows Vista operating system editions except Home Premium or Home Basic.</w:t>
      </w:r>
    </w:p>
    <w:p w14:paraId="599D8CE9" w14:textId="77777777" w:rsidR="00BF6CD8" w:rsidRDefault="00BF6CD8" w:rsidP="00086801">
      <w:pPr>
        <w:pStyle w:val="BulletedList1"/>
        <w:numPr>
          <w:ilvl w:val="0"/>
          <w:numId w:val="8"/>
        </w:numPr>
      </w:pPr>
      <w:r>
        <w:t>System state, including the system volume and the registry for all computers on which the DPM agent is supported.</w:t>
      </w:r>
    </w:p>
    <w:p w14:paraId="599D8CEA" w14:textId="77777777" w:rsidR="00BF6CD8" w:rsidRDefault="00BF6CD8" w:rsidP="00180AFD">
      <w:pPr>
        <w:pStyle w:val="Text"/>
      </w:pPr>
      <w:r>
        <w:t xml:space="preserve">Supported virtualization environments, application data, and files are listed at </w:t>
      </w:r>
      <w:hyperlink r:id="rId32" w:history="1">
        <w:r>
          <w:rPr>
            <w:rStyle w:val="Hyperlink"/>
          </w:rPr>
          <w:t>http://technet.microsoft.com/en-us/dpm/bb808847.aspx</w:t>
        </w:r>
      </w:hyperlink>
      <w:r>
        <w:t>.</w:t>
      </w:r>
    </w:p>
    <w:p w14:paraId="599D8CEB" w14:textId="77777777" w:rsidR="00BF6CD8" w:rsidRDefault="00BF6CD8" w:rsidP="00180AFD">
      <w:pPr>
        <w:pStyle w:val="Text"/>
      </w:pPr>
      <w:r>
        <w:t>DPM is designed to provide data protection for the above files; it is not intended to be used as a general purpose backup tool, and it does not provide bare metal restore for Windows Server 2008.</w:t>
      </w:r>
    </w:p>
    <w:p w14:paraId="599D8CEC" w14:textId="77777777" w:rsidR="00BF6CD8" w:rsidRDefault="00BF6CD8" w:rsidP="003B2030">
      <w:pPr>
        <w:pStyle w:val="Text"/>
      </w:pPr>
      <w:r>
        <w:t xml:space="preserve">In this step, the data protection requirements of each of the applications used by the business will be clearly defined so that these requirements can be used in turn to determine what data will be protected in </w:t>
      </w:r>
      <w:r w:rsidR="009A6FB4">
        <w:t>Step 2</w:t>
      </w:r>
      <w:r>
        <w:t xml:space="preserve">, and to create the logical design for protection in </w:t>
      </w:r>
      <w:r w:rsidR="009A6FB4">
        <w:t>Step 3</w:t>
      </w:r>
      <w:r>
        <w:t>.</w:t>
      </w:r>
    </w:p>
    <w:p w14:paraId="599D8CED" w14:textId="77777777" w:rsidR="00BF6CD8" w:rsidRDefault="00BF6CD8" w:rsidP="009A2040">
      <w:pPr>
        <w:pStyle w:val="Heading2"/>
      </w:pPr>
      <w:bookmarkStart w:id="21" w:name="_Toc178989718"/>
      <w:r>
        <w:t>Task 1:</w:t>
      </w:r>
      <w:r w:rsidRPr="00F973F1">
        <w:t xml:space="preserve"> </w:t>
      </w:r>
      <w:bookmarkEnd w:id="21"/>
      <w:r w:rsidRPr="009A2040">
        <w:t xml:space="preserve">Determine the </w:t>
      </w:r>
      <w:r>
        <w:t>B</w:t>
      </w:r>
      <w:r w:rsidRPr="009A2040">
        <w:t>usiness</w:t>
      </w:r>
      <w:r>
        <w:t xml:space="preserve"> Requirements for Protecting Data</w:t>
      </w:r>
    </w:p>
    <w:p w14:paraId="599D8CEE" w14:textId="77777777" w:rsidR="00BF6CD8" w:rsidRDefault="00BF6CD8" w:rsidP="003F6C8E">
      <w:pPr>
        <w:pStyle w:val="Text"/>
      </w:pPr>
      <w:r>
        <w:t xml:space="preserve">To plan and design a DPM infrastructure, an organization needs to determine the business motivations for protecting data. First, determine which business applications are in scope for data protection and who owns and manages those applications and their data. Then, for each application, record the following information in Table A-1 in Appendix A: “Protected Environment.” </w:t>
      </w:r>
    </w:p>
    <w:p w14:paraId="599D8CEF" w14:textId="77777777" w:rsidR="00BF6CD8" w:rsidRDefault="00BF6CD8" w:rsidP="00086801">
      <w:pPr>
        <w:pStyle w:val="BulletedList1"/>
        <w:numPr>
          <w:ilvl w:val="0"/>
          <w:numId w:val="8"/>
        </w:numPr>
      </w:pPr>
      <w:r>
        <w:rPr>
          <w:b/>
        </w:rPr>
        <w:t>Data loss tolerance.</w:t>
      </w:r>
      <w:r>
        <w:t xml:space="preserve"> </w:t>
      </w:r>
      <w:r w:rsidRPr="00683217">
        <w:t>How much data can the business afford to lose (measured in minutes, hours, or days)?</w:t>
      </w:r>
      <w:r>
        <w:t xml:space="preserve"> This is equivalent to the recovery point objective (RPO), which is the acceptable amount of data loss that can be tolerated, measured in time. DPM can back up changed data as frequently as every 15 minutes, or as infrequently as once a week. More frequent backups will increase the cost and complexity of the implementation. </w:t>
      </w:r>
    </w:p>
    <w:p w14:paraId="599D8CF0" w14:textId="77777777" w:rsidR="00BF6CD8" w:rsidRDefault="00BF6CD8" w:rsidP="00C03C2A">
      <w:pPr>
        <w:pStyle w:val="TextinList1"/>
      </w:pPr>
      <w:r>
        <w:t xml:space="preserve">The data loss tolerance will be used in </w:t>
      </w:r>
      <w:r w:rsidR="009A6FB4">
        <w:t>Step 3</w:t>
      </w:r>
      <w:r>
        <w:t xml:space="preserve"> to determine how frequently backups will be made. </w:t>
      </w:r>
    </w:p>
    <w:p w14:paraId="599D8CF1" w14:textId="77777777" w:rsidR="00BF6CD8" w:rsidRDefault="00BF6CD8" w:rsidP="00086801">
      <w:pPr>
        <w:pStyle w:val="BulletedList1"/>
        <w:numPr>
          <w:ilvl w:val="0"/>
          <w:numId w:val="8"/>
        </w:numPr>
      </w:pPr>
      <w:r>
        <w:rPr>
          <w:b/>
        </w:rPr>
        <w:br w:type="page"/>
      </w:r>
      <w:r>
        <w:rPr>
          <w:b/>
        </w:rPr>
        <w:lastRenderedPageBreak/>
        <w:t>Retention range.</w:t>
      </w:r>
      <w:r>
        <w:t xml:space="preserve"> </w:t>
      </w:r>
      <w:r w:rsidRPr="00683217">
        <w:t>How long must protected data be kept available for recovery?</w:t>
      </w:r>
      <w:r>
        <w:t xml:space="preserve"> This will be used to determine how long the protected data will be stored. </w:t>
      </w:r>
    </w:p>
    <w:p w14:paraId="599D8CF2" w14:textId="77777777" w:rsidR="00BF6CD8" w:rsidRDefault="00BF6CD8">
      <w:pPr>
        <w:pStyle w:val="TextinList1"/>
      </w:pPr>
      <w:r>
        <w:t>There may be regulatory requirements to protect the data for a minimum length of time, such as Sarbanes</w:t>
      </w:r>
      <w:r>
        <w:rPr>
          <w:rStyle w:val="Bold"/>
          <w:b w:val="0"/>
        </w:rPr>
        <w:t>–</w:t>
      </w:r>
      <w:r>
        <w:t>Oxley (SOX), Health Insurance Portability and Accountability Act (HIPAA), or Payment Card Industry Data Security Standards (PCI DSS). Regulatory and compliance requirements may also mandate where the data must be stored. In some cases, the data retention period is years, which will require storing data on media that won’t degrade over a long period of time.</w:t>
      </w:r>
    </w:p>
    <w:p w14:paraId="599D8CF3" w14:textId="77777777" w:rsidR="00BF6CD8" w:rsidRDefault="00BF6CD8">
      <w:pPr>
        <w:pStyle w:val="TextinList1"/>
      </w:pPr>
      <w:r>
        <w:t xml:space="preserve">Data may also need to be protected sufficiently long enough to satisfy the requirements of business users who call the help desk to retrieve data they have accidentally deleted. </w:t>
      </w:r>
    </w:p>
    <w:p w14:paraId="599D8CF4" w14:textId="77777777" w:rsidR="00BF6CD8" w:rsidRDefault="00BF6CD8">
      <w:pPr>
        <w:pStyle w:val="TextinList1"/>
      </w:pPr>
      <w:r>
        <w:t xml:space="preserve">This retention range will be used in </w:t>
      </w:r>
      <w:r w:rsidR="009A6FB4">
        <w:t>Step 3</w:t>
      </w:r>
      <w:r>
        <w:t xml:space="preserve"> to determine the logical design for protection, including the choice of media, and in </w:t>
      </w:r>
      <w:r w:rsidR="009A6FB4">
        <w:t>Step 4</w:t>
      </w:r>
      <w:r>
        <w:t xml:space="preserve"> to design and place the storage for backups. </w:t>
      </w:r>
    </w:p>
    <w:p w14:paraId="599D8CF5" w14:textId="77777777" w:rsidR="00BF6CD8" w:rsidRDefault="00BF6CD8" w:rsidP="00086801">
      <w:pPr>
        <w:pStyle w:val="BulletedList1"/>
        <w:numPr>
          <w:ilvl w:val="0"/>
          <w:numId w:val="8"/>
        </w:numPr>
      </w:pPr>
      <w:r>
        <w:rPr>
          <w:b/>
        </w:rPr>
        <w:t>Speed of data recovery.</w:t>
      </w:r>
      <w:r>
        <w:t xml:space="preserve"> </w:t>
      </w:r>
      <w:r w:rsidRPr="00683217">
        <w:t>How quickly must the organization</w:t>
      </w:r>
      <w:r>
        <w:t>’</w:t>
      </w:r>
      <w:r w:rsidRPr="00683217">
        <w:t>s data be recovered after a problem occurs?</w:t>
      </w:r>
      <w:r>
        <w:rPr>
          <w:b/>
        </w:rPr>
        <w:t xml:space="preserve"> </w:t>
      </w:r>
      <w:r>
        <w:t>This is one of the components of the recovery time objective (RTO), which is the time within which a business process must be restored to a serviceable state after a problem occurs. Restoring a business process to a serviceable state has many other dependencies in addition to the recovery of the application’s data. Indeed, the business service may be restored and made available to users prior to the recovery of protected data, which may occur over time as a background operation.</w:t>
      </w:r>
      <w:r w:rsidDel="00C03C2A">
        <w:t xml:space="preserve"> </w:t>
      </w:r>
    </w:p>
    <w:p w14:paraId="599D8CF6" w14:textId="77777777" w:rsidR="00BF6CD8" w:rsidRDefault="00BF6CD8" w:rsidP="00C03C2A">
      <w:pPr>
        <w:pStyle w:val="TextinList1"/>
      </w:pPr>
      <w:r>
        <w:t xml:space="preserve">The requirements for speed of data recovery will be used to determine storage throughput and location in </w:t>
      </w:r>
      <w:r w:rsidR="009A6FB4">
        <w:t>Step 4</w:t>
      </w:r>
      <w:r>
        <w:t xml:space="preserve">, and DPM server sizing and placement in </w:t>
      </w:r>
      <w:r w:rsidR="009A6FB4">
        <w:t>Step 5</w:t>
      </w:r>
      <w:r>
        <w:t>. These requirements may also be used to determine the data protection approach: Data can be protected as a VM, which can enable very rapid recovery of an entire system to a newly provisioned machine. The decision whether to protect data as a VM will be determined in</w:t>
      </w:r>
      <w:r w:rsidR="009A6FB4">
        <w:t xml:space="preserve"> Step 5</w:t>
      </w:r>
      <w:r>
        <w:t>.</w:t>
      </w:r>
    </w:p>
    <w:p w14:paraId="599D8CF7" w14:textId="77777777" w:rsidR="00BF6CD8" w:rsidRDefault="00BF6CD8" w:rsidP="00086801">
      <w:pPr>
        <w:pStyle w:val="BulletedList1"/>
        <w:numPr>
          <w:ilvl w:val="0"/>
          <w:numId w:val="8"/>
        </w:numPr>
      </w:pPr>
      <w:r>
        <w:rPr>
          <w:rStyle w:val="Bold"/>
        </w:rPr>
        <w:t>End-user recovery.</w:t>
      </w:r>
      <w:r>
        <w:t xml:space="preserve"> </w:t>
      </w:r>
      <w:r w:rsidRPr="00683217">
        <w:t>Should end users have the ability to recover files that that have become corrupt, deleted from their workstation, or on server file shares that they control, without the assistance of administrators?</w:t>
      </w:r>
      <w:r>
        <w:t xml:space="preserve"> If this service will be provided to end users, the recovery client must be implemented on their workstations. </w:t>
      </w:r>
    </w:p>
    <w:p w14:paraId="599D8CF8" w14:textId="77777777" w:rsidR="00BF6CD8" w:rsidRDefault="00BF6CD8" w:rsidP="00086801">
      <w:pPr>
        <w:pStyle w:val="BulletedList1"/>
        <w:numPr>
          <w:ilvl w:val="0"/>
          <w:numId w:val="8"/>
        </w:numPr>
      </w:pPr>
      <w:r>
        <w:rPr>
          <w:b/>
        </w:rPr>
        <w:t>Disaster recovery.</w:t>
      </w:r>
      <w:r>
        <w:t xml:space="preserve"> </w:t>
      </w:r>
      <w:r w:rsidRPr="00683217">
        <w:t xml:space="preserve">Is the purpose for data protection part of a </w:t>
      </w:r>
      <w:r>
        <w:t>b</w:t>
      </w:r>
      <w:r w:rsidRPr="00683217">
        <w:t xml:space="preserve">usiness </w:t>
      </w:r>
      <w:r>
        <w:t>c</w:t>
      </w:r>
      <w:r w:rsidRPr="00683217">
        <w:t xml:space="preserve">ontinuity </w:t>
      </w:r>
      <w:r>
        <w:t xml:space="preserve">plan </w:t>
      </w:r>
      <w:r w:rsidRPr="00683217">
        <w:t>(BC</w:t>
      </w:r>
      <w:r>
        <w:t>P</w:t>
      </w:r>
      <w:r w:rsidRPr="00683217">
        <w:t xml:space="preserve">) or </w:t>
      </w:r>
      <w:r>
        <w:t>d</w:t>
      </w:r>
      <w:r w:rsidRPr="00683217">
        <w:t xml:space="preserve">isaster </w:t>
      </w:r>
      <w:r>
        <w:t>r</w:t>
      </w:r>
      <w:r w:rsidRPr="00683217">
        <w:t xml:space="preserve">ecovery </w:t>
      </w:r>
      <w:r>
        <w:t xml:space="preserve">plan </w:t>
      </w:r>
      <w:r w:rsidRPr="00683217">
        <w:t>(DR</w:t>
      </w:r>
      <w:r>
        <w:t>P</w:t>
      </w:r>
      <w:r w:rsidRPr="00683217">
        <w:t>)?</w:t>
      </w:r>
      <w:r>
        <w:t xml:space="preserve"> The BCP/DRP determines how quickly the organization must be operational again after a data loss event. How quickly the organization must be operational again will be used to decide how and where the data is stored in</w:t>
      </w:r>
      <w:r w:rsidR="009A6FB4">
        <w:t xml:space="preserve"> Step 4</w:t>
      </w:r>
      <w:r>
        <w:t>, and to determine whether DPM itself needs to be protected in</w:t>
      </w:r>
      <w:r w:rsidR="009A6FB4">
        <w:t xml:space="preserve"> Step 5</w:t>
      </w:r>
      <w:r>
        <w:t>. Ask the business for the assigned BCP/DRP priority of each application’s data based on:</w:t>
      </w:r>
    </w:p>
    <w:p w14:paraId="599D8CF9" w14:textId="77777777" w:rsidR="00BF6CD8" w:rsidRDefault="00BF6CD8" w:rsidP="00086801">
      <w:pPr>
        <w:pStyle w:val="BulletedList2"/>
        <w:numPr>
          <w:ilvl w:val="0"/>
          <w:numId w:val="9"/>
        </w:numPr>
      </w:pPr>
      <w:r>
        <w:t>Scope of the user base that would be affected by an outage.</w:t>
      </w:r>
    </w:p>
    <w:p w14:paraId="599D8CFA" w14:textId="77777777" w:rsidR="00BF6CD8" w:rsidRDefault="00BF6CD8" w:rsidP="00086801">
      <w:pPr>
        <w:pStyle w:val="BulletedList2"/>
        <w:numPr>
          <w:ilvl w:val="0"/>
          <w:numId w:val="9"/>
        </w:numPr>
      </w:pPr>
      <w:r>
        <w:t>Categorization of how an outage of that service would affect work (work stoppage, work impairment, sustainable workaround available, no impact).</w:t>
      </w:r>
    </w:p>
    <w:p w14:paraId="599D8CFB" w14:textId="77777777" w:rsidR="00BF6CD8" w:rsidRDefault="00BF6CD8" w:rsidP="003F6C8E">
      <w:pPr>
        <w:pStyle w:val="Text"/>
      </w:pPr>
      <w:r>
        <w:t>The data protection goals must be clearly defined. For each business application requiring protection, record the data protection goals for it in Table A-1 in Appendix A.</w:t>
      </w:r>
    </w:p>
    <w:p w14:paraId="599D8CFC" w14:textId="77777777" w:rsidR="00BF6CD8" w:rsidRDefault="00BF6CD8" w:rsidP="003F6C8E">
      <w:pPr>
        <w:pStyle w:val="Heading2"/>
      </w:pPr>
      <w:r>
        <w:br w:type="page"/>
      </w:r>
      <w:r>
        <w:lastRenderedPageBreak/>
        <w:t>Validating with the Business</w:t>
      </w:r>
    </w:p>
    <w:p w14:paraId="599D8CFD" w14:textId="77777777" w:rsidR="00BF6CD8" w:rsidRDefault="00BF6CD8" w:rsidP="003F6C8E">
      <w:pPr>
        <w:pStyle w:val="Text"/>
      </w:pPr>
      <w:r>
        <w:t>To ensure the business motivations for protection are clearly defined and understood, ask business stakeholders the following questions:</w:t>
      </w:r>
    </w:p>
    <w:p w14:paraId="599D8CFE" w14:textId="77777777" w:rsidR="00BF6CD8" w:rsidRDefault="00BF6CD8" w:rsidP="00086801">
      <w:pPr>
        <w:pStyle w:val="BulletedList1"/>
        <w:numPr>
          <w:ilvl w:val="0"/>
          <w:numId w:val="8"/>
        </w:numPr>
        <w:rPr>
          <w:b/>
        </w:rPr>
      </w:pPr>
      <w:r w:rsidRPr="00110FC7">
        <w:rPr>
          <w:b/>
        </w:rPr>
        <w:t xml:space="preserve">Are any changes </w:t>
      </w:r>
      <w:r>
        <w:rPr>
          <w:b/>
        </w:rPr>
        <w:t>planned for the future that may affect the portfolio of applications requiring data protection? Do any of the following need to be planned for in the data protection design?</w:t>
      </w:r>
    </w:p>
    <w:p w14:paraId="599D8CFF" w14:textId="77777777" w:rsidR="00BF6CD8" w:rsidRPr="00110FC7" w:rsidRDefault="00BF6CD8" w:rsidP="00FF71D1">
      <w:pPr>
        <w:pStyle w:val="BulletedList2"/>
      </w:pPr>
      <w:r>
        <w:t xml:space="preserve">Business </w:t>
      </w:r>
      <w:r w:rsidRPr="00110FC7">
        <w:t>acquisitions or divestitures</w:t>
      </w:r>
      <w:r>
        <w:t>.</w:t>
      </w:r>
      <w:r w:rsidRPr="00110FC7">
        <w:t xml:space="preserve"> </w:t>
      </w:r>
    </w:p>
    <w:p w14:paraId="599D8D00" w14:textId="77777777" w:rsidR="00BF6CD8" w:rsidRDefault="00BF6CD8" w:rsidP="00FF71D1">
      <w:pPr>
        <w:pStyle w:val="BulletedList2"/>
      </w:pPr>
      <w:r>
        <w:t>A</w:t>
      </w:r>
      <w:r w:rsidRPr="00110FC7">
        <w:t xml:space="preserve">pplications that require </w:t>
      </w:r>
      <w:r>
        <w:t xml:space="preserve">data </w:t>
      </w:r>
      <w:r w:rsidRPr="00110FC7">
        <w:t xml:space="preserve">protection </w:t>
      </w:r>
      <w:r>
        <w:t xml:space="preserve">that may be </w:t>
      </w:r>
      <w:r w:rsidRPr="00110FC7">
        <w:t>retired or replaced</w:t>
      </w:r>
      <w:r>
        <w:t>.</w:t>
      </w:r>
      <w:r w:rsidRPr="00110FC7">
        <w:t xml:space="preserve"> </w:t>
      </w:r>
    </w:p>
    <w:p w14:paraId="599D8D01" w14:textId="77777777" w:rsidR="00BF6CD8" w:rsidRDefault="00BF6CD8" w:rsidP="00FF71D1">
      <w:pPr>
        <w:pStyle w:val="BulletedList2"/>
      </w:pPr>
      <w:r>
        <w:t>F</w:t>
      </w:r>
      <w:r w:rsidRPr="00110FC7">
        <w:t xml:space="preserve">iles </w:t>
      </w:r>
      <w:r>
        <w:t xml:space="preserve">that may </w:t>
      </w:r>
      <w:r w:rsidRPr="00110FC7">
        <w:t>grow or reduce in size</w:t>
      </w:r>
      <w:r>
        <w:t>.</w:t>
      </w:r>
      <w:r w:rsidRPr="00110FC7">
        <w:t xml:space="preserve"> </w:t>
      </w:r>
    </w:p>
    <w:p w14:paraId="599D8D02" w14:textId="77777777" w:rsidR="00BF6CD8" w:rsidRDefault="00BF6CD8" w:rsidP="00FF71D1">
      <w:pPr>
        <w:pStyle w:val="BulletedList2"/>
      </w:pPr>
      <w:r>
        <w:t>N</w:t>
      </w:r>
      <w:r w:rsidRPr="00110FC7">
        <w:t>ew applications t</w:t>
      </w:r>
      <w:r>
        <w:t>hat require</w:t>
      </w:r>
      <w:r w:rsidRPr="00110FC7">
        <w:t xml:space="preserve"> protect</w:t>
      </w:r>
      <w:r>
        <w:t>ion.</w:t>
      </w:r>
      <w:r w:rsidRPr="00110FC7">
        <w:t xml:space="preserve"> </w:t>
      </w:r>
    </w:p>
    <w:p w14:paraId="599D8D03" w14:textId="77777777" w:rsidR="00BF6CD8" w:rsidRDefault="00BF6CD8" w:rsidP="00086801">
      <w:pPr>
        <w:pStyle w:val="BulletedList1"/>
        <w:numPr>
          <w:ilvl w:val="0"/>
          <w:numId w:val="8"/>
        </w:numPr>
      </w:pPr>
      <w:r w:rsidRPr="00110FC7">
        <w:rPr>
          <w:b/>
        </w:rPr>
        <w:t>Are current business policies up to date with today</w:t>
      </w:r>
      <w:r w:rsidRPr="00540B4C">
        <w:rPr>
          <w:b/>
        </w:rPr>
        <w:t>’</w:t>
      </w:r>
      <w:r w:rsidRPr="00110FC7">
        <w:rPr>
          <w:b/>
        </w:rPr>
        <w:t>s internal and external governance requirements</w:t>
      </w:r>
      <w:r>
        <w:t>? If not, they should be updated prior to the DPM data protection project so that the technology design can accurately reflect the business requirements.</w:t>
      </w:r>
    </w:p>
    <w:p w14:paraId="599D8D04" w14:textId="77777777" w:rsidR="00BF6CD8" w:rsidRDefault="00BF6CD8" w:rsidP="00110FC7">
      <w:pPr>
        <w:pStyle w:val="Text"/>
      </w:pPr>
      <w:r>
        <w:t>The answers to these questions may affect the protection requirements and, therefore, the size or design of the infrastructure.</w:t>
      </w:r>
    </w:p>
    <w:p w14:paraId="599D8D05" w14:textId="77777777" w:rsidR="00BF6CD8" w:rsidRDefault="00BF6CD8" w:rsidP="00D6067E">
      <w:pPr>
        <w:pStyle w:val="Heading2"/>
      </w:pPr>
      <w:r w:rsidRPr="00D6067E">
        <w:t xml:space="preserve">Task </w:t>
      </w:r>
      <w:r>
        <w:t>2:</w:t>
      </w:r>
      <w:r w:rsidRPr="00984109">
        <w:t xml:space="preserve"> </w:t>
      </w:r>
      <w:r>
        <w:t>Review</w:t>
      </w:r>
      <w:r w:rsidRPr="00D6067E">
        <w:t xml:space="preserve"> </w:t>
      </w:r>
      <w:r>
        <w:t>How Data Is Currently P</w:t>
      </w:r>
      <w:r w:rsidRPr="00D6067E">
        <w:t>rotect</w:t>
      </w:r>
      <w:r>
        <w:t>ed</w:t>
      </w:r>
    </w:p>
    <w:p w14:paraId="599D8D06" w14:textId="77777777" w:rsidR="00BF6CD8" w:rsidRDefault="00BF6CD8" w:rsidP="003F6C8E">
      <w:pPr>
        <w:pStyle w:val="Text"/>
      </w:pPr>
      <w:r>
        <w:t xml:space="preserve">Determine if there is already a data protection infrastructure in place. Record this information in the job aid in Table A-2 in Appendix A. This information will be used in </w:t>
      </w:r>
      <w:r w:rsidR="009A6FB4">
        <w:t xml:space="preserve">Step 5 </w:t>
      </w:r>
      <w:r>
        <w:t xml:space="preserve">if an existing solution is selected to protect the DPM server. </w:t>
      </w:r>
    </w:p>
    <w:p w14:paraId="599D8D07" w14:textId="77777777" w:rsidR="00BF6CD8" w:rsidRDefault="00BF6CD8" w:rsidP="003F6C8E">
      <w:pPr>
        <w:pStyle w:val="Heading2"/>
      </w:pPr>
      <w:r>
        <w:t>Step Summary</w:t>
      </w:r>
    </w:p>
    <w:p w14:paraId="599D8D08" w14:textId="77777777" w:rsidR="00BF6CD8" w:rsidRDefault="00BF6CD8" w:rsidP="003F6C8E">
      <w:pPr>
        <w:pStyle w:val="Text"/>
      </w:pPr>
      <w:r>
        <w:t>In this step, the project scope was determined.</w:t>
      </w:r>
    </w:p>
    <w:p w14:paraId="599D8D09" w14:textId="77777777" w:rsidR="00BF6CD8" w:rsidRDefault="00BF6CD8" w:rsidP="003F6C8E">
      <w:pPr>
        <w:pStyle w:val="Text"/>
      </w:pPr>
      <w:r>
        <w:t xml:space="preserve">The outputs of </w:t>
      </w:r>
      <w:r w:rsidR="009A6FB4">
        <w:t xml:space="preserve">Step 1 </w:t>
      </w:r>
      <w:r>
        <w:t>are:</w:t>
      </w:r>
    </w:p>
    <w:p w14:paraId="599D8D0A" w14:textId="77777777" w:rsidR="00BF6CD8" w:rsidRDefault="00BF6CD8" w:rsidP="00FF71D1">
      <w:pPr>
        <w:pStyle w:val="BulletedList1"/>
      </w:pPr>
      <w:r>
        <w:t>Completion of Table A-1 to record which business applications require data protection and to record the protection goals for data.</w:t>
      </w:r>
    </w:p>
    <w:p w14:paraId="599D8D0B" w14:textId="77777777" w:rsidR="00BF6CD8" w:rsidRDefault="00BF6CD8" w:rsidP="00FF71D1">
      <w:pPr>
        <w:pStyle w:val="BulletedList1"/>
      </w:pPr>
      <w:r>
        <w:t>Completion of Table A-2 to record the data protection infrastructure already in place.</w:t>
      </w:r>
    </w:p>
    <w:p w14:paraId="599D8D0C" w14:textId="77777777" w:rsidR="00BF6CD8" w:rsidRDefault="00BF6CD8" w:rsidP="003F6C8E">
      <w:pPr>
        <w:pStyle w:val="Heading2"/>
      </w:pPr>
      <w:r>
        <w:t>Additional Reading</w:t>
      </w:r>
    </w:p>
    <w:p w14:paraId="599D8D0D" w14:textId="77777777" w:rsidR="00BF6CD8" w:rsidRDefault="00BF6CD8" w:rsidP="00BC739B">
      <w:pPr>
        <w:pStyle w:val="BulletedList1"/>
      </w:pPr>
      <w:r>
        <w:t xml:space="preserve">System Center Data Protection Manager 2007 Overview: </w:t>
      </w:r>
    </w:p>
    <w:p w14:paraId="599D8D0E" w14:textId="77777777" w:rsidR="00BF6CD8" w:rsidRDefault="00D210AC" w:rsidP="00BC739B">
      <w:pPr>
        <w:pStyle w:val="TextinList1"/>
      </w:pPr>
      <w:hyperlink r:id="rId33" w:history="1">
        <w:r w:rsidR="00BF6CD8">
          <w:rPr>
            <w:rStyle w:val="Hyperlink"/>
          </w:rPr>
          <w:t>http://technet.microsoft.com/en-us/dpm/bb798076.aspx</w:t>
        </w:r>
      </w:hyperlink>
      <w:r w:rsidR="00BF6CD8">
        <w:t xml:space="preserve"> </w:t>
      </w:r>
    </w:p>
    <w:p w14:paraId="599D8D0F" w14:textId="77777777" w:rsidR="00BF6CD8" w:rsidRDefault="00BF6CD8" w:rsidP="00BC739B">
      <w:pPr>
        <w:pStyle w:val="BulletedList1"/>
      </w:pPr>
      <w:r>
        <w:t>Video:</w:t>
      </w:r>
      <w:r w:rsidRPr="0086017D">
        <w:t xml:space="preserve"> </w:t>
      </w:r>
      <w:r>
        <w:t>Technical Introduction to System Center Data Protection Manager 2007:</w:t>
      </w:r>
    </w:p>
    <w:p w14:paraId="599D8D10" w14:textId="77777777" w:rsidR="00BF6CD8" w:rsidRDefault="00D210AC" w:rsidP="00BC739B">
      <w:pPr>
        <w:pStyle w:val="TextinList1"/>
      </w:pPr>
      <w:hyperlink r:id="rId34" w:history="1">
        <w:r w:rsidR="00BF6CD8" w:rsidRPr="00F65679">
          <w:rPr>
            <w:rStyle w:val="Hyperlink"/>
          </w:rPr>
          <w:t>http://www.microsoft.com/emea/spotlight/sessionh.aspx?videoid=987</w:t>
        </w:r>
      </w:hyperlink>
      <w:r w:rsidR="00BF6CD8" w:rsidRPr="00941F9F">
        <w:br w:type="page"/>
      </w:r>
    </w:p>
    <w:p w14:paraId="599D8D11" w14:textId="77777777" w:rsidR="00BF6CD8" w:rsidRPr="007F1007" w:rsidRDefault="007F1007" w:rsidP="007F1007">
      <w:pPr>
        <w:pStyle w:val="Heading1"/>
      </w:pPr>
      <w:bookmarkStart w:id="22" w:name="_Ref214956809"/>
      <w:bookmarkStart w:id="23" w:name="_Ref214689891"/>
      <w:bookmarkStart w:id="24" w:name="_Ref214689480"/>
      <w:bookmarkStart w:id="25" w:name="_Ref214686240"/>
      <w:bookmarkStart w:id="26" w:name="_Ref214686067"/>
      <w:bookmarkStart w:id="27" w:name="_Toc213223619"/>
      <w:bookmarkStart w:id="28" w:name="_Ref215474751"/>
      <w:bookmarkStart w:id="29" w:name="_Toc265427320"/>
      <w:bookmarkStart w:id="30" w:name="_Ref214252096"/>
      <w:r>
        <w:lastRenderedPageBreak/>
        <w:t xml:space="preserve">Step 2: </w:t>
      </w:r>
      <w:r w:rsidR="00BF6CD8" w:rsidRPr="007F1007">
        <w:t>Determine What Data Will Be Protected</w:t>
      </w:r>
      <w:bookmarkEnd w:id="22"/>
      <w:bookmarkEnd w:id="23"/>
      <w:bookmarkEnd w:id="24"/>
      <w:bookmarkEnd w:id="25"/>
      <w:bookmarkEnd w:id="26"/>
      <w:bookmarkEnd w:id="27"/>
      <w:bookmarkEnd w:id="28"/>
      <w:bookmarkEnd w:id="29"/>
    </w:p>
    <w:p w14:paraId="599D8D12" w14:textId="77777777" w:rsidR="00BF6CD8" w:rsidRDefault="00BF6CD8" w:rsidP="008F0F24">
      <w:pPr>
        <w:pStyle w:val="Text"/>
      </w:pPr>
      <w:r w:rsidRPr="00502D2F">
        <w:t>In</w:t>
      </w:r>
      <w:r>
        <w:t xml:space="preserve"> </w:t>
      </w:r>
      <w:r w:rsidR="00D2740E">
        <w:t>Step 1,</w:t>
      </w:r>
      <w:r w:rsidRPr="00502D2F">
        <w:t xml:space="preserve"> the business applications in</w:t>
      </w:r>
      <w:r>
        <w:t xml:space="preserve"> </w:t>
      </w:r>
      <w:r w:rsidRPr="00502D2F">
        <w:t xml:space="preserve">scope for the project and their data protection requirements were determined. In this step, </w:t>
      </w:r>
      <w:r>
        <w:t>the data that must be protected and its location will be identified in order to design the DPM agent placement.</w:t>
      </w:r>
    </w:p>
    <w:p w14:paraId="599D8D13" w14:textId="77777777" w:rsidR="00BF6CD8" w:rsidRDefault="00BF6CD8" w:rsidP="008F0F24">
      <w:pPr>
        <w:pStyle w:val="Heading2"/>
      </w:pPr>
      <w:r>
        <w:t>Task 1: DPM Agent Placement</w:t>
      </w:r>
    </w:p>
    <w:p w14:paraId="599D8D14" w14:textId="77777777" w:rsidR="00BF6CD8" w:rsidRDefault="00BF6CD8" w:rsidP="008F0F24">
      <w:pPr>
        <w:pStyle w:val="Text"/>
      </w:pPr>
      <w:r>
        <w:t xml:space="preserve">For each business application that was determined to be in scope in </w:t>
      </w:r>
      <w:r w:rsidR="00D2740E">
        <w:t>Step 1</w:t>
      </w:r>
      <w:r>
        <w:t>, determine where the DPM agent will be placed. Start by mapping the components of the application to data that is supported for protection by DPM, as listed in Step 1. For each business application, record the data that can be protected in Table B-1 in Appendix B: “Protection Strategy.” Next, design the DPM agent placement by following the sequence below.</w:t>
      </w:r>
    </w:p>
    <w:p w14:paraId="599D8D15" w14:textId="77777777" w:rsidR="00BF6CD8" w:rsidRDefault="00BF6CD8" w:rsidP="00845615">
      <w:pPr>
        <w:pStyle w:val="Heading3"/>
      </w:pPr>
      <w:r>
        <w:t>Decision 1: Does the Application Run in a Virtual Machine?</w:t>
      </w:r>
    </w:p>
    <w:p w14:paraId="599D8D16" w14:textId="77777777" w:rsidR="00BF6CD8" w:rsidRDefault="00BF6CD8" w:rsidP="00FB1D27">
      <w:pPr>
        <w:pStyle w:val="Text"/>
      </w:pPr>
      <w:r>
        <w:t>DPM can protect data in guest virtual machines (VMs) that are running on Windows Server 2008 Hyper-V or Virtual Server 2005 R2 SP1. If business application data that is in-scope for protection is in a VM, continue with this decision; otherwise, skip to Decision 2: “Are Exchange Server Mailboxes in Use?”</w:t>
      </w:r>
    </w:p>
    <w:p w14:paraId="599D8D17" w14:textId="77777777" w:rsidR="00BF6CD8" w:rsidRDefault="00BF6CD8" w:rsidP="00FB1D27">
      <w:pPr>
        <w:pStyle w:val="Text"/>
      </w:pPr>
      <w:r>
        <w:t>There are two options when backing up virtual machines:</w:t>
      </w:r>
    </w:p>
    <w:p w14:paraId="599D8D18" w14:textId="77777777" w:rsidR="00BF6CD8" w:rsidRDefault="00BF6CD8" w:rsidP="00110FC7">
      <w:pPr>
        <w:pStyle w:val="BulletedList1"/>
      </w:pPr>
      <w:r>
        <w:t>The entire guest can be protected as a VM, using the VSS Writer in the virtualization host.</w:t>
      </w:r>
    </w:p>
    <w:p w14:paraId="599D8D19" w14:textId="77777777" w:rsidR="00BF6CD8" w:rsidRDefault="00BF6CD8" w:rsidP="00110FC7">
      <w:pPr>
        <w:pStyle w:val="BulletedList1"/>
      </w:pPr>
      <w:r>
        <w:t xml:space="preserve">Data within the guest can be separately protected, using each application’s VSS Writer. </w:t>
      </w:r>
    </w:p>
    <w:p w14:paraId="599D8D1A" w14:textId="77777777" w:rsidR="00BF6CD8" w:rsidRDefault="00BF6CD8" w:rsidP="00FB1D27">
      <w:pPr>
        <w:pStyle w:val="Text"/>
      </w:pPr>
      <w:r>
        <w:t>The implications of these options are shown in Table 4.</w:t>
      </w:r>
    </w:p>
    <w:p w14:paraId="599D8D1B" w14:textId="77777777" w:rsidR="00BF6CD8" w:rsidRDefault="00BF6CD8" w:rsidP="00845615">
      <w:pPr>
        <w:pStyle w:val="Label"/>
      </w:pPr>
      <w:proofErr w:type="gramStart"/>
      <w:r>
        <w:t xml:space="preserve">Table </w:t>
      </w:r>
      <w:r w:rsidR="00F727E9">
        <w:t>2</w:t>
      </w:r>
      <w:r>
        <w:t>.</w:t>
      </w:r>
      <w:proofErr w:type="gramEnd"/>
      <w:r>
        <w:t xml:space="preserve"> Data Protection Options for Workloads in Virtual Machines</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1527"/>
        <w:gridCol w:w="1886"/>
        <w:gridCol w:w="1794"/>
        <w:gridCol w:w="1796"/>
      </w:tblGrid>
      <w:tr w:rsidR="00BF6CD8" w14:paraId="599D8D21" w14:textId="77777777" w:rsidTr="00444CA7">
        <w:tc>
          <w:tcPr>
            <w:tcW w:w="1188" w:type="dxa"/>
            <w:shd w:val="clear" w:color="auto" w:fill="E0E0E0"/>
          </w:tcPr>
          <w:p w14:paraId="599D8D1C" w14:textId="77777777" w:rsidR="00BF6CD8" w:rsidRDefault="00BF6CD8">
            <w:pPr>
              <w:pStyle w:val="Label"/>
            </w:pPr>
            <w:r>
              <w:t>VM Protection Options</w:t>
            </w:r>
          </w:p>
        </w:tc>
        <w:tc>
          <w:tcPr>
            <w:tcW w:w="1530" w:type="dxa"/>
            <w:shd w:val="clear" w:color="auto" w:fill="E0E0E0"/>
          </w:tcPr>
          <w:p w14:paraId="599D8D1D" w14:textId="77777777" w:rsidR="00BF6CD8" w:rsidRDefault="00BF6CD8">
            <w:pPr>
              <w:pStyle w:val="Label"/>
            </w:pPr>
            <w:r>
              <w:t>DPM Agent Placement</w:t>
            </w:r>
          </w:p>
        </w:tc>
        <w:tc>
          <w:tcPr>
            <w:tcW w:w="1890" w:type="dxa"/>
            <w:shd w:val="clear" w:color="auto" w:fill="E0E0E0"/>
          </w:tcPr>
          <w:p w14:paraId="599D8D1E" w14:textId="77777777" w:rsidR="00BF6CD8" w:rsidRDefault="00BF6CD8" w:rsidP="00110FC7">
            <w:pPr>
              <w:pStyle w:val="Label"/>
              <w:rPr>
                <w:sz w:val="16"/>
              </w:rPr>
            </w:pPr>
            <w:r>
              <w:t>What Is Protected</w:t>
            </w:r>
          </w:p>
        </w:tc>
        <w:tc>
          <w:tcPr>
            <w:tcW w:w="1800" w:type="dxa"/>
            <w:shd w:val="clear" w:color="auto" w:fill="E0E0E0"/>
          </w:tcPr>
          <w:p w14:paraId="599D8D1F" w14:textId="77777777" w:rsidR="00BF6CD8" w:rsidRDefault="00BF6CD8" w:rsidP="00110FC7">
            <w:pPr>
              <w:pStyle w:val="Label"/>
              <w:rPr>
                <w:sz w:val="16"/>
              </w:rPr>
            </w:pPr>
            <w:r>
              <w:t>What Is Not Protected</w:t>
            </w:r>
          </w:p>
        </w:tc>
        <w:tc>
          <w:tcPr>
            <w:tcW w:w="1800" w:type="dxa"/>
            <w:shd w:val="clear" w:color="auto" w:fill="E0E0E0"/>
          </w:tcPr>
          <w:p w14:paraId="599D8D20" w14:textId="77777777" w:rsidR="00BF6CD8" w:rsidRDefault="00BF6CD8">
            <w:pPr>
              <w:pStyle w:val="Label"/>
            </w:pPr>
            <w:r>
              <w:t>Recovery Granularity</w:t>
            </w:r>
          </w:p>
        </w:tc>
      </w:tr>
      <w:tr w:rsidR="00BF6CD8" w14:paraId="599D8D28" w14:textId="77777777" w:rsidTr="00444CA7">
        <w:tc>
          <w:tcPr>
            <w:tcW w:w="1188" w:type="dxa"/>
          </w:tcPr>
          <w:p w14:paraId="599D8D22" w14:textId="77777777" w:rsidR="00BF6CD8" w:rsidRDefault="00BF6CD8">
            <w:pPr>
              <w:pStyle w:val="Text"/>
              <w:spacing w:line="220" w:lineRule="exact"/>
            </w:pPr>
            <w:r>
              <w:t>Protect entire VM</w:t>
            </w:r>
          </w:p>
        </w:tc>
        <w:tc>
          <w:tcPr>
            <w:tcW w:w="1530" w:type="dxa"/>
          </w:tcPr>
          <w:p w14:paraId="599D8D23" w14:textId="77777777" w:rsidR="00BF6CD8" w:rsidRDefault="00BF6CD8">
            <w:pPr>
              <w:pStyle w:val="Text"/>
              <w:spacing w:line="220" w:lineRule="exact"/>
            </w:pPr>
            <w:r>
              <w:t>On VM host</w:t>
            </w:r>
          </w:p>
        </w:tc>
        <w:tc>
          <w:tcPr>
            <w:tcW w:w="1890" w:type="dxa"/>
          </w:tcPr>
          <w:p w14:paraId="599D8D24" w14:textId="77777777" w:rsidR="00BF6CD8" w:rsidRDefault="00BF6CD8">
            <w:pPr>
              <w:pStyle w:val="Text"/>
              <w:spacing w:line="220" w:lineRule="exact"/>
            </w:pPr>
            <w:r>
              <w:t>Entire system: all applications, files, system state, and OS.</w:t>
            </w:r>
          </w:p>
          <w:p w14:paraId="599D8D25" w14:textId="77777777" w:rsidR="00BF6CD8" w:rsidRDefault="00BF6CD8">
            <w:pPr>
              <w:pStyle w:val="Text"/>
              <w:spacing w:line="220" w:lineRule="exact"/>
            </w:pPr>
            <w:r>
              <w:t>Host configuration file.</w:t>
            </w:r>
          </w:p>
        </w:tc>
        <w:tc>
          <w:tcPr>
            <w:tcW w:w="1800" w:type="dxa"/>
          </w:tcPr>
          <w:p w14:paraId="599D8D26" w14:textId="77777777" w:rsidR="00BF6CD8" w:rsidRDefault="00BF6CD8">
            <w:pPr>
              <w:pStyle w:val="Text"/>
              <w:spacing w:line="220" w:lineRule="exact"/>
              <w:rPr>
                <w:b/>
                <w:szCs w:val="21"/>
              </w:rPr>
            </w:pPr>
            <w:r>
              <w:t>Pass-through disks that are attached to guest VMs. Deploy a DPM agent into the VM to protect these.</w:t>
            </w:r>
          </w:p>
        </w:tc>
        <w:tc>
          <w:tcPr>
            <w:tcW w:w="1800" w:type="dxa"/>
          </w:tcPr>
          <w:p w14:paraId="599D8D27" w14:textId="77777777" w:rsidR="00BF6CD8" w:rsidRDefault="00BF6CD8">
            <w:pPr>
              <w:pStyle w:val="Text"/>
              <w:spacing w:line="220" w:lineRule="exact"/>
            </w:pPr>
            <w:r>
              <w:t>Entire VM must be recovered.</w:t>
            </w:r>
          </w:p>
        </w:tc>
      </w:tr>
      <w:tr w:rsidR="00BF6CD8" w14:paraId="599D8D2E" w14:textId="77777777" w:rsidTr="00444CA7">
        <w:tc>
          <w:tcPr>
            <w:tcW w:w="1188" w:type="dxa"/>
          </w:tcPr>
          <w:p w14:paraId="599D8D29" w14:textId="77777777" w:rsidR="00BF6CD8" w:rsidRDefault="00BF6CD8">
            <w:pPr>
              <w:pStyle w:val="Text"/>
              <w:spacing w:line="220" w:lineRule="exact"/>
            </w:pPr>
            <w:r>
              <w:t>Protect data within the VM</w:t>
            </w:r>
          </w:p>
        </w:tc>
        <w:tc>
          <w:tcPr>
            <w:tcW w:w="1530" w:type="dxa"/>
          </w:tcPr>
          <w:p w14:paraId="599D8D2A" w14:textId="77777777" w:rsidR="00BF6CD8" w:rsidRDefault="00BF6CD8">
            <w:pPr>
              <w:pStyle w:val="Text"/>
              <w:spacing w:line="220" w:lineRule="exact"/>
            </w:pPr>
            <w:r>
              <w:t>On VM host and on each guest with data that requires protection</w:t>
            </w:r>
          </w:p>
        </w:tc>
        <w:tc>
          <w:tcPr>
            <w:tcW w:w="1890" w:type="dxa"/>
          </w:tcPr>
          <w:p w14:paraId="599D8D2B" w14:textId="77777777" w:rsidR="00BF6CD8" w:rsidRDefault="00BF6CD8">
            <w:pPr>
              <w:pStyle w:val="Text"/>
              <w:spacing w:line="220" w:lineRule="exact"/>
              <w:rPr>
                <w:b/>
                <w:sz w:val="16"/>
              </w:rPr>
            </w:pPr>
            <w:r>
              <w:t>Data types that DPM supports.</w:t>
            </w:r>
          </w:p>
        </w:tc>
        <w:tc>
          <w:tcPr>
            <w:tcW w:w="1800" w:type="dxa"/>
          </w:tcPr>
          <w:p w14:paraId="599D8D2C" w14:textId="77777777" w:rsidR="00BF6CD8" w:rsidRDefault="00BF6CD8">
            <w:pPr>
              <w:pStyle w:val="Text"/>
              <w:spacing w:line="220" w:lineRule="exact"/>
            </w:pPr>
            <w:r>
              <w:t>Data types that are not supported by DPM.</w:t>
            </w:r>
          </w:p>
        </w:tc>
        <w:tc>
          <w:tcPr>
            <w:tcW w:w="1800" w:type="dxa"/>
          </w:tcPr>
          <w:p w14:paraId="599D8D2D" w14:textId="77777777" w:rsidR="00BF6CD8" w:rsidRDefault="00BF6CD8">
            <w:pPr>
              <w:pStyle w:val="Text"/>
              <w:spacing w:line="220" w:lineRule="exact"/>
            </w:pPr>
            <w:r>
              <w:t>Discrete data may be separately recovered.</w:t>
            </w:r>
          </w:p>
        </w:tc>
      </w:tr>
    </w:tbl>
    <w:p w14:paraId="599D8D2F" w14:textId="77777777" w:rsidR="00BF6CD8" w:rsidRDefault="00BF6CD8" w:rsidP="00536E02">
      <w:pPr>
        <w:pStyle w:val="TableSpacing"/>
      </w:pPr>
    </w:p>
    <w:p w14:paraId="599D8D30" w14:textId="77777777" w:rsidR="00BF6CD8" w:rsidRDefault="00BF6CD8" w:rsidP="00DD471F">
      <w:pPr>
        <w:spacing w:after="0" w:line="240" w:lineRule="auto"/>
        <w:rPr>
          <w:rFonts w:ascii="Arial" w:hAnsi="Arial"/>
          <w:b/>
          <w:color w:val="000000"/>
          <w:sz w:val="20"/>
        </w:rPr>
      </w:pPr>
      <w:r>
        <w:rPr>
          <w:rFonts w:ascii="Arial" w:hAnsi="Arial"/>
          <w:color w:val="000000"/>
          <w:sz w:val="20"/>
        </w:rPr>
        <w:t xml:space="preserve">For each workload that runs within a VM, determine whether it will be protected as part of the VM using a DPM agent installed on the host machine, or whether its data will be protected separately by a DPM agent on the guest OS within the VM. If the data will be protected as part of a VM, there is no need to also separately protect it. </w:t>
      </w:r>
    </w:p>
    <w:p w14:paraId="599D8D31" w14:textId="77777777" w:rsidR="00BF6CD8" w:rsidRDefault="00BF6CD8" w:rsidP="00DD471F">
      <w:pPr>
        <w:pStyle w:val="Text"/>
      </w:pPr>
      <w:r>
        <w:t>Record the location of the DPM agents in Table B-2 in Appendix B, and continue to the next decision.</w:t>
      </w:r>
    </w:p>
    <w:p w14:paraId="599D8D32" w14:textId="77777777" w:rsidR="00BF6CD8" w:rsidRDefault="00BF6CD8" w:rsidP="00110FC7">
      <w:pPr>
        <w:pStyle w:val="Heading3"/>
        <w:rPr>
          <w:b/>
          <w:i/>
        </w:rPr>
      </w:pPr>
      <w:r w:rsidRPr="00683217">
        <w:lastRenderedPageBreak/>
        <w:t>Decision 2</w:t>
      </w:r>
      <w:r>
        <w:t>:</w:t>
      </w:r>
      <w:r w:rsidRPr="00683217">
        <w:t xml:space="preserve"> Are</w:t>
      </w:r>
      <w:r>
        <w:t xml:space="preserve"> </w:t>
      </w:r>
      <w:r w:rsidRPr="00683217">
        <w:t xml:space="preserve">Exchange </w:t>
      </w:r>
      <w:r>
        <w:t xml:space="preserve">Server </w:t>
      </w:r>
      <w:r w:rsidRPr="00683217">
        <w:t>Mailboxes</w:t>
      </w:r>
      <w:r>
        <w:t xml:space="preserve"> in Use</w:t>
      </w:r>
      <w:r w:rsidRPr="00683217">
        <w:t>?</w:t>
      </w:r>
    </w:p>
    <w:p w14:paraId="599D8D33" w14:textId="77777777" w:rsidR="00BF6CD8" w:rsidRDefault="00BF6CD8" w:rsidP="00DD471F">
      <w:pPr>
        <w:pStyle w:val="Text"/>
      </w:pPr>
      <w:r>
        <w:t>If the business application includes Exchange Server mailbox data that must be protected, continue with this decision; otherwise skip to Decision 3: “Are SharePoint Servers in Use?”</w:t>
      </w:r>
    </w:p>
    <w:p w14:paraId="599D8D34" w14:textId="77777777" w:rsidR="00BF6CD8" w:rsidRDefault="00BF6CD8">
      <w:pPr>
        <w:pStyle w:val="Text"/>
      </w:pPr>
      <w:r>
        <w:t>The location of the DPM agent depends on the Exchange Server high-availability configuration that may be in place:</w:t>
      </w:r>
    </w:p>
    <w:p w14:paraId="599D8D35" w14:textId="77777777" w:rsidR="00BF6CD8" w:rsidRDefault="00BF6CD8" w:rsidP="00086801">
      <w:pPr>
        <w:pStyle w:val="BulletedList1"/>
        <w:numPr>
          <w:ilvl w:val="0"/>
          <w:numId w:val="8"/>
        </w:numPr>
      </w:pPr>
      <w:r>
        <w:rPr>
          <w:b/>
        </w:rPr>
        <w:t>Exchange Server 2003 and Exchange Server 2007 single copy cluster (SCC).</w:t>
      </w:r>
      <w:r>
        <w:t xml:space="preserve"> The DPM agent must be installed on all nodes in the cluster. </w:t>
      </w:r>
    </w:p>
    <w:p w14:paraId="599D8D36" w14:textId="77777777" w:rsidR="00BF6CD8" w:rsidRDefault="00BF6CD8" w:rsidP="00086801">
      <w:pPr>
        <w:pStyle w:val="BulletedList1"/>
        <w:numPr>
          <w:ilvl w:val="0"/>
          <w:numId w:val="8"/>
        </w:numPr>
      </w:pPr>
      <w:r>
        <w:rPr>
          <w:b/>
        </w:rPr>
        <w:t>Exchange Server 2007 local continuous replication (LCR).</w:t>
      </w:r>
      <w:r>
        <w:t xml:space="preserve"> Plan to </w:t>
      </w:r>
      <w:r w:rsidR="007F1007">
        <w:t xml:space="preserve">install </w:t>
      </w:r>
      <w:r>
        <w:t xml:space="preserve">the DPM agent on both the active and passive node. </w:t>
      </w:r>
    </w:p>
    <w:p w14:paraId="599D8D37" w14:textId="77777777" w:rsidR="00BF6CD8" w:rsidRDefault="00BF6CD8" w:rsidP="00086801">
      <w:pPr>
        <w:pStyle w:val="BulletedList1"/>
        <w:numPr>
          <w:ilvl w:val="0"/>
          <w:numId w:val="8"/>
        </w:numPr>
      </w:pPr>
      <w:r>
        <w:rPr>
          <w:b/>
        </w:rPr>
        <w:t>Exchange Server 2007 cluster continuous replication (CCR).</w:t>
      </w:r>
      <w:r>
        <w:t xml:space="preserve"> The DPM agent must be installed on both nodes in the cluster. </w:t>
      </w:r>
    </w:p>
    <w:p w14:paraId="599D8D38" w14:textId="77777777" w:rsidR="00BF6CD8" w:rsidRDefault="00BF6CD8" w:rsidP="00086801">
      <w:pPr>
        <w:pStyle w:val="BulletedList1"/>
        <w:numPr>
          <w:ilvl w:val="0"/>
          <w:numId w:val="8"/>
        </w:numPr>
      </w:pPr>
      <w:r>
        <w:rPr>
          <w:b/>
        </w:rPr>
        <w:t>Exchange Server 2007 SP1 standby continuous replication (SCR).</w:t>
      </w:r>
      <w:r>
        <w:t xml:space="preserve"> Plan to install the DPM agent on the active node and the standby nodes.</w:t>
      </w:r>
    </w:p>
    <w:p w14:paraId="599D8D39" w14:textId="77777777" w:rsidR="00BF6CD8" w:rsidRDefault="00BF6CD8" w:rsidP="00C77831">
      <w:pPr>
        <w:pStyle w:val="Text"/>
      </w:pPr>
      <w:r>
        <w:t>Record the name of the server running Exchange Server on which the DPM agent will be installed</w:t>
      </w:r>
      <w:r w:rsidRPr="00D60E76">
        <w:t xml:space="preserve"> </w:t>
      </w:r>
      <w:r>
        <w:t>in Table B-3 of Appendix B.</w:t>
      </w:r>
      <w:r w:rsidDel="00D60E76">
        <w:t xml:space="preserve"> </w:t>
      </w:r>
    </w:p>
    <w:p w14:paraId="599D8D3A" w14:textId="77777777" w:rsidR="00BF6CD8" w:rsidRDefault="00BF6CD8" w:rsidP="00110FC7">
      <w:pPr>
        <w:pStyle w:val="Heading3"/>
        <w:rPr>
          <w:b/>
          <w:i/>
        </w:rPr>
      </w:pPr>
      <w:r w:rsidRPr="00683217">
        <w:t>Decision 3</w:t>
      </w:r>
      <w:r>
        <w:t>:</w:t>
      </w:r>
      <w:r w:rsidRPr="00683217">
        <w:t xml:space="preserve"> Are</w:t>
      </w:r>
      <w:r>
        <w:t xml:space="preserve"> </w:t>
      </w:r>
      <w:r w:rsidRPr="00683217">
        <w:t>SharePoint Servers</w:t>
      </w:r>
      <w:r w:rsidRPr="007F7FDE">
        <w:t xml:space="preserve"> </w:t>
      </w:r>
      <w:r>
        <w:t>in Use</w:t>
      </w:r>
      <w:r w:rsidRPr="00683217">
        <w:t>?</w:t>
      </w:r>
    </w:p>
    <w:p w14:paraId="599D8D3B" w14:textId="77777777" w:rsidR="00BF6CD8" w:rsidRDefault="00BF6CD8" w:rsidP="00C77831">
      <w:pPr>
        <w:pStyle w:val="Text"/>
      </w:pPr>
      <w:r>
        <w:t>DPM is able to protect the following components of a Microsoft Office SharePoint Server (MOSS) farm:</w:t>
      </w:r>
    </w:p>
    <w:p w14:paraId="599D8D3C" w14:textId="77777777" w:rsidR="00BF6CD8" w:rsidRDefault="00BF6CD8" w:rsidP="00086801">
      <w:pPr>
        <w:pStyle w:val="BulletedList1"/>
        <w:numPr>
          <w:ilvl w:val="0"/>
          <w:numId w:val="8"/>
        </w:numPr>
      </w:pPr>
      <w:r>
        <w:t>Farm configuration database, which is a SQL Server database</w:t>
      </w:r>
    </w:p>
    <w:p w14:paraId="599D8D3D" w14:textId="77777777" w:rsidR="00BF6CD8" w:rsidRDefault="00BF6CD8" w:rsidP="00086801">
      <w:pPr>
        <w:pStyle w:val="BulletedList1"/>
        <w:numPr>
          <w:ilvl w:val="0"/>
          <w:numId w:val="8"/>
        </w:numPr>
      </w:pPr>
      <w:r>
        <w:t>SQL Server databases for the content servers</w:t>
      </w:r>
    </w:p>
    <w:p w14:paraId="599D8D3E" w14:textId="77777777" w:rsidR="00BF6CD8" w:rsidRDefault="00BF6CD8" w:rsidP="00086801">
      <w:pPr>
        <w:pStyle w:val="BulletedList1"/>
        <w:numPr>
          <w:ilvl w:val="0"/>
          <w:numId w:val="8"/>
        </w:numPr>
      </w:pPr>
      <w:r>
        <w:t>Search index on the Enterprise Search server</w:t>
      </w:r>
    </w:p>
    <w:p w14:paraId="599D8D3F" w14:textId="77777777" w:rsidR="00BF6CD8" w:rsidRDefault="00BF6CD8" w:rsidP="00C77831">
      <w:pPr>
        <w:pStyle w:val="Text"/>
      </w:pPr>
      <w:r>
        <w:t>DPM also provides this protection for Windows SharePoint Services (WSS) 3.0, except that this environment is not organized as a farm, and there is no farm server to protect.</w:t>
      </w:r>
    </w:p>
    <w:p w14:paraId="599D8D40" w14:textId="77777777" w:rsidR="00BF6CD8" w:rsidRDefault="00BF6CD8" w:rsidP="00F16471">
      <w:pPr>
        <w:pStyle w:val="Text"/>
      </w:pPr>
      <w:r>
        <w:t>If the business application includes SharePoint Server data that must be protected, continue with this decision; otherwise, skip to Decision 4: “Are SQL Server Databases in Use?”</w:t>
      </w:r>
    </w:p>
    <w:p w14:paraId="599D8D41" w14:textId="77777777" w:rsidR="00BF6CD8" w:rsidRDefault="00BF6CD8" w:rsidP="00C77831">
      <w:pPr>
        <w:pStyle w:val="Text"/>
      </w:pPr>
      <w:r>
        <w:t xml:space="preserve">Determine which farms should be protected, and plan to install a DPM agent on each farm server. Then, for each farm, determine which SQL Server databases DPM will protect; this determination will be used to design the storage in </w:t>
      </w:r>
      <w:r w:rsidR="00834ADE">
        <w:fldChar w:fldCharType="begin"/>
      </w:r>
      <w:r>
        <w:instrText xml:space="preserve"> REF _Ref215890436 \r \h </w:instrText>
      </w:r>
      <w:r w:rsidR="00834ADE">
        <w:fldChar w:fldCharType="separate"/>
      </w:r>
      <w:r w:rsidR="00A833F1">
        <w:t>Step 4</w:t>
      </w:r>
      <w:r w:rsidR="00834ADE">
        <w:fldChar w:fldCharType="end"/>
      </w:r>
      <w:r>
        <w:t>. SQL Server databases that are part of the farm do not need to be separately protected using the DPM SQL Server protection, so do not plan for these in the next decision.</w:t>
      </w:r>
    </w:p>
    <w:p w14:paraId="599D8D42" w14:textId="77777777" w:rsidR="00BF6CD8" w:rsidRDefault="00BF6CD8" w:rsidP="00C77831">
      <w:pPr>
        <w:pStyle w:val="Text"/>
      </w:pPr>
      <w:proofErr w:type="gramStart"/>
      <w:r>
        <w:t>Record in Table B-4 in Appendix B, the SharePoint server or MOSS farm server on which the DPM agent will be installed.</w:t>
      </w:r>
      <w:proofErr w:type="gramEnd"/>
      <w:r>
        <w:t xml:space="preserve"> Record also the SQL Server databases that will be protected as part of any MOSS farm so that they can be excluded from SQL Server database protection in the next decision. Then continue to the next decision.</w:t>
      </w:r>
    </w:p>
    <w:p w14:paraId="599D8D43" w14:textId="77777777" w:rsidR="00BF6CD8" w:rsidRDefault="00BF6CD8">
      <w:pPr>
        <w:pStyle w:val="Heading3"/>
      </w:pPr>
      <w:r>
        <w:t>Decision 4: Are SQL Server Databases i</w:t>
      </w:r>
      <w:r w:rsidRPr="00683217">
        <w:t>n Use</w:t>
      </w:r>
      <w:r>
        <w:t>?</w:t>
      </w:r>
    </w:p>
    <w:p w14:paraId="599D8D44" w14:textId="77777777" w:rsidR="00BF6CD8" w:rsidRDefault="00BF6CD8" w:rsidP="00F16471">
      <w:pPr>
        <w:pStyle w:val="Text"/>
      </w:pPr>
      <w:r>
        <w:t>If the business application includes SQL Server data that must be protected, and if the agent required for that has not already been designed in the previous decision, continue with this decision; otherwise, skip to Decision 5: “Protect Files?”</w:t>
      </w:r>
    </w:p>
    <w:p w14:paraId="599D8D45" w14:textId="77777777" w:rsidR="00BF6CD8" w:rsidRDefault="00BF6CD8" w:rsidP="00EA523B">
      <w:pPr>
        <w:pStyle w:val="Text"/>
      </w:pPr>
      <w:r>
        <w:t>Record in Table B-5 in Appendix B which databases will be protected and which servers they run on. Plan to place a DPM agent on each of those servers.</w:t>
      </w:r>
    </w:p>
    <w:p w14:paraId="599D8D46" w14:textId="77777777" w:rsidR="00BF6CD8" w:rsidRDefault="00BF6CD8" w:rsidP="00C77831">
      <w:pPr>
        <w:pStyle w:val="Text"/>
      </w:pPr>
      <w:r>
        <w:t>The placement of the DPM agent also depends on the SQL Server high-availability configuration that may be in place:</w:t>
      </w:r>
    </w:p>
    <w:p w14:paraId="599D8D47" w14:textId="77777777" w:rsidR="00BF6CD8" w:rsidRDefault="00BF6CD8" w:rsidP="00086801">
      <w:pPr>
        <w:pStyle w:val="BulletedList1"/>
        <w:numPr>
          <w:ilvl w:val="0"/>
          <w:numId w:val="8"/>
        </w:numPr>
      </w:pPr>
      <w:r>
        <w:rPr>
          <w:b/>
        </w:rPr>
        <w:t xml:space="preserve">Database mirroring. </w:t>
      </w:r>
      <w:r>
        <w:t>Plan to install the DPM agent on both servers running SQL Server.</w:t>
      </w:r>
    </w:p>
    <w:p w14:paraId="599D8D48" w14:textId="77777777" w:rsidR="00BF6CD8" w:rsidRDefault="00BF6CD8" w:rsidP="00086801">
      <w:pPr>
        <w:pStyle w:val="BulletedList1"/>
        <w:numPr>
          <w:ilvl w:val="0"/>
          <w:numId w:val="8"/>
        </w:numPr>
      </w:pPr>
      <w:r>
        <w:rPr>
          <w:b/>
        </w:rPr>
        <w:t>Log shipping.</w:t>
      </w:r>
      <w:r>
        <w:t xml:space="preserve"> Plan to install the DPM agent on both the primary and the standby SQL Server-based servers.</w:t>
      </w:r>
    </w:p>
    <w:p w14:paraId="599D8D49" w14:textId="77777777" w:rsidR="00BF6CD8" w:rsidRDefault="00BF6CD8" w:rsidP="00086801">
      <w:pPr>
        <w:pStyle w:val="BulletedList1"/>
        <w:numPr>
          <w:ilvl w:val="0"/>
          <w:numId w:val="8"/>
        </w:numPr>
      </w:pPr>
      <w:r>
        <w:rPr>
          <w:b/>
        </w:rPr>
        <w:lastRenderedPageBreak/>
        <w:t>SQL Server cluster.</w:t>
      </w:r>
      <w:r>
        <w:t xml:space="preserve"> Plan to install the DPM agent on the primary server. DPM detects the cluster and installs the agent on other servers.</w:t>
      </w:r>
    </w:p>
    <w:p w14:paraId="599D8D4A" w14:textId="77777777" w:rsidR="00BF6CD8" w:rsidRDefault="00BF6CD8">
      <w:pPr>
        <w:pStyle w:val="Text"/>
      </w:pPr>
      <w:r>
        <w:t>For databases that are implemented in one of the above high-availability configurations, record that configuration and the server names in Table B-5 in Appendix B. Continue to the next decision.</w:t>
      </w:r>
    </w:p>
    <w:p w14:paraId="599D8D4B" w14:textId="77777777" w:rsidR="00BF6CD8" w:rsidRDefault="00BF6CD8">
      <w:pPr>
        <w:pStyle w:val="Heading3"/>
      </w:pPr>
      <w:r>
        <w:t>Decision 5: Protect Files?</w:t>
      </w:r>
    </w:p>
    <w:p w14:paraId="599D8D4C" w14:textId="77777777" w:rsidR="00BF6CD8" w:rsidRDefault="00BF6CD8" w:rsidP="006741EB">
      <w:pPr>
        <w:pStyle w:val="Text"/>
      </w:pPr>
      <w:r>
        <w:t>DPM can protect files stored on servers and workstations.</w:t>
      </w:r>
    </w:p>
    <w:p w14:paraId="599D8D4D" w14:textId="77777777" w:rsidR="00BF6CD8" w:rsidRDefault="00BF6CD8" w:rsidP="006741EB">
      <w:pPr>
        <w:pStyle w:val="Text"/>
      </w:pPr>
      <w:r>
        <w:t>If the business application includes files that must be protected but which are not included in any of the above application-based protection, plan to protect them separately using the DPM file protection.</w:t>
      </w:r>
    </w:p>
    <w:p w14:paraId="599D8D4E" w14:textId="77777777" w:rsidR="00BF6CD8" w:rsidRDefault="00BF6CD8" w:rsidP="006741EB">
      <w:pPr>
        <w:pStyle w:val="Text"/>
      </w:pPr>
      <w:r>
        <w:t xml:space="preserve">If necessary, map the files that require protection to the underlying file infrastructure based on the following criteria: </w:t>
      </w:r>
    </w:p>
    <w:p w14:paraId="599D8D4F" w14:textId="77777777" w:rsidR="00BF6CD8" w:rsidRDefault="00BF6CD8" w:rsidP="00086801">
      <w:pPr>
        <w:pStyle w:val="BulletedList1"/>
        <w:numPr>
          <w:ilvl w:val="0"/>
          <w:numId w:val="8"/>
        </w:numPr>
      </w:pPr>
      <w:r>
        <w:t xml:space="preserve">If a Distributed File Share-Namespace (DFS-N) is used, map to the actual file locations because shares cannot be selected for protection through the DFS hierarchy; they must be selected by their target paths. </w:t>
      </w:r>
    </w:p>
    <w:p w14:paraId="599D8D50" w14:textId="77777777" w:rsidR="00BF6CD8" w:rsidRDefault="00BF6CD8" w:rsidP="00086801">
      <w:pPr>
        <w:pStyle w:val="BulletedList1"/>
        <w:numPr>
          <w:ilvl w:val="0"/>
          <w:numId w:val="8"/>
        </w:numPr>
      </w:pPr>
      <w:r>
        <w:t xml:space="preserve">If Distributed File Share-Replication (DFS-R) is used, map to all the replicas and then select one of them for protection. Protecting more than one replica is redundant and, in the case of a failure, DPM will transparently direct the end-user recovery to the protected replica. </w:t>
      </w:r>
    </w:p>
    <w:p w14:paraId="599D8D51" w14:textId="77777777" w:rsidR="00BF6CD8" w:rsidRDefault="00BF6CD8" w:rsidP="006741EB">
      <w:pPr>
        <w:pStyle w:val="Text"/>
      </w:pPr>
      <w:r>
        <w:t xml:space="preserve">Protecting a directory automatically includes all the directories and files underneath it in the protection. Determine whether that is necessary and, if not, exclude files, directories, and file extensions, as appropriate. </w:t>
      </w:r>
    </w:p>
    <w:p w14:paraId="599D8D52" w14:textId="77777777" w:rsidR="00BF6CD8" w:rsidDel="000E7F99" w:rsidRDefault="00BF6CD8" w:rsidP="006741EB">
      <w:pPr>
        <w:pStyle w:val="Text"/>
      </w:pPr>
      <w:r>
        <w:t>If protected files are held on user workstations, determine if the business requires that users be able to recover their file data themselves. If so, plan to install the DPM recovery point client software on the users’ machines.</w:t>
      </w:r>
    </w:p>
    <w:p w14:paraId="599D8D53" w14:textId="77777777" w:rsidR="00BF6CD8" w:rsidRDefault="00BF6CD8" w:rsidP="006741EB">
      <w:pPr>
        <w:pStyle w:val="Text"/>
      </w:pPr>
      <w:r>
        <w:t>Record all the files,</w:t>
      </w:r>
      <w:r w:rsidRPr="00F96376">
        <w:t xml:space="preserve"> </w:t>
      </w:r>
      <w:r>
        <w:t>folders, and shares that must be separately protected in Table B-6 in Appendix B, along with the name of the server or workstation on which they are stored.</w:t>
      </w:r>
      <w:r w:rsidR="00B45544" w:rsidRPr="00B45544">
        <w:t xml:space="preserve"> </w:t>
      </w:r>
      <w:r w:rsidR="00B45544">
        <w:t>Then continue to the next decision.</w:t>
      </w:r>
    </w:p>
    <w:p w14:paraId="599D8D54" w14:textId="77777777" w:rsidR="00B45544" w:rsidRDefault="00B45544" w:rsidP="00B45544">
      <w:pPr>
        <w:pStyle w:val="Heading3"/>
      </w:pPr>
      <w:r>
        <w:t>Decision 6: Protect System State?</w:t>
      </w:r>
    </w:p>
    <w:p w14:paraId="599D8D55" w14:textId="77777777" w:rsidR="00B45544" w:rsidDel="000E7F99" w:rsidRDefault="00B45544" w:rsidP="00B45544">
      <w:pPr>
        <w:pStyle w:val="Text"/>
      </w:pPr>
      <w:r>
        <w:t xml:space="preserve">DPM can protect critical system components for any computer on which the DPM agent is installed. This enables the machine’s state to be recovered, on similar hardware, if it should become corrupted or even unbootable. The system components that are protected are listed at </w:t>
      </w:r>
      <w:hyperlink r:id="rId35" w:history="1">
        <w:r w:rsidRPr="003D26CE">
          <w:rPr>
            <w:rStyle w:val="Hyperlink"/>
          </w:rPr>
          <w:t>http://technet.microsoft.com/en-us/dpm/bb808714.aspx</w:t>
        </w:r>
      </w:hyperlink>
      <w:r>
        <w:t>. Review the list of all systems on which a DPM agent will be installed, and decide whether to also protect the system state.</w:t>
      </w:r>
    </w:p>
    <w:p w14:paraId="599D8D56" w14:textId="77777777" w:rsidR="00B45544" w:rsidRDefault="00B45544" w:rsidP="00B45544">
      <w:pPr>
        <w:pStyle w:val="Text"/>
      </w:pPr>
      <w:r>
        <w:t>Record all the systems for which system state will be protected in Table B-7 in Appendix</w:t>
      </w:r>
      <w:r w:rsidR="007F29AD">
        <w:t> </w:t>
      </w:r>
      <w:r>
        <w:t>B.</w:t>
      </w:r>
    </w:p>
    <w:p w14:paraId="599D8D57" w14:textId="77777777" w:rsidR="00BF6CD8" w:rsidRDefault="00BF6CD8" w:rsidP="00EB4148">
      <w:pPr>
        <w:pStyle w:val="Heading2"/>
      </w:pPr>
      <w:r>
        <w:t>Validating with the Business</w:t>
      </w:r>
    </w:p>
    <w:p w14:paraId="599D8D58" w14:textId="77777777" w:rsidR="00BF6CD8" w:rsidRDefault="00BF6CD8" w:rsidP="00EB4148">
      <w:pPr>
        <w:pStyle w:val="Text"/>
      </w:pPr>
      <w:r>
        <w:t>To maximize the opportunity to use standard DPM protection for the application’s components, ask business stakeholders the following questions:</w:t>
      </w:r>
    </w:p>
    <w:p w14:paraId="599D8D59" w14:textId="77777777" w:rsidR="00BF6CD8" w:rsidRDefault="00BF6CD8" w:rsidP="00086801">
      <w:pPr>
        <w:pStyle w:val="BulletedList1"/>
        <w:numPr>
          <w:ilvl w:val="0"/>
          <w:numId w:val="8"/>
        </w:numPr>
      </w:pPr>
      <w:r>
        <w:rPr>
          <w:rStyle w:val="Bold"/>
        </w:rPr>
        <w:t>Will any servers or components of the application be virtualized in the near future?</w:t>
      </w:r>
      <w:r>
        <w:t xml:space="preserve"> If yes, the systems or applications that require protection could be protected as virtual machines, so it may be most effective to plan to protect them in this way.</w:t>
      </w:r>
    </w:p>
    <w:p w14:paraId="599D8D5A" w14:textId="77777777" w:rsidR="00BF6CD8" w:rsidRDefault="00BF6CD8" w:rsidP="00086801">
      <w:pPr>
        <w:pStyle w:val="BulletedList1"/>
        <w:numPr>
          <w:ilvl w:val="0"/>
          <w:numId w:val="8"/>
        </w:numPr>
      </w:pPr>
      <w:r w:rsidRPr="007F1007">
        <w:rPr>
          <w:rStyle w:val="Bold"/>
        </w:rPr>
        <w:t>C</w:t>
      </w:r>
      <w:r>
        <w:rPr>
          <w:rStyle w:val="Bold"/>
        </w:rPr>
        <w:t>ould servers be moved from another virtualization platform to Windows Server 2008 Hyper-V?</w:t>
      </w:r>
      <w:r>
        <w:t xml:space="preserve"> These systems could be additional candidates for protection using virtual machines, so they should be included in the planning process.</w:t>
      </w:r>
    </w:p>
    <w:p w14:paraId="599D8D5B" w14:textId="77777777" w:rsidR="00BF6CD8" w:rsidRDefault="00BF6CD8" w:rsidP="003924C5">
      <w:pPr>
        <w:pStyle w:val="Heading2"/>
      </w:pPr>
      <w:r>
        <w:lastRenderedPageBreak/>
        <w:t>Step Summary</w:t>
      </w:r>
    </w:p>
    <w:p w14:paraId="599D8D5C" w14:textId="77777777" w:rsidR="00BF6CD8" w:rsidRDefault="00BF6CD8" w:rsidP="003924C5">
      <w:pPr>
        <w:pStyle w:val="Text"/>
      </w:pPr>
      <w:r>
        <w:t>In this step, the placement of DPM agents was designed.</w:t>
      </w:r>
    </w:p>
    <w:p w14:paraId="599D8D5D" w14:textId="77777777" w:rsidR="00BF6CD8" w:rsidRDefault="00BF6CD8" w:rsidP="003924C5">
      <w:pPr>
        <w:pStyle w:val="Text"/>
      </w:pPr>
      <w:r>
        <w:t>The outputs of this step are:</w:t>
      </w:r>
    </w:p>
    <w:p w14:paraId="599D8D5E" w14:textId="77777777" w:rsidR="00BF6CD8" w:rsidRDefault="00BF6CD8" w:rsidP="00086801">
      <w:pPr>
        <w:pStyle w:val="BulletedList1"/>
        <w:numPr>
          <w:ilvl w:val="0"/>
          <w:numId w:val="8"/>
        </w:numPr>
      </w:pPr>
      <w:r>
        <w:t xml:space="preserve">The placement of DPM agents. </w:t>
      </w:r>
    </w:p>
    <w:p w14:paraId="599D8D5F" w14:textId="77777777" w:rsidR="00B45544" w:rsidRDefault="00B45544" w:rsidP="00086801">
      <w:pPr>
        <w:pStyle w:val="BulletedList1"/>
        <w:numPr>
          <w:ilvl w:val="0"/>
          <w:numId w:val="8"/>
        </w:numPr>
      </w:pPr>
      <w:r>
        <w:t>The systems for which system state will be protected.</w:t>
      </w:r>
    </w:p>
    <w:p w14:paraId="599D8D60" w14:textId="77777777" w:rsidR="00BF6CD8" w:rsidRDefault="00BF6CD8" w:rsidP="003924C5">
      <w:pPr>
        <w:pStyle w:val="Heading2"/>
      </w:pPr>
      <w:r>
        <w:t>Additional Reading</w:t>
      </w:r>
    </w:p>
    <w:p w14:paraId="599D8D61" w14:textId="77777777" w:rsidR="00BF6CD8" w:rsidRDefault="003E0121" w:rsidP="00086801">
      <w:pPr>
        <w:pStyle w:val="ListParagraph"/>
        <w:numPr>
          <w:ilvl w:val="0"/>
          <w:numId w:val="10"/>
        </w:numPr>
        <w:spacing w:after="0" w:line="240" w:lineRule="auto"/>
      </w:pPr>
      <w:r>
        <w:rPr>
          <w:rFonts w:ascii="Arial" w:hAnsi="Arial"/>
          <w:color w:val="000000"/>
          <w:sz w:val="20"/>
        </w:rPr>
        <w:t>“</w:t>
      </w:r>
      <w:r w:rsidR="00BF6CD8">
        <w:rPr>
          <w:rFonts w:ascii="Arial" w:hAnsi="Arial"/>
          <w:color w:val="000000"/>
          <w:sz w:val="20"/>
        </w:rPr>
        <w:t>What Do You Want to Protect?</w:t>
      </w:r>
      <w:proofErr w:type="gramStart"/>
      <w:r>
        <w:rPr>
          <w:rFonts w:ascii="Arial" w:hAnsi="Arial"/>
          <w:color w:val="000000"/>
          <w:sz w:val="20"/>
        </w:rPr>
        <w:t>”:</w:t>
      </w:r>
      <w:proofErr w:type="gramEnd"/>
      <w:r w:rsidR="00BF6CD8">
        <w:rPr>
          <w:rFonts w:ascii="Arial" w:hAnsi="Arial"/>
          <w:color w:val="000000"/>
          <w:sz w:val="20"/>
        </w:rPr>
        <w:t xml:space="preserve"> </w:t>
      </w:r>
    </w:p>
    <w:p w14:paraId="599D8D62" w14:textId="77777777" w:rsidR="00BF6CD8" w:rsidRDefault="00D210AC" w:rsidP="003924C5">
      <w:pPr>
        <w:pStyle w:val="TextinList1"/>
      </w:pPr>
      <w:hyperlink r:id="rId36" w:history="1">
        <w:r w:rsidR="00BF6CD8">
          <w:rPr>
            <w:rStyle w:val="Hyperlink"/>
          </w:rPr>
          <w:t>http://technet.microsoft.com/en-us/dpm/bb808876.aspx</w:t>
        </w:r>
      </w:hyperlink>
    </w:p>
    <w:p w14:paraId="599D8D63" w14:textId="77777777" w:rsidR="00BF6CD8" w:rsidRDefault="003E0121" w:rsidP="00086801">
      <w:pPr>
        <w:pStyle w:val="ListParagraph"/>
        <w:numPr>
          <w:ilvl w:val="0"/>
          <w:numId w:val="10"/>
        </w:numPr>
        <w:spacing w:after="0" w:line="240" w:lineRule="auto"/>
        <w:rPr>
          <w:rFonts w:ascii="Arial" w:hAnsi="Arial"/>
          <w:b w:val="0"/>
          <w:color w:val="000000"/>
          <w:sz w:val="20"/>
        </w:rPr>
      </w:pPr>
      <w:r>
        <w:rPr>
          <w:rFonts w:ascii="Arial" w:hAnsi="Arial"/>
          <w:color w:val="000000"/>
          <w:sz w:val="20"/>
        </w:rPr>
        <w:t>“</w:t>
      </w:r>
      <w:r w:rsidR="00BF6CD8">
        <w:rPr>
          <w:rFonts w:ascii="Arial" w:hAnsi="Arial"/>
          <w:color w:val="000000"/>
          <w:sz w:val="20"/>
        </w:rPr>
        <w:t>Application Data</w:t>
      </w:r>
      <w:r>
        <w:rPr>
          <w:rFonts w:ascii="Arial" w:hAnsi="Arial"/>
          <w:color w:val="000000"/>
          <w:sz w:val="20"/>
        </w:rPr>
        <w:t>”</w:t>
      </w:r>
      <w:r w:rsidR="00BF6CD8">
        <w:rPr>
          <w:rFonts w:ascii="Arial" w:hAnsi="Arial"/>
          <w:color w:val="000000"/>
          <w:sz w:val="20"/>
        </w:rPr>
        <w:t>:</w:t>
      </w:r>
    </w:p>
    <w:p w14:paraId="599D8D64" w14:textId="77777777" w:rsidR="00BF6CD8" w:rsidRDefault="00D210AC" w:rsidP="003924C5">
      <w:pPr>
        <w:pStyle w:val="TextinList1"/>
        <w:rPr>
          <w:b/>
        </w:rPr>
      </w:pPr>
      <w:hyperlink r:id="rId37" w:history="1">
        <w:r w:rsidR="00BF6CD8">
          <w:rPr>
            <w:rStyle w:val="Hyperlink"/>
          </w:rPr>
          <w:t>http://technet.microsoft.com/en-us/dpm/bb808662.aspx</w:t>
        </w:r>
      </w:hyperlink>
      <w:r w:rsidR="00BF6CD8">
        <w:t xml:space="preserve"> </w:t>
      </w:r>
    </w:p>
    <w:p w14:paraId="599D8D65" w14:textId="77777777" w:rsidR="00BF6CD8" w:rsidRDefault="003E0121" w:rsidP="00086801">
      <w:pPr>
        <w:pStyle w:val="ListParagraph"/>
        <w:numPr>
          <w:ilvl w:val="0"/>
          <w:numId w:val="10"/>
        </w:numPr>
        <w:spacing w:after="0" w:line="240" w:lineRule="auto"/>
        <w:textAlignment w:val="top"/>
        <w:rPr>
          <w:rFonts w:ascii="Arial" w:hAnsi="Arial"/>
          <w:b w:val="0"/>
          <w:color w:val="000000"/>
          <w:sz w:val="20"/>
        </w:rPr>
      </w:pPr>
      <w:r>
        <w:rPr>
          <w:rFonts w:ascii="Arial" w:hAnsi="Arial"/>
          <w:color w:val="000000"/>
          <w:sz w:val="20"/>
        </w:rPr>
        <w:t>“</w:t>
      </w:r>
      <w:r w:rsidR="00BF6CD8">
        <w:rPr>
          <w:rFonts w:ascii="Arial" w:hAnsi="Arial"/>
          <w:color w:val="000000"/>
          <w:sz w:val="20"/>
        </w:rPr>
        <w:t>Exchange 2007 Local Continuous Replication</w:t>
      </w:r>
      <w:r>
        <w:rPr>
          <w:rFonts w:ascii="Arial" w:hAnsi="Arial"/>
          <w:color w:val="000000"/>
          <w:sz w:val="20"/>
        </w:rPr>
        <w:t>”</w:t>
      </w:r>
      <w:r w:rsidR="00BF6CD8">
        <w:rPr>
          <w:rFonts w:ascii="Arial" w:hAnsi="Arial"/>
          <w:color w:val="000000"/>
          <w:sz w:val="20"/>
        </w:rPr>
        <w:t xml:space="preserve">: </w:t>
      </w:r>
    </w:p>
    <w:p w14:paraId="599D8D66" w14:textId="77777777" w:rsidR="00BF6CD8" w:rsidRDefault="00D210AC" w:rsidP="003924C5">
      <w:pPr>
        <w:pStyle w:val="TextinList1"/>
        <w:rPr>
          <w:b/>
        </w:rPr>
      </w:pPr>
      <w:hyperlink r:id="rId38" w:history="1">
        <w:r w:rsidR="00BF6CD8">
          <w:rPr>
            <w:rStyle w:val="Hyperlink"/>
          </w:rPr>
          <w:t>http://technet.microsoft.com/en-us/library/bb125195.aspx</w:t>
        </w:r>
      </w:hyperlink>
    </w:p>
    <w:p w14:paraId="599D8D67" w14:textId="77777777" w:rsidR="00BF6CD8" w:rsidRPr="008C7C94" w:rsidRDefault="003E0121" w:rsidP="00086801">
      <w:pPr>
        <w:pStyle w:val="ListParagraph"/>
        <w:numPr>
          <w:ilvl w:val="0"/>
          <w:numId w:val="10"/>
        </w:numPr>
        <w:spacing w:after="0" w:line="240" w:lineRule="auto"/>
        <w:textAlignment w:val="top"/>
        <w:rPr>
          <w:rFonts w:ascii="Arial" w:hAnsi="Arial"/>
          <w:b w:val="0"/>
          <w:color w:val="000000"/>
          <w:sz w:val="20"/>
        </w:rPr>
      </w:pPr>
      <w:r>
        <w:rPr>
          <w:rFonts w:ascii="Arial" w:hAnsi="Arial"/>
          <w:color w:val="000000"/>
          <w:sz w:val="20"/>
        </w:rPr>
        <w:t>“</w:t>
      </w:r>
      <w:r w:rsidR="00BF6CD8" w:rsidRPr="00AE229D">
        <w:rPr>
          <w:rFonts w:ascii="Arial" w:hAnsi="Arial"/>
          <w:color w:val="000000"/>
          <w:sz w:val="20"/>
        </w:rPr>
        <w:t>Exchange 2007 Single Copy Clusters</w:t>
      </w:r>
      <w:r>
        <w:rPr>
          <w:rFonts w:ascii="Arial" w:hAnsi="Arial"/>
          <w:color w:val="000000"/>
          <w:sz w:val="20"/>
        </w:rPr>
        <w:t>”</w:t>
      </w:r>
      <w:r w:rsidR="00BF6CD8" w:rsidRPr="00AE229D">
        <w:rPr>
          <w:rFonts w:ascii="Arial" w:hAnsi="Arial"/>
          <w:color w:val="000000"/>
          <w:sz w:val="20"/>
        </w:rPr>
        <w:t xml:space="preserve">: </w:t>
      </w:r>
    </w:p>
    <w:p w14:paraId="599D8D68" w14:textId="77777777" w:rsidR="00BF6CD8" w:rsidRDefault="00D210AC" w:rsidP="003924C5">
      <w:pPr>
        <w:pStyle w:val="TextinList1"/>
        <w:rPr>
          <w:b/>
        </w:rPr>
      </w:pPr>
      <w:hyperlink r:id="rId39" w:history="1">
        <w:r w:rsidR="00BF6CD8">
          <w:rPr>
            <w:rStyle w:val="Hyperlink"/>
          </w:rPr>
          <w:t>http://technet.microsoft.com/en-us/library/bb125217.aspx</w:t>
        </w:r>
      </w:hyperlink>
    </w:p>
    <w:p w14:paraId="599D8D69" w14:textId="77777777" w:rsidR="00BF6CD8" w:rsidRDefault="003E0121" w:rsidP="00086801">
      <w:pPr>
        <w:pStyle w:val="ListParagraph"/>
        <w:numPr>
          <w:ilvl w:val="0"/>
          <w:numId w:val="10"/>
        </w:numPr>
        <w:spacing w:after="0" w:line="240" w:lineRule="auto"/>
        <w:textAlignment w:val="top"/>
        <w:rPr>
          <w:rFonts w:ascii="Arial" w:hAnsi="Arial"/>
          <w:b w:val="0"/>
          <w:color w:val="000000"/>
          <w:sz w:val="20"/>
        </w:rPr>
      </w:pPr>
      <w:r>
        <w:rPr>
          <w:rFonts w:ascii="Arial" w:hAnsi="Arial"/>
          <w:color w:val="000000"/>
          <w:sz w:val="20"/>
        </w:rPr>
        <w:t>“</w:t>
      </w:r>
      <w:r w:rsidR="00BF6CD8">
        <w:rPr>
          <w:rFonts w:ascii="Arial" w:hAnsi="Arial"/>
          <w:color w:val="000000"/>
          <w:sz w:val="20"/>
        </w:rPr>
        <w:t>Exchange 2007 Cluster Continuous Replication</w:t>
      </w:r>
      <w:r>
        <w:rPr>
          <w:rFonts w:ascii="Arial" w:hAnsi="Arial"/>
          <w:color w:val="000000"/>
          <w:sz w:val="20"/>
        </w:rPr>
        <w:t>”</w:t>
      </w:r>
      <w:r w:rsidR="00BF6CD8">
        <w:rPr>
          <w:rFonts w:ascii="Arial" w:hAnsi="Arial"/>
          <w:color w:val="000000"/>
          <w:sz w:val="20"/>
        </w:rPr>
        <w:t xml:space="preserve">: </w:t>
      </w:r>
    </w:p>
    <w:p w14:paraId="599D8D6A" w14:textId="77777777" w:rsidR="00BF6CD8" w:rsidRDefault="00D210AC" w:rsidP="003924C5">
      <w:pPr>
        <w:pStyle w:val="TextinList1"/>
        <w:rPr>
          <w:b/>
        </w:rPr>
      </w:pPr>
      <w:hyperlink r:id="rId40" w:history="1">
        <w:r w:rsidR="00BF6CD8">
          <w:rPr>
            <w:rStyle w:val="Hyperlink"/>
          </w:rPr>
          <w:t>http://technet.microsoft.com/en-us/library/bb124521.aspx</w:t>
        </w:r>
      </w:hyperlink>
    </w:p>
    <w:p w14:paraId="599D8D6B" w14:textId="77777777" w:rsidR="00BF6CD8" w:rsidRDefault="003E0121" w:rsidP="00086801">
      <w:pPr>
        <w:pStyle w:val="ListParagraph"/>
        <w:numPr>
          <w:ilvl w:val="0"/>
          <w:numId w:val="10"/>
        </w:numPr>
        <w:spacing w:after="0" w:line="240" w:lineRule="auto"/>
        <w:textAlignment w:val="top"/>
        <w:rPr>
          <w:rFonts w:ascii="Arial" w:hAnsi="Arial"/>
          <w:b w:val="0"/>
          <w:color w:val="000000"/>
          <w:sz w:val="20"/>
        </w:rPr>
      </w:pPr>
      <w:r>
        <w:rPr>
          <w:rFonts w:ascii="Arial" w:hAnsi="Arial"/>
          <w:color w:val="000000"/>
          <w:sz w:val="20"/>
        </w:rPr>
        <w:t>“</w:t>
      </w:r>
      <w:r w:rsidR="00BF6CD8">
        <w:rPr>
          <w:rFonts w:ascii="Arial" w:hAnsi="Arial"/>
          <w:color w:val="000000"/>
          <w:sz w:val="20"/>
        </w:rPr>
        <w:t>Exchange 2007 Standby Continuous Replication</w:t>
      </w:r>
      <w:r>
        <w:rPr>
          <w:rFonts w:ascii="Arial" w:hAnsi="Arial"/>
          <w:color w:val="000000"/>
          <w:sz w:val="20"/>
        </w:rPr>
        <w:t>”</w:t>
      </w:r>
      <w:r w:rsidR="00BF6CD8">
        <w:rPr>
          <w:rFonts w:ascii="Arial" w:hAnsi="Arial"/>
          <w:color w:val="000000"/>
          <w:sz w:val="20"/>
        </w:rPr>
        <w:t xml:space="preserve">: </w:t>
      </w:r>
    </w:p>
    <w:p w14:paraId="599D8D6C" w14:textId="77777777" w:rsidR="00BF6CD8" w:rsidRDefault="00D210AC" w:rsidP="003924C5">
      <w:pPr>
        <w:pStyle w:val="TextinList1"/>
        <w:rPr>
          <w:b/>
        </w:rPr>
      </w:pPr>
      <w:hyperlink r:id="rId41" w:history="1">
        <w:r w:rsidR="00BF6CD8">
          <w:rPr>
            <w:rStyle w:val="Hyperlink"/>
          </w:rPr>
          <w:t>http://technet.microsoft.com/en-us/library/bb676502.aspx</w:t>
        </w:r>
      </w:hyperlink>
    </w:p>
    <w:p w14:paraId="599D8D6D" w14:textId="77777777" w:rsidR="00BF6CD8" w:rsidRDefault="003E0121" w:rsidP="00086801">
      <w:pPr>
        <w:pStyle w:val="ListParagraph"/>
        <w:numPr>
          <w:ilvl w:val="0"/>
          <w:numId w:val="10"/>
        </w:numPr>
        <w:spacing w:after="0" w:line="240" w:lineRule="auto"/>
        <w:rPr>
          <w:rFonts w:ascii="Arial" w:hAnsi="Arial"/>
          <w:b w:val="0"/>
          <w:color w:val="000000"/>
          <w:sz w:val="20"/>
        </w:rPr>
      </w:pPr>
      <w:r>
        <w:rPr>
          <w:rFonts w:ascii="Arial" w:hAnsi="Arial"/>
          <w:color w:val="000000"/>
          <w:sz w:val="20"/>
        </w:rPr>
        <w:t>“</w:t>
      </w:r>
      <w:r w:rsidR="00BF6CD8">
        <w:rPr>
          <w:rFonts w:ascii="Arial" w:hAnsi="Arial"/>
          <w:color w:val="000000"/>
          <w:sz w:val="20"/>
        </w:rPr>
        <w:t>Unsupported Data Types</w:t>
      </w:r>
      <w:r>
        <w:rPr>
          <w:rFonts w:ascii="Arial" w:hAnsi="Arial"/>
          <w:color w:val="000000"/>
          <w:sz w:val="20"/>
        </w:rPr>
        <w:t>”</w:t>
      </w:r>
      <w:r w:rsidR="00BF6CD8">
        <w:rPr>
          <w:rFonts w:ascii="Arial" w:hAnsi="Arial"/>
          <w:color w:val="000000"/>
          <w:sz w:val="20"/>
        </w:rPr>
        <w:t xml:space="preserve">: </w:t>
      </w:r>
    </w:p>
    <w:p w14:paraId="599D8D6E" w14:textId="77777777" w:rsidR="00BF6CD8" w:rsidRDefault="00D210AC" w:rsidP="003924C5">
      <w:pPr>
        <w:pStyle w:val="TextinList1"/>
        <w:rPr>
          <w:b/>
        </w:rPr>
      </w:pPr>
      <w:hyperlink r:id="rId42" w:history="1">
        <w:r w:rsidR="00BF6CD8">
          <w:rPr>
            <w:rStyle w:val="Hyperlink"/>
          </w:rPr>
          <w:t>http://technet.microsoft.com/en-us/dpm/bb808689.aspx</w:t>
        </w:r>
      </w:hyperlink>
    </w:p>
    <w:p w14:paraId="599D8D6F" w14:textId="77777777" w:rsidR="00BF6CD8" w:rsidRPr="007F1007" w:rsidRDefault="00BF6CD8" w:rsidP="007F1007">
      <w:pPr>
        <w:pStyle w:val="Heading1"/>
        <w:rPr>
          <w:b w:val="0"/>
          <w:bCs/>
        </w:rPr>
      </w:pPr>
      <w:bookmarkStart w:id="31" w:name="_Toc215477913"/>
      <w:bookmarkStart w:id="32" w:name="_Toc215798382"/>
      <w:bookmarkStart w:id="33" w:name="_Toc215477914"/>
      <w:bookmarkStart w:id="34" w:name="_Toc215798383"/>
      <w:bookmarkStart w:id="35" w:name="_Toc215477915"/>
      <w:bookmarkStart w:id="36" w:name="_Toc215798384"/>
      <w:bookmarkStart w:id="37" w:name="_Toc215477916"/>
      <w:bookmarkStart w:id="38" w:name="_Toc215798385"/>
      <w:bookmarkStart w:id="39" w:name="_Toc215477917"/>
      <w:bookmarkStart w:id="40" w:name="_Toc215798386"/>
      <w:bookmarkStart w:id="41" w:name="_Toc215477918"/>
      <w:bookmarkStart w:id="42" w:name="_Toc215798387"/>
      <w:bookmarkStart w:id="43" w:name="_Toc215477919"/>
      <w:bookmarkStart w:id="44" w:name="_Toc215798388"/>
      <w:bookmarkStart w:id="45" w:name="_Toc215477920"/>
      <w:bookmarkStart w:id="46" w:name="_Toc215798389"/>
      <w:bookmarkStart w:id="47" w:name="_Toc215477921"/>
      <w:bookmarkStart w:id="48" w:name="_Toc215798390"/>
      <w:bookmarkStart w:id="49" w:name="_Toc215477922"/>
      <w:bookmarkStart w:id="50" w:name="_Toc215798391"/>
      <w:bookmarkStart w:id="51" w:name="_Toc214699871"/>
      <w:bookmarkStart w:id="52" w:name="_Toc214846792"/>
      <w:bookmarkStart w:id="53" w:name="_Toc214959999"/>
      <w:bookmarkStart w:id="54" w:name="_Toc214699872"/>
      <w:bookmarkStart w:id="55" w:name="_Toc214846793"/>
      <w:bookmarkStart w:id="56" w:name="_Toc214960000"/>
      <w:bookmarkStart w:id="57" w:name="_Toc214699873"/>
      <w:bookmarkStart w:id="58" w:name="_Toc214846794"/>
      <w:bookmarkStart w:id="59" w:name="_Toc214960001"/>
      <w:bookmarkStart w:id="60" w:name="_Toc214699874"/>
      <w:bookmarkStart w:id="61" w:name="_Toc214846795"/>
      <w:bookmarkStart w:id="62" w:name="_Toc214960002"/>
      <w:bookmarkStart w:id="63" w:name="_Toc214699875"/>
      <w:bookmarkStart w:id="64" w:name="_Toc214846796"/>
      <w:bookmarkStart w:id="65" w:name="_Toc214960003"/>
      <w:bookmarkStart w:id="66" w:name="_Toc214699876"/>
      <w:bookmarkStart w:id="67" w:name="_Toc214846797"/>
      <w:bookmarkStart w:id="68" w:name="_Toc214960004"/>
      <w:bookmarkStart w:id="69" w:name="_Toc214699877"/>
      <w:bookmarkStart w:id="70" w:name="_Toc214846798"/>
      <w:bookmarkStart w:id="71" w:name="_Toc214960005"/>
      <w:bookmarkStart w:id="72" w:name="_Toc214699878"/>
      <w:bookmarkStart w:id="73" w:name="_Toc214846799"/>
      <w:bookmarkStart w:id="74" w:name="_Toc214960006"/>
      <w:bookmarkStart w:id="75" w:name="_Toc214699879"/>
      <w:bookmarkStart w:id="76" w:name="_Toc214846800"/>
      <w:bookmarkStart w:id="77" w:name="_Toc214960007"/>
      <w:bookmarkStart w:id="78" w:name="_Toc214699880"/>
      <w:bookmarkStart w:id="79" w:name="_Toc214846801"/>
      <w:bookmarkStart w:id="80" w:name="_Toc214960008"/>
      <w:bookmarkStart w:id="81" w:name="_Toc214699881"/>
      <w:bookmarkStart w:id="82" w:name="_Toc214846802"/>
      <w:bookmarkStart w:id="83" w:name="_Toc214960009"/>
      <w:bookmarkStart w:id="84" w:name="_Toc214699882"/>
      <w:bookmarkStart w:id="85" w:name="_Toc214846803"/>
      <w:bookmarkStart w:id="86" w:name="_Toc214960010"/>
      <w:bookmarkStart w:id="87" w:name="_Toc214699883"/>
      <w:bookmarkStart w:id="88" w:name="_Toc214846804"/>
      <w:bookmarkStart w:id="89" w:name="_Toc214960011"/>
      <w:bookmarkStart w:id="90" w:name="_Toc214699884"/>
      <w:bookmarkStart w:id="91" w:name="_Toc214846805"/>
      <w:bookmarkStart w:id="92" w:name="_Toc214960012"/>
      <w:bookmarkStart w:id="93" w:name="_Toc214699885"/>
      <w:bookmarkStart w:id="94" w:name="_Toc214846806"/>
      <w:bookmarkStart w:id="95" w:name="_Toc214960013"/>
      <w:bookmarkStart w:id="96" w:name="_Toc214699886"/>
      <w:bookmarkStart w:id="97" w:name="_Toc214846807"/>
      <w:bookmarkStart w:id="98" w:name="_Toc214960014"/>
      <w:bookmarkStart w:id="99" w:name="_Toc214699887"/>
      <w:bookmarkStart w:id="100" w:name="_Toc214846808"/>
      <w:bookmarkStart w:id="101" w:name="_Toc214960015"/>
      <w:bookmarkStart w:id="102" w:name="_Toc214699888"/>
      <w:bookmarkStart w:id="103" w:name="_Toc214846809"/>
      <w:bookmarkStart w:id="104" w:name="_Toc214960016"/>
      <w:bookmarkStart w:id="105" w:name="_Toc214699889"/>
      <w:bookmarkStart w:id="106" w:name="_Toc214846810"/>
      <w:bookmarkStart w:id="107" w:name="_Toc214960017"/>
      <w:bookmarkStart w:id="108" w:name="_Toc214699890"/>
      <w:bookmarkStart w:id="109" w:name="_Toc214846811"/>
      <w:bookmarkStart w:id="110" w:name="_Toc214960018"/>
      <w:bookmarkStart w:id="111" w:name="_Toc214699891"/>
      <w:bookmarkStart w:id="112" w:name="_Toc214846812"/>
      <w:bookmarkStart w:id="113" w:name="_Toc214960019"/>
      <w:bookmarkStart w:id="114" w:name="_Toc214699892"/>
      <w:bookmarkStart w:id="115" w:name="_Toc214846813"/>
      <w:bookmarkStart w:id="116" w:name="_Toc214960020"/>
      <w:bookmarkStart w:id="117" w:name="_Toc214699893"/>
      <w:bookmarkStart w:id="118" w:name="_Toc214846814"/>
      <w:bookmarkStart w:id="119" w:name="_Toc214960021"/>
      <w:bookmarkStart w:id="120" w:name="_Toc214699894"/>
      <w:bookmarkStart w:id="121" w:name="_Toc214846815"/>
      <w:bookmarkStart w:id="122" w:name="_Toc214960022"/>
      <w:bookmarkStart w:id="123" w:name="_Toc214699895"/>
      <w:bookmarkStart w:id="124" w:name="_Toc214846816"/>
      <w:bookmarkStart w:id="125" w:name="_Toc214960023"/>
      <w:bookmarkStart w:id="126" w:name="_Toc214699896"/>
      <w:bookmarkStart w:id="127" w:name="_Toc214846817"/>
      <w:bookmarkStart w:id="128" w:name="_Toc214960024"/>
      <w:bookmarkStart w:id="129" w:name="_Toc214699899"/>
      <w:bookmarkStart w:id="130" w:name="_Toc214846820"/>
      <w:bookmarkStart w:id="131" w:name="_Toc214960027"/>
      <w:bookmarkStart w:id="132" w:name="_Toc214699900"/>
      <w:bookmarkStart w:id="133" w:name="_Toc214846821"/>
      <w:bookmarkStart w:id="134" w:name="_Toc214960028"/>
      <w:bookmarkStart w:id="135" w:name="_Toc214699901"/>
      <w:bookmarkStart w:id="136" w:name="_Toc214846822"/>
      <w:bookmarkStart w:id="137" w:name="_Toc214960029"/>
      <w:bookmarkStart w:id="138" w:name="_Toc214699902"/>
      <w:bookmarkStart w:id="139" w:name="_Toc214846823"/>
      <w:bookmarkStart w:id="140" w:name="_Toc214960030"/>
      <w:bookmarkStart w:id="141" w:name="_Toc214699903"/>
      <w:bookmarkStart w:id="142" w:name="_Toc214846824"/>
      <w:bookmarkStart w:id="143" w:name="_Toc214960031"/>
      <w:bookmarkStart w:id="144" w:name="_Toc214699904"/>
      <w:bookmarkStart w:id="145" w:name="_Toc214846825"/>
      <w:bookmarkStart w:id="146" w:name="_Toc214960032"/>
      <w:bookmarkStart w:id="147" w:name="_Toc214699905"/>
      <w:bookmarkStart w:id="148" w:name="_Toc214846826"/>
      <w:bookmarkStart w:id="149" w:name="_Toc214960033"/>
      <w:bookmarkStart w:id="150" w:name="_Toc214699906"/>
      <w:bookmarkStart w:id="151" w:name="_Toc214846827"/>
      <w:bookmarkStart w:id="152" w:name="_Toc214960034"/>
      <w:bookmarkStart w:id="153" w:name="_Toc214699907"/>
      <w:bookmarkStart w:id="154" w:name="_Toc214846828"/>
      <w:bookmarkStart w:id="155" w:name="_Toc214960035"/>
      <w:bookmarkStart w:id="156" w:name="_Toc214699908"/>
      <w:bookmarkStart w:id="157" w:name="_Toc214846829"/>
      <w:bookmarkStart w:id="158" w:name="_Toc214960036"/>
      <w:bookmarkStart w:id="159" w:name="_Toc214699909"/>
      <w:bookmarkStart w:id="160" w:name="_Toc214846830"/>
      <w:bookmarkStart w:id="161" w:name="_Toc214960037"/>
      <w:bookmarkStart w:id="162" w:name="_Toc214699910"/>
      <w:bookmarkStart w:id="163" w:name="_Toc214846831"/>
      <w:bookmarkStart w:id="164" w:name="_Toc214960038"/>
      <w:bookmarkStart w:id="165" w:name="_Toc214699911"/>
      <w:bookmarkStart w:id="166" w:name="_Toc214846832"/>
      <w:bookmarkStart w:id="167" w:name="_Toc214960039"/>
      <w:bookmarkStart w:id="168" w:name="_Toc214699912"/>
      <w:bookmarkStart w:id="169" w:name="_Toc214846833"/>
      <w:bookmarkStart w:id="170" w:name="_Toc214960040"/>
      <w:bookmarkStart w:id="171" w:name="_Toc214699913"/>
      <w:bookmarkStart w:id="172" w:name="_Toc214846834"/>
      <w:bookmarkStart w:id="173" w:name="_Toc214960041"/>
      <w:bookmarkStart w:id="174" w:name="_Toc214699914"/>
      <w:bookmarkStart w:id="175" w:name="_Toc214846835"/>
      <w:bookmarkStart w:id="176" w:name="_Toc214960042"/>
      <w:bookmarkStart w:id="177" w:name="_Toc214699915"/>
      <w:bookmarkStart w:id="178" w:name="_Toc214846836"/>
      <w:bookmarkStart w:id="179" w:name="_Toc214960043"/>
      <w:bookmarkStart w:id="180" w:name="_Toc214699916"/>
      <w:bookmarkStart w:id="181" w:name="_Toc214846837"/>
      <w:bookmarkStart w:id="182" w:name="_Toc214960044"/>
      <w:bookmarkStart w:id="183" w:name="_Toc214699917"/>
      <w:bookmarkStart w:id="184" w:name="_Toc214846838"/>
      <w:bookmarkStart w:id="185" w:name="_Toc214960045"/>
      <w:bookmarkStart w:id="186" w:name="_Toc214699918"/>
      <w:bookmarkStart w:id="187" w:name="_Toc214846839"/>
      <w:bookmarkStart w:id="188" w:name="_Toc214960046"/>
      <w:bookmarkStart w:id="189" w:name="_Toc214699919"/>
      <w:bookmarkStart w:id="190" w:name="_Toc214846840"/>
      <w:bookmarkStart w:id="191" w:name="_Toc214960047"/>
      <w:bookmarkStart w:id="192" w:name="_Toc214699920"/>
      <w:bookmarkStart w:id="193" w:name="_Toc214846841"/>
      <w:bookmarkStart w:id="194" w:name="_Toc214960048"/>
      <w:bookmarkStart w:id="195" w:name="_Toc214699921"/>
      <w:bookmarkStart w:id="196" w:name="_Toc214846842"/>
      <w:bookmarkStart w:id="197" w:name="_Toc214960049"/>
      <w:bookmarkStart w:id="198" w:name="_Toc214699922"/>
      <w:bookmarkStart w:id="199" w:name="_Toc214846843"/>
      <w:bookmarkStart w:id="200" w:name="_Toc214960050"/>
      <w:bookmarkStart w:id="201" w:name="_Toc214699923"/>
      <w:bookmarkStart w:id="202" w:name="_Toc214846844"/>
      <w:bookmarkStart w:id="203" w:name="_Toc214960051"/>
      <w:bookmarkStart w:id="204" w:name="_Toc214699924"/>
      <w:bookmarkStart w:id="205" w:name="_Toc214846845"/>
      <w:bookmarkStart w:id="206" w:name="_Toc214960052"/>
      <w:bookmarkStart w:id="207" w:name="_Toc214699925"/>
      <w:bookmarkStart w:id="208" w:name="_Toc214846846"/>
      <w:bookmarkStart w:id="209" w:name="_Toc214960053"/>
      <w:bookmarkStart w:id="210" w:name="_Toc214699926"/>
      <w:bookmarkStart w:id="211" w:name="_Toc214846847"/>
      <w:bookmarkStart w:id="212" w:name="_Toc214960054"/>
      <w:bookmarkStart w:id="213" w:name="_Toc214699927"/>
      <w:bookmarkStart w:id="214" w:name="_Toc214846848"/>
      <w:bookmarkStart w:id="215" w:name="_Toc214960055"/>
      <w:bookmarkStart w:id="216" w:name="_Toc214699928"/>
      <w:bookmarkStart w:id="217" w:name="_Toc214846849"/>
      <w:bookmarkStart w:id="218" w:name="_Toc214960056"/>
      <w:bookmarkStart w:id="219" w:name="_Toc214699929"/>
      <w:bookmarkStart w:id="220" w:name="_Toc214846850"/>
      <w:bookmarkStart w:id="221" w:name="_Toc214960057"/>
      <w:bookmarkStart w:id="222" w:name="_Toc214699930"/>
      <w:bookmarkStart w:id="223" w:name="_Toc214846851"/>
      <w:bookmarkStart w:id="224" w:name="_Toc214960058"/>
      <w:bookmarkStart w:id="225" w:name="_Toc214699931"/>
      <w:bookmarkStart w:id="226" w:name="_Toc214846852"/>
      <w:bookmarkStart w:id="227" w:name="_Toc214960059"/>
      <w:bookmarkStart w:id="228" w:name="_Toc214699932"/>
      <w:bookmarkStart w:id="229" w:name="_Toc214846853"/>
      <w:bookmarkStart w:id="230" w:name="_Toc214960060"/>
      <w:bookmarkStart w:id="231" w:name="_Toc214699933"/>
      <w:bookmarkStart w:id="232" w:name="_Toc214846854"/>
      <w:bookmarkStart w:id="233" w:name="_Toc214960061"/>
      <w:bookmarkStart w:id="234" w:name="_Toc214699934"/>
      <w:bookmarkStart w:id="235" w:name="_Toc214846855"/>
      <w:bookmarkStart w:id="236" w:name="_Toc214960062"/>
      <w:bookmarkStart w:id="237" w:name="_Toc214699935"/>
      <w:bookmarkStart w:id="238" w:name="_Toc214846856"/>
      <w:bookmarkStart w:id="239" w:name="_Toc214960063"/>
      <w:bookmarkStart w:id="240" w:name="_Toc214699936"/>
      <w:bookmarkStart w:id="241" w:name="_Toc214846857"/>
      <w:bookmarkStart w:id="242" w:name="_Toc214960064"/>
      <w:bookmarkStart w:id="243" w:name="_Toc214699937"/>
      <w:bookmarkStart w:id="244" w:name="_Toc214846858"/>
      <w:bookmarkStart w:id="245" w:name="_Toc214960065"/>
      <w:bookmarkStart w:id="246" w:name="_Toc214699938"/>
      <w:bookmarkStart w:id="247" w:name="_Toc214846859"/>
      <w:bookmarkStart w:id="248" w:name="_Toc214960066"/>
      <w:bookmarkStart w:id="249" w:name="_Toc214699939"/>
      <w:bookmarkStart w:id="250" w:name="_Toc214846860"/>
      <w:bookmarkStart w:id="251" w:name="_Toc214960067"/>
      <w:bookmarkStart w:id="252" w:name="_Toc214699940"/>
      <w:bookmarkStart w:id="253" w:name="_Toc214846861"/>
      <w:bookmarkStart w:id="254" w:name="_Toc214960068"/>
      <w:bookmarkStart w:id="255" w:name="_Toc214699941"/>
      <w:bookmarkStart w:id="256" w:name="_Toc214846862"/>
      <w:bookmarkStart w:id="257" w:name="_Toc214960069"/>
      <w:bookmarkStart w:id="258" w:name="_Toc214699942"/>
      <w:bookmarkStart w:id="259" w:name="_Toc214846863"/>
      <w:bookmarkStart w:id="260" w:name="_Toc214960070"/>
      <w:bookmarkStart w:id="261" w:name="_Toc214699943"/>
      <w:bookmarkStart w:id="262" w:name="_Toc214846864"/>
      <w:bookmarkStart w:id="263" w:name="_Toc214960071"/>
      <w:bookmarkStart w:id="264" w:name="_Toc214699944"/>
      <w:bookmarkStart w:id="265" w:name="_Toc214846865"/>
      <w:bookmarkStart w:id="266" w:name="_Toc214960072"/>
      <w:bookmarkStart w:id="267" w:name="_Toc214699945"/>
      <w:bookmarkStart w:id="268" w:name="_Toc214846866"/>
      <w:bookmarkStart w:id="269" w:name="_Toc214960073"/>
      <w:bookmarkStart w:id="270" w:name="_Toc214699946"/>
      <w:bookmarkStart w:id="271" w:name="_Toc214846867"/>
      <w:bookmarkStart w:id="272" w:name="_Toc214960074"/>
      <w:bookmarkStart w:id="273" w:name="_Toc214699947"/>
      <w:bookmarkStart w:id="274" w:name="_Toc214846868"/>
      <w:bookmarkStart w:id="275" w:name="_Toc214960075"/>
      <w:bookmarkStart w:id="276" w:name="_Toc214699948"/>
      <w:bookmarkStart w:id="277" w:name="_Toc214846869"/>
      <w:bookmarkStart w:id="278" w:name="_Toc214960076"/>
      <w:bookmarkStart w:id="279" w:name="_Toc214699949"/>
      <w:bookmarkStart w:id="280" w:name="_Toc214846870"/>
      <w:bookmarkStart w:id="281" w:name="_Toc214960077"/>
      <w:bookmarkStart w:id="282" w:name="_Toc214699950"/>
      <w:bookmarkStart w:id="283" w:name="_Toc214846871"/>
      <w:bookmarkStart w:id="284" w:name="_Toc214960078"/>
      <w:bookmarkStart w:id="285" w:name="_Toc214699951"/>
      <w:bookmarkStart w:id="286" w:name="_Toc214846872"/>
      <w:bookmarkStart w:id="287" w:name="_Toc214960079"/>
      <w:bookmarkStart w:id="288" w:name="_Toc214699952"/>
      <w:bookmarkStart w:id="289" w:name="_Toc214846873"/>
      <w:bookmarkStart w:id="290" w:name="_Toc214960080"/>
      <w:bookmarkStart w:id="291" w:name="_Toc214699953"/>
      <w:bookmarkStart w:id="292" w:name="_Toc214846874"/>
      <w:bookmarkStart w:id="293" w:name="_Toc214960081"/>
      <w:bookmarkStart w:id="294" w:name="_Toc214699954"/>
      <w:bookmarkStart w:id="295" w:name="_Toc214846875"/>
      <w:bookmarkStart w:id="296" w:name="_Toc214960082"/>
      <w:bookmarkStart w:id="297" w:name="_Toc214699955"/>
      <w:bookmarkStart w:id="298" w:name="_Toc214846876"/>
      <w:bookmarkStart w:id="299" w:name="_Toc214960083"/>
      <w:bookmarkStart w:id="300" w:name="_Toc214699956"/>
      <w:bookmarkStart w:id="301" w:name="_Toc214846877"/>
      <w:bookmarkStart w:id="302" w:name="_Toc214960084"/>
      <w:bookmarkStart w:id="303" w:name="_Toc214699957"/>
      <w:bookmarkStart w:id="304" w:name="_Toc214846878"/>
      <w:bookmarkStart w:id="305" w:name="_Toc214960085"/>
      <w:bookmarkStart w:id="306" w:name="_Toc214699958"/>
      <w:bookmarkStart w:id="307" w:name="_Toc214846879"/>
      <w:bookmarkStart w:id="308" w:name="_Toc214960086"/>
      <w:bookmarkStart w:id="309" w:name="_Toc214699959"/>
      <w:bookmarkStart w:id="310" w:name="_Toc214846880"/>
      <w:bookmarkStart w:id="311" w:name="_Toc214960087"/>
      <w:bookmarkStart w:id="312" w:name="_Toc214699960"/>
      <w:bookmarkStart w:id="313" w:name="_Toc214846881"/>
      <w:bookmarkStart w:id="314" w:name="_Toc214960088"/>
      <w:bookmarkStart w:id="315" w:name="_Toc214699961"/>
      <w:bookmarkStart w:id="316" w:name="_Toc214846882"/>
      <w:bookmarkStart w:id="317" w:name="_Toc214960089"/>
      <w:bookmarkStart w:id="318" w:name="_Toc214699962"/>
      <w:bookmarkStart w:id="319" w:name="_Toc214846883"/>
      <w:bookmarkStart w:id="320" w:name="_Toc214960090"/>
      <w:bookmarkStart w:id="321" w:name="_Toc214699963"/>
      <w:bookmarkStart w:id="322" w:name="_Toc214846884"/>
      <w:bookmarkStart w:id="323" w:name="_Toc214960091"/>
      <w:bookmarkStart w:id="324" w:name="_Toc214699964"/>
      <w:bookmarkStart w:id="325" w:name="_Toc214846885"/>
      <w:bookmarkStart w:id="326" w:name="_Toc214960092"/>
      <w:bookmarkStart w:id="327" w:name="_Toc214699965"/>
      <w:bookmarkStart w:id="328" w:name="_Toc214846886"/>
      <w:bookmarkStart w:id="329" w:name="_Toc214960093"/>
      <w:bookmarkStart w:id="330" w:name="_Toc214699966"/>
      <w:bookmarkStart w:id="331" w:name="_Toc214846887"/>
      <w:bookmarkStart w:id="332" w:name="_Toc214960094"/>
      <w:bookmarkStart w:id="333" w:name="_Toc214699967"/>
      <w:bookmarkStart w:id="334" w:name="_Toc214846888"/>
      <w:bookmarkStart w:id="335" w:name="_Toc214960095"/>
      <w:bookmarkStart w:id="336" w:name="_Toc214699968"/>
      <w:bookmarkStart w:id="337" w:name="_Toc214846889"/>
      <w:bookmarkStart w:id="338" w:name="_Toc214960096"/>
      <w:bookmarkStart w:id="339" w:name="_Toc214699969"/>
      <w:bookmarkStart w:id="340" w:name="_Toc214846890"/>
      <w:bookmarkStart w:id="341" w:name="_Toc214960097"/>
      <w:bookmarkStart w:id="342" w:name="_Toc214699970"/>
      <w:bookmarkStart w:id="343" w:name="_Toc214846891"/>
      <w:bookmarkStart w:id="344" w:name="_Toc214960098"/>
      <w:bookmarkStart w:id="345" w:name="_Toc214699971"/>
      <w:bookmarkStart w:id="346" w:name="_Toc214846892"/>
      <w:bookmarkStart w:id="347" w:name="_Toc214960099"/>
      <w:bookmarkStart w:id="348" w:name="_Toc214699972"/>
      <w:bookmarkStart w:id="349" w:name="_Toc214846893"/>
      <w:bookmarkStart w:id="350" w:name="_Toc214960100"/>
      <w:bookmarkStart w:id="351" w:name="_Toc214699973"/>
      <w:bookmarkStart w:id="352" w:name="_Toc214846894"/>
      <w:bookmarkStart w:id="353" w:name="_Toc214960101"/>
      <w:bookmarkStart w:id="354" w:name="_Toc214699974"/>
      <w:bookmarkStart w:id="355" w:name="_Toc214846895"/>
      <w:bookmarkStart w:id="356" w:name="_Toc214960102"/>
      <w:bookmarkStart w:id="357" w:name="_Toc214699975"/>
      <w:bookmarkStart w:id="358" w:name="_Toc214846896"/>
      <w:bookmarkStart w:id="359" w:name="_Toc214960103"/>
      <w:bookmarkStart w:id="360" w:name="_Toc214699976"/>
      <w:bookmarkStart w:id="361" w:name="_Toc214846897"/>
      <w:bookmarkStart w:id="362" w:name="_Toc214960104"/>
      <w:bookmarkStart w:id="363" w:name="_Toc214699977"/>
      <w:bookmarkStart w:id="364" w:name="_Toc214846898"/>
      <w:bookmarkStart w:id="365" w:name="_Toc214960105"/>
      <w:bookmarkStart w:id="366" w:name="_Toc214699978"/>
      <w:bookmarkStart w:id="367" w:name="_Toc214846899"/>
      <w:bookmarkStart w:id="368" w:name="_Toc214960106"/>
      <w:bookmarkStart w:id="369" w:name="_Toc214699979"/>
      <w:bookmarkStart w:id="370" w:name="_Toc214846900"/>
      <w:bookmarkStart w:id="371" w:name="_Toc214960107"/>
      <w:bookmarkStart w:id="372" w:name="_Toc214699980"/>
      <w:bookmarkStart w:id="373" w:name="_Toc214846901"/>
      <w:bookmarkStart w:id="374" w:name="_Toc214960108"/>
      <w:bookmarkStart w:id="375" w:name="_Toc214699981"/>
      <w:bookmarkStart w:id="376" w:name="_Toc214846902"/>
      <w:bookmarkStart w:id="377" w:name="_Toc214960109"/>
      <w:bookmarkStart w:id="378" w:name="_Toc214699982"/>
      <w:bookmarkStart w:id="379" w:name="_Toc214846903"/>
      <w:bookmarkStart w:id="380" w:name="_Toc214960110"/>
      <w:bookmarkStart w:id="381" w:name="_Toc214699983"/>
      <w:bookmarkStart w:id="382" w:name="_Toc214846904"/>
      <w:bookmarkStart w:id="383" w:name="_Toc214960111"/>
      <w:bookmarkStart w:id="384" w:name="_Toc214699984"/>
      <w:bookmarkStart w:id="385" w:name="_Toc214846905"/>
      <w:bookmarkStart w:id="386" w:name="_Toc214960112"/>
      <w:bookmarkStart w:id="387" w:name="_Toc214699985"/>
      <w:bookmarkStart w:id="388" w:name="_Toc214846906"/>
      <w:bookmarkStart w:id="389" w:name="_Toc214960113"/>
      <w:bookmarkStart w:id="390" w:name="_Toc214699986"/>
      <w:bookmarkStart w:id="391" w:name="_Toc214846907"/>
      <w:bookmarkStart w:id="392" w:name="_Toc214960114"/>
      <w:bookmarkStart w:id="393" w:name="_Toc214699987"/>
      <w:bookmarkStart w:id="394" w:name="_Toc214846908"/>
      <w:bookmarkStart w:id="395" w:name="_Toc214960115"/>
      <w:bookmarkStart w:id="396" w:name="_Toc214699988"/>
      <w:bookmarkStart w:id="397" w:name="_Toc214846909"/>
      <w:bookmarkStart w:id="398" w:name="_Toc214960116"/>
      <w:bookmarkStart w:id="399" w:name="_Toc214699989"/>
      <w:bookmarkStart w:id="400" w:name="_Toc214846910"/>
      <w:bookmarkStart w:id="401" w:name="_Toc214960117"/>
      <w:bookmarkStart w:id="402" w:name="_Toc214699990"/>
      <w:bookmarkStart w:id="403" w:name="_Toc214846911"/>
      <w:bookmarkStart w:id="404" w:name="_Toc214960118"/>
      <w:bookmarkStart w:id="405" w:name="_Toc214699991"/>
      <w:bookmarkStart w:id="406" w:name="_Toc214846912"/>
      <w:bookmarkStart w:id="407" w:name="_Toc214960119"/>
      <w:bookmarkStart w:id="408" w:name="_Toc214699992"/>
      <w:bookmarkStart w:id="409" w:name="_Toc214846913"/>
      <w:bookmarkStart w:id="410" w:name="_Toc214960120"/>
      <w:bookmarkStart w:id="411" w:name="_Toc214699993"/>
      <w:bookmarkStart w:id="412" w:name="_Toc214846914"/>
      <w:bookmarkStart w:id="413" w:name="_Toc21496012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br w:type="page"/>
      </w:r>
      <w:bookmarkStart w:id="414" w:name="_Toc265427321"/>
      <w:bookmarkStart w:id="415" w:name="_Toc213223620"/>
      <w:bookmarkStart w:id="416" w:name="_Ref214673326"/>
      <w:bookmarkStart w:id="417" w:name="_Ref214693335"/>
      <w:bookmarkStart w:id="418" w:name="_Ref214697223"/>
      <w:bookmarkStart w:id="419" w:name="_Ref214956820"/>
      <w:bookmarkStart w:id="420" w:name="_Ref215284283"/>
      <w:bookmarkStart w:id="421" w:name="_Ref215284670"/>
      <w:bookmarkStart w:id="422" w:name="_Ref215285056"/>
      <w:bookmarkStart w:id="423" w:name="_Ref215469600"/>
      <w:r w:rsidR="007F1007" w:rsidRPr="007F1007">
        <w:rPr>
          <w:bCs/>
        </w:rPr>
        <w:lastRenderedPageBreak/>
        <w:t xml:space="preserve">Step 3: </w:t>
      </w:r>
      <w:r w:rsidRPr="007F1007">
        <w:rPr>
          <w:bCs/>
        </w:rPr>
        <w:t>Create Logical Design for Protection</w:t>
      </w:r>
      <w:bookmarkEnd w:id="414"/>
      <w:r w:rsidRPr="007F1007">
        <w:rPr>
          <w:bCs/>
        </w:rPr>
        <w:t xml:space="preserve"> </w:t>
      </w:r>
      <w:bookmarkEnd w:id="415"/>
      <w:bookmarkEnd w:id="416"/>
      <w:bookmarkEnd w:id="417"/>
      <w:bookmarkEnd w:id="418"/>
      <w:bookmarkEnd w:id="419"/>
      <w:bookmarkEnd w:id="420"/>
      <w:bookmarkEnd w:id="421"/>
      <w:bookmarkEnd w:id="422"/>
      <w:bookmarkEnd w:id="423"/>
    </w:p>
    <w:p w14:paraId="599D8D70" w14:textId="77777777" w:rsidR="00BF6CD8" w:rsidDel="003655C7" w:rsidRDefault="00BF6CD8" w:rsidP="003655C7">
      <w:pPr>
        <w:pStyle w:val="Text"/>
      </w:pPr>
      <w:r w:rsidRPr="00110FC7">
        <w:t xml:space="preserve">In </w:t>
      </w:r>
      <w:r w:rsidR="00D2740E">
        <w:t>Step 2</w:t>
      </w:r>
      <w:r w:rsidRPr="00110FC7">
        <w:t xml:space="preserve">, the </w:t>
      </w:r>
      <w:r w:rsidR="00574770">
        <w:t xml:space="preserve">placement of DPM agents was designed. </w:t>
      </w:r>
      <w:r w:rsidRPr="00110FC7">
        <w:t xml:space="preserve">In this step, the protection requirements for each data source will be translated into a logical design to deliver those requirements. In DPM, that </w:t>
      </w:r>
      <w:r>
        <w:t xml:space="preserve">logical design will </w:t>
      </w:r>
      <w:r w:rsidRPr="00110FC7">
        <w:t xml:space="preserve">be </w:t>
      </w:r>
      <w:r>
        <w:t>configured</w:t>
      </w:r>
      <w:r w:rsidRPr="00110FC7">
        <w:t xml:space="preserve"> as </w:t>
      </w:r>
      <w:r>
        <w:t xml:space="preserve">one or more </w:t>
      </w:r>
      <w:r w:rsidRPr="00110FC7">
        <w:t xml:space="preserve">protection groups. </w:t>
      </w:r>
    </w:p>
    <w:p w14:paraId="599D8D71" w14:textId="77777777" w:rsidR="00BF6CD8" w:rsidRDefault="00BF6CD8" w:rsidP="00CE4E28">
      <w:pPr>
        <w:spacing w:after="0" w:line="240" w:lineRule="auto"/>
        <w:rPr>
          <w:rFonts w:ascii="Arial" w:hAnsi="Arial"/>
          <w:b/>
          <w:color w:val="000000"/>
          <w:sz w:val="20"/>
        </w:rPr>
      </w:pPr>
      <w:r>
        <w:rPr>
          <w:rFonts w:ascii="Arial" w:hAnsi="Arial"/>
          <w:color w:val="000000"/>
          <w:sz w:val="20"/>
        </w:rPr>
        <w:t>The collective elements of the protection group determine the design of the storage media in Step 4, and the DPM server infrastructure in Step 5.</w:t>
      </w:r>
    </w:p>
    <w:p w14:paraId="599D8D72" w14:textId="77777777" w:rsidR="00BF6CD8" w:rsidRDefault="00BF6CD8" w:rsidP="00DC3B11">
      <w:pPr>
        <w:pStyle w:val="Heading2"/>
      </w:pPr>
      <w:r w:rsidRPr="00D87C90">
        <w:t>Understanding VSS Writer Limits</w:t>
      </w:r>
    </w:p>
    <w:p w14:paraId="599D8D73" w14:textId="77777777" w:rsidR="00BF6CD8" w:rsidRDefault="00BF6CD8" w:rsidP="00DC3B11">
      <w:pPr>
        <w:pStyle w:val="Text"/>
      </w:pPr>
      <w:r w:rsidRPr="00D87C90">
        <w:t xml:space="preserve">DPM </w:t>
      </w:r>
      <w:r>
        <w:t>us</w:t>
      </w:r>
      <w:r w:rsidRPr="00D87C90">
        <w:t>es the Volume Shadow Copy Service (VSS) to create backups</w:t>
      </w:r>
      <w:r>
        <w:t xml:space="preserve"> to disk and is subject to some limitations in the VSS technology</w:t>
      </w:r>
      <w:r w:rsidRPr="00D87C90">
        <w:t>.</w:t>
      </w:r>
      <w:r>
        <w:t xml:space="preserve"> Backups to tape do not use VSS and are not subject to VSS limitations.</w:t>
      </w:r>
    </w:p>
    <w:p w14:paraId="599D8D74" w14:textId="77777777" w:rsidR="00BF6CD8" w:rsidRPr="00D87C90" w:rsidRDefault="00BF6CD8" w:rsidP="00DC3B11">
      <w:pPr>
        <w:pStyle w:val="Text"/>
      </w:pPr>
      <w:r w:rsidRPr="00B01818">
        <w:t xml:space="preserve">DPM is a VSS requestor to </w:t>
      </w:r>
      <w:r>
        <w:t xml:space="preserve">file and </w:t>
      </w:r>
      <w:r w:rsidRPr="00B01818">
        <w:t xml:space="preserve">application </w:t>
      </w:r>
      <w:r>
        <w:t xml:space="preserve">VSS Writers. </w:t>
      </w:r>
      <w:r w:rsidRPr="00D87C90">
        <w:t xml:space="preserve">The implementation of the </w:t>
      </w:r>
      <w:r>
        <w:t>VSS Writer</w:t>
      </w:r>
      <w:r w:rsidRPr="00D87C90">
        <w:t xml:space="preserve"> is different for each of the data sources</w:t>
      </w:r>
      <w:r>
        <w:t>;</w:t>
      </w:r>
      <w:r w:rsidRPr="00D87C90">
        <w:t xml:space="preserve"> </w:t>
      </w:r>
      <w:r>
        <w:t>this</w:t>
      </w:r>
      <w:r w:rsidRPr="00D87C90">
        <w:t xml:space="preserve"> limits the number of backups that can be </w:t>
      </w:r>
      <w:r>
        <w:t>stored by a DPM server for each protected volume</w:t>
      </w:r>
      <w:r w:rsidRPr="00D87C90">
        <w:t>.</w:t>
      </w:r>
      <w:r>
        <w:t xml:space="preserve"> The limits are as follows:</w:t>
      </w:r>
    </w:p>
    <w:p w14:paraId="599D8D75" w14:textId="77777777" w:rsidR="00BF6CD8" w:rsidRPr="003E0540" w:rsidRDefault="00BF6CD8" w:rsidP="008558C1">
      <w:pPr>
        <w:pStyle w:val="BulletedList1"/>
        <w:rPr>
          <w:b/>
        </w:rPr>
      </w:pPr>
      <w:r w:rsidRPr="0029247C">
        <w:rPr>
          <w:rStyle w:val="Bold"/>
        </w:rPr>
        <w:t>File protection to disk is limited to 64 shadow copies.</w:t>
      </w:r>
      <w:r w:rsidRPr="00D87C90">
        <w:t xml:space="preserve"> This limit is forced by the capabilities of the DPM client recovery capability that runs on workstation operating systems</w:t>
      </w:r>
      <w:r>
        <w:t>. It applies to protection of files on both workstation and server volumes, and it applies equally to administrator-</w:t>
      </w:r>
      <w:r w:rsidRPr="00D87C90">
        <w:t xml:space="preserve">managed </w:t>
      </w:r>
      <w:r>
        <w:t>recovery and end-user–</w:t>
      </w:r>
      <w:r w:rsidRPr="00D87C90">
        <w:t xml:space="preserve">managed </w:t>
      </w:r>
      <w:r>
        <w:t xml:space="preserve">recovery. </w:t>
      </w:r>
    </w:p>
    <w:p w14:paraId="599D8D76" w14:textId="77777777" w:rsidR="00BF6CD8" w:rsidRDefault="00BF6CD8" w:rsidP="003E0540">
      <w:pPr>
        <w:pStyle w:val="TextinList1"/>
      </w:pPr>
      <w:r w:rsidRPr="00D87C90">
        <w:t>Configuration example: For files, DPM can store a maximum of 64 recovery points for each volume included in a protection group, and it can create a maximum of 8 scheduled recovery points</w:t>
      </w:r>
      <w:r>
        <w:t xml:space="preserve"> (RPs)</w:t>
      </w:r>
      <w:r w:rsidRPr="00D87C90">
        <w:t xml:space="preserve"> for each protection group each day.</w:t>
      </w:r>
    </w:p>
    <w:p w14:paraId="599D8D77" w14:textId="77777777" w:rsidR="00BF6CD8" w:rsidRPr="006A4972" w:rsidRDefault="00BF6CD8" w:rsidP="003E0540">
      <w:pPr>
        <w:pStyle w:val="TextinList1"/>
        <w:rPr>
          <w:b/>
        </w:rPr>
      </w:pPr>
      <w:r w:rsidRPr="00D87C90">
        <w:t xml:space="preserve">Result: If </w:t>
      </w:r>
      <w:r>
        <w:t>there are</w:t>
      </w:r>
      <w:r w:rsidRPr="00D87C90">
        <w:t xml:space="preserve"> 8 RPs a day, the retention range cannot be longer than 8 days.</w:t>
      </w:r>
    </w:p>
    <w:p w14:paraId="599D8D78" w14:textId="77777777" w:rsidR="00BF6CD8" w:rsidRPr="003E0540" w:rsidRDefault="00BF6CD8" w:rsidP="0029247C">
      <w:pPr>
        <w:pStyle w:val="BulletedList1"/>
      </w:pPr>
      <w:r w:rsidRPr="0029247C">
        <w:rPr>
          <w:rStyle w:val="Bold"/>
        </w:rPr>
        <w:t>Application protection to disk is limited to 512 shadow copies, which translates to 512 express full backups.</w:t>
      </w:r>
      <w:r w:rsidRPr="003E0540">
        <w:t xml:space="preserve"> Incremental backups that occur between the express full backups are not counted toward this limit. </w:t>
      </w:r>
    </w:p>
    <w:p w14:paraId="599D8D79" w14:textId="77777777" w:rsidR="00BF6CD8" w:rsidRDefault="00BF6CD8" w:rsidP="00CE4E28">
      <w:pPr>
        <w:pStyle w:val="Heading2"/>
      </w:pPr>
      <w:r w:rsidRPr="00984109">
        <w:t>Task 1</w:t>
      </w:r>
      <w:r>
        <w:t>: Determine the Recovery Goals for Each Data Source</w:t>
      </w:r>
    </w:p>
    <w:p w14:paraId="599D8D7A" w14:textId="77777777" w:rsidR="00BF6CD8" w:rsidRDefault="00BF6CD8" w:rsidP="007F29AD">
      <w:pPr>
        <w:pStyle w:val="Text"/>
      </w:pPr>
      <w:r w:rsidRPr="00794551">
        <w:t xml:space="preserve">In DPM, recovery goals are defined by </w:t>
      </w:r>
      <w:r>
        <w:t>synchronization frequency,</w:t>
      </w:r>
      <w:r w:rsidRPr="00794551">
        <w:t xml:space="preserve"> retention range, and recovery point schedule</w:t>
      </w:r>
      <w:r w:rsidR="007B1A3C">
        <w:t>.</w:t>
      </w:r>
      <w:r>
        <w:t xml:space="preserve"> </w:t>
      </w:r>
    </w:p>
    <w:p w14:paraId="599D8D7B" w14:textId="77777777" w:rsidR="008A61FE" w:rsidRDefault="00BF6CD8" w:rsidP="007F29AD">
      <w:pPr>
        <w:pStyle w:val="Text"/>
      </w:pPr>
      <w:r w:rsidRPr="003E0540">
        <w:t xml:space="preserve">Synchronization frequency is determined by the organization’s tolerance for data loss. Data loss tolerance is the maximum amount of data loss, measured in time, </w:t>
      </w:r>
      <w:r>
        <w:t>which</w:t>
      </w:r>
      <w:r w:rsidRPr="003E0540">
        <w:t xml:space="preserve"> is acceptable to business requirements. The data loss tolerance will determine how often DPM should synchronize with the protected server by collecting data changes from the protected server. The synchronization frequency can be changed to any interval between 15 minutes and 24 hours. It’s also possible to synchronize just before a recovery point is created, rather than on a specified time schedule.</w:t>
      </w:r>
    </w:p>
    <w:p w14:paraId="599D8D7C" w14:textId="77777777" w:rsidR="008A61FE" w:rsidRDefault="00BF6CD8" w:rsidP="007F29AD">
      <w:pPr>
        <w:pStyle w:val="Text"/>
      </w:pPr>
      <w:r>
        <w:t>Retention range is the length of time for which protected data must be kept for recovery, after which it expires and is overwritten.</w:t>
      </w:r>
      <w:r w:rsidRPr="000C52E0">
        <w:t xml:space="preserve"> </w:t>
      </w:r>
    </w:p>
    <w:p w14:paraId="599D8D7D" w14:textId="77777777" w:rsidR="00BF6CD8" w:rsidRDefault="00BF6CD8" w:rsidP="003E0540">
      <w:pPr>
        <w:pStyle w:val="Text"/>
      </w:pPr>
      <w:r w:rsidRPr="00683217">
        <w:t>DPM protects applications by backing up only the data that has changed since the previous backup</w:t>
      </w:r>
      <w:r>
        <w:t>,</w:t>
      </w:r>
      <w:r w:rsidRPr="00683217">
        <w:t xml:space="preserve"> so more frequent backups will not result in duplicate data being stored.</w:t>
      </w:r>
      <w:r>
        <w:t xml:space="preserve"> Likewise, recovery points are aggregated from previous recovery points; no duplicate data is stored, and so a more frequent recovery point schedule does not create greater storage space demand.</w:t>
      </w:r>
    </w:p>
    <w:p w14:paraId="599D8D7E" w14:textId="77777777" w:rsidR="00B2638C" w:rsidRDefault="00BF6CD8" w:rsidP="003E0540">
      <w:pPr>
        <w:pStyle w:val="Text"/>
      </w:pPr>
      <w:r w:rsidRPr="003E0540">
        <w:lastRenderedPageBreak/>
        <w:t xml:space="preserve">Refer to the requirements that were determined in </w:t>
      </w:r>
      <w:r w:rsidR="00CB5788">
        <w:t xml:space="preserve">Step 1 </w:t>
      </w:r>
      <w:r w:rsidRPr="003E0540">
        <w:t xml:space="preserve">to understand what the recovery goals will be for each business application. Then map them to the data that will be protected for the application and record the </w:t>
      </w:r>
      <w:r w:rsidR="00B2638C">
        <w:t xml:space="preserve">details of each data source </w:t>
      </w:r>
      <w:r w:rsidR="000424D7" w:rsidRPr="003E0540">
        <w:t>in Table C-1 in Appendix C</w:t>
      </w:r>
      <w:r w:rsidR="000424D7">
        <w:t xml:space="preserve"> </w:t>
      </w:r>
      <w:r w:rsidR="00B2638C">
        <w:t>as follows:</w:t>
      </w:r>
    </w:p>
    <w:p w14:paraId="599D8D7F" w14:textId="77777777" w:rsidR="008A61FE" w:rsidRDefault="00B2638C" w:rsidP="007F29AD">
      <w:pPr>
        <w:pStyle w:val="BulletedList1"/>
      </w:pPr>
      <w:r>
        <w:t>Protected computer name</w:t>
      </w:r>
      <w:r w:rsidR="007F29AD">
        <w:t>.</w:t>
      </w:r>
    </w:p>
    <w:p w14:paraId="599D8D80" w14:textId="77777777" w:rsidR="008A61FE" w:rsidRDefault="00B2638C" w:rsidP="007F29AD">
      <w:pPr>
        <w:pStyle w:val="BulletedList1"/>
      </w:pPr>
      <w:r>
        <w:t>Whether the computer is a server or a workstation</w:t>
      </w:r>
      <w:r w:rsidR="007F29AD">
        <w:t>.</w:t>
      </w:r>
    </w:p>
    <w:p w14:paraId="599D8D81" w14:textId="77777777" w:rsidR="008A61FE" w:rsidRDefault="00B2638C" w:rsidP="007F29AD">
      <w:pPr>
        <w:pStyle w:val="BulletedList1"/>
      </w:pPr>
      <w:r>
        <w:t>The location of the data</w:t>
      </w:r>
      <w:r w:rsidR="007F29AD">
        <w:t>.</w:t>
      </w:r>
    </w:p>
    <w:p w14:paraId="599D8D82" w14:textId="77777777" w:rsidR="008A61FE" w:rsidRDefault="00B2638C" w:rsidP="007F29AD">
      <w:pPr>
        <w:pStyle w:val="BulletedList1"/>
      </w:pPr>
      <w:r>
        <w:t>The directory and file names of the data</w:t>
      </w:r>
      <w:r w:rsidR="007F29AD">
        <w:t>.</w:t>
      </w:r>
    </w:p>
    <w:p w14:paraId="599D8D83" w14:textId="77777777" w:rsidR="008A61FE" w:rsidRDefault="000424D7" w:rsidP="007F29AD">
      <w:pPr>
        <w:pStyle w:val="BulletedList1"/>
      </w:pPr>
      <w:r>
        <w:t>Whether it is application data (and if so, which application) or file data</w:t>
      </w:r>
      <w:r w:rsidR="007F29AD">
        <w:t>.</w:t>
      </w:r>
    </w:p>
    <w:p w14:paraId="599D8D84" w14:textId="77777777" w:rsidR="008A61FE" w:rsidRDefault="000424D7" w:rsidP="007F29AD">
      <w:pPr>
        <w:pStyle w:val="BulletedList1"/>
      </w:pPr>
      <w:r>
        <w:t>Data source size and rate of change</w:t>
      </w:r>
      <w:r w:rsidR="007F29AD">
        <w:t>.</w:t>
      </w:r>
    </w:p>
    <w:p w14:paraId="599D8D85" w14:textId="77777777" w:rsidR="008A61FE" w:rsidRDefault="000424D7" w:rsidP="007F29AD">
      <w:pPr>
        <w:pStyle w:val="BulletedList1"/>
      </w:pPr>
      <w:r>
        <w:t>The protected volume name</w:t>
      </w:r>
      <w:r w:rsidR="007F29AD">
        <w:t>.</w:t>
      </w:r>
    </w:p>
    <w:p w14:paraId="599D8D86" w14:textId="77777777" w:rsidR="00BF6CD8" w:rsidRPr="003E0540" w:rsidRDefault="000424D7" w:rsidP="003E0540">
      <w:pPr>
        <w:pStyle w:val="Text"/>
      </w:pPr>
      <w:r>
        <w:t>Next</w:t>
      </w:r>
      <w:r w:rsidR="007F29AD">
        <w:t>,</w:t>
      </w:r>
      <w:r>
        <w:t xml:space="preserve"> record the </w:t>
      </w:r>
      <w:r w:rsidR="00BF6CD8" w:rsidRPr="003E0540">
        <w:t>synchronization frequency, retention range, and recovery point schedule in Table C-1 in Appendix C</w:t>
      </w:r>
      <w:r w:rsidR="00BF6CD8">
        <w:t>: “Protection Group Design</w:t>
      </w:r>
      <w:r w:rsidR="00BF6CD8" w:rsidRPr="003E0540">
        <w:t>.</w:t>
      </w:r>
      <w:r w:rsidR="00BF6CD8">
        <w:t>”</w:t>
      </w:r>
    </w:p>
    <w:p w14:paraId="599D8D87" w14:textId="77777777" w:rsidR="00BF6CD8" w:rsidRPr="00D55B84" w:rsidRDefault="00BF6CD8" w:rsidP="00CE4E28">
      <w:pPr>
        <w:pStyle w:val="Heading2"/>
      </w:pPr>
      <w:r>
        <w:t>Task 2: Determine the Protection Media</w:t>
      </w:r>
    </w:p>
    <w:p w14:paraId="599D8D88" w14:textId="77777777" w:rsidR="00BF6CD8" w:rsidRDefault="00BF6CD8" w:rsidP="00CE4E28">
      <w:pPr>
        <w:pStyle w:val="Text"/>
      </w:pPr>
      <w:r w:rsidRPr="0088066E">
        <w:t>DPM 2007 offers the following data protection me</w:t>
      </w:r>
      <w:r>
        <w:t>dia</w:t>
      </w:r>
      <w:r w:rsidRPr="0088066E">
        <w:t>: disk-based (D2D), tape-based (D2T), or a combination of disk-based and tape-based protection (D2D2T), in which data is backed up from the disk-based replica to tape.</w:t>
      </w:r>
      <w:r>
        <w:t xml:space="preserve"> </w:t>
      </w:r>
    </w:p>
    <w:p w14:paraId="599D8D89" w14:textId="77777777" w:rsidR="00BF6CD8" w:rsidRDefault="00BF6CD8" w:rsidP="00CE4E28">
      <w:pPr>
        <w:pStyle w:val="Text"/>
      </w:pPr>
      <w:r w:rsidRPr="0088066E">
        <w:t>The protection media is configured at the protection-group level. In order to use different media to protect two data sources, the data sources cannot belong to the same protection group.</w:t>
      </w:r>
    </w:p>
    <w:p w14:paraId="599D8D8A" w14:textId="77777777" w:rsidR="00BF6CD8" w:rsidRDefault="00BF6CD8" w:rsidP="0088066E">
      <w:pPr>
        <w:pStyle w:val="Text"/>
      </w:pPr>
      <w:r>
        <w:t>The selection of disk or tape should be made using the following criteria:</w:t>
      </w:r>
    </w:p>
    <w:p w14:paraId="599D8D8B" w14:textId="77777777" w:rsidR="00BF6CD8" w:rsidRDefault="00BF6CD8" w:rsidP="00DD368A">
      <w:pPr>
        <w:pStyle w:val="BulletedList1"/>
      </w:pPr>
      <w:r>
        <w:t>Whether the media type is suitable for a protection configuration that meets the recovery goals. For example, disk-based protection cannot protect data for longer than 512 days, whereas tape-based protection can retain the data for up to 99 years. And while disk-based protection can synchronize the replica as frequently as every 15 minutes, tape-based protection cannot back up data more frequently than once a day.</w:t>
      </w:r>
    </w:p>
    <w:p w14:paraId="599D8D8C" w14:textId="77777777" w:rsidR="00BF6CD8" w:rsidRDefault="00BF6CD8" w:rsidP="00DD368A">
      <w:pPr>
        <w:pStyle w:val="BulletedList1"/>
        <w:rPr>
          <w:b/>
        </w:rPr>
      </w:pPr>
      <w:r>
        <w:t xml:space="preserve">File data can be recovered by end users only if it is on disk. End-user recovery is not available for data that is stored on tape. Refer to the protection business requirements that were determined in </w:t>
      </w:r>
      <w:r w:rsidR="00CB5788">
        <w:t>Step 1</w:t>
      </w:r>
      <w:r>
        <w:t>. If end users must be able to recover workstation files themselves, then protection must be to disk.</w:t>
      </w:r>
    </w:p>
    <w:p w14:paraId="599D8D8D" w14:textId="77777777" w:rsidR="00BF6CD8" w:rsidRDefault="00BF6CD8" w:rsidP="00DD368A">
      <w:pPr>
        <w:pStyle w:val="BulletedList1"/>
      </w:pPr>
      <w:r>
        <w:t xml:space="preserve">How well the media meets the recovery goals. The advantages and disadvantages of each media type are covered in “Selecting a Data Protection Method” at </w:t>
      </w:r>
      <w:hyperlink r:id="rId43" w:history="1">
        <w:r>
          <w:rPr>
            <w:rStyle w:val="Hyperlink"/>
          </w:rPr>
          <w:t>http://technet.microsoft.com/en-us/library/bb808739.aspx</w:t>
        </w:r>
      </w:hyperlink>
      <w:r>
        <w:t xml:space="preserve">. </w:t>
      </w:r>
      <w:r>
        <w:rPr>
          <w:b/>
        </w:rPr>
        <w:t xml:space="preserve"> </w:t>
      </w:r>
    </w:p>
    <w:p w14:paraId="599D8D8E" w14:textId="77777777" w:rsidR="00BF6CD8" w:rsidRDefault="00BF6CD8">
      <w:pPr>
        <w:pStyle w:val="Text"/>
      </w:pPr>
      <w:r>
        <w:t xml:space="preserve">Fill out the Media </w:t>
      </w:r>
      <w:r w:rsidR="005A0286">
        <w:t>row</w:t>
      </w:r>
      <w:r>
        <w:t xml:space="preserve"> in Table C-1 in Appendix C. </w:t>
      </w:r>
    </w:p>
    <w:p w14:paraId="599D8D8F" w14:textId="77777777" w:rsidR="00BF6CD8" w:rsidRDefault="00BF6CD8" w:rsidP="00CE4E28">
      <w:pPr>
        <w:pStyle w:val="Heading2"/>
        <w:rPr>
          <w:rFonts w:ascii="Arial" w:hAnsi="Arial"/>
          <w:sz w:val="20"/>
        </w:rPr>
      </w:pPr>
      <w:r w:rsidRPr="002A460B">
        <w:t xml:space="preserve">Task </w:t>
      </w:r>
      <w:r>
        <w:t xml:space="preserve">3: </w:t>
      </w:r>
      <w:r w:rsidRPr="002A460B">
        <w:t>De</w:t>
      </w:r>
      <w:r>
        <w:t>termine How Replicas Will Be Created</w:t>
      </w:r>
      <w:r w:rsidRPr="0030724B">
        <w:rPr>
          <w:rFonts w:ascii="Arial" w:hAnsi="Arial"/>
          <w:sz w:val="20"/>
        </w:rPr>
        <w:t xml:space="preserve"> </w:t>
      </w:r>
    </w:p>
    <w:p w14:paraId="599D8D90" w14:textId="77777777" w:rsidR="00BF6CD8" w:rsidRDefault="00BF6CD8" w:rsidP="00DD368A">
      <w:pPr>
        <w:pStyle w:val="Text"/>
      </w:pPr>
      <w:r w:rsidRPr="0088066E">
        <w:t xml:space="preserve">If </w:t>
      </w:r>
      <w:r>
        <w:t xml:space="preserve">initial </w:t>
      </w:r>
      <w:r w:rsidRPr="0088066E">
        <w:t>replica creat</w:t>
      </w:r>
      <w:r>
        <w:t xml:space="preserve">ion will be done </w:t>
      </w:r>
      <w:r w:rsidRPr="0088066E">
        <w:t xml:space="preserve">automatically by DPM across the network, </w:t>
      </w:r>
      <w:r>
        <w:t>this</w:t>
      </w:r>
      <w:r w:rsidRPr="0088066E">
        <w:t xml:space="preserve"> will affect network sizing, especially if new members are added to the protection group on a frequent basis.</w:t>
      </w:r>
      <w:r>
        <w:t xml:space="preserve"> The initial creation of the replica requires that all the protected data be copied to the replica.</w:t>
      </w:r>
    </w:p>
    <w:p w14:paraId="599D8D91" w14:textId="77777777" w:rsidR="00BF6CD8" w:rsidRDefault="00BF6CD8" w:rsidP="00DD368A">
      <w:pPr>
        <w:pStyle w:val="Text"/>
      </w:pPr>
      <w:r w:rsidRPr="0088066E">
        <w:t>An alternative would be to have the replica and the protected volume on the same storage area network (SAN), in which case the replica creation and the recovery could be SAN-based. However, this would still require sufficient bandwidth on the SAN.</w:t>
      </w:r>
    </w:p>
    <w:p w14:paraId="599D8D92" w14:textId="77777777" w:rsidR="00FE4229" w:rsidRDefault="00FE4229">
      <w:pPr>
        <w:spacing w:after="0" w:line="240" w:lineRule="auto"/>
        <w:rPr>
          <w:rFonts w:ascii="Arial" w:hAnsi="Arial"/>
          <w:b/>
          <w:color w:val="000000"/>
          <w:sz w:val="20"/>
        </w:rPr>
      </w:pPr>
      <w:r>
        <w:br w:type="page"/>
      </w:r>
    </w:p>
    <w:p w14:paraId="599D8D93" w14:textId="77777777" w:rsidR="00FE4229" w:rsidRDefault="00FE4229" w:rsidP="00DD368A">
      <w:pPr>
        <w:pStyle w:val="Text"/>
      </w:pPr>
      <w:r>
        <w:lastRenderedPageBreak/>
        <w:t>I</w:t>
      </w:r>
      <w:r w:rsidR="00BF6CD8" w:rsidRPr="0088066E">
        <w:t>f protection will cross wide area network (WAN) links, it may be better to manually make a local backup, then ship the physical media to the location storage location rather than monopolize the network during replica creation.</w:t>
      </w:r>
    </w:p>
    <w:p w14:paraId="599D8D94" w14:textId="77777777" w:rsidR="00BF6CD8" w:rsidRDefault="00BF6CD8" w:rsidP="00DD368A">
      <w:pPr>
        <w:pStyle w:val="Text"/>
      </w:pPr>
      <w:r w:rsidRPr="0088066E">
        <w:t xml:space="preserve">The replica creation method is configured at the protection-group level. Fill out the Replica Creation Method </w:t>
      </w:r>
      <w:r w:rsidR="005A0286">
        <w:t>row</w:t>
      </w:r>
      <w:r w:rsidRPr="0088066E">
        <w:t xml:space="preserve"> in </w:t>
      </w:r>
      <w:r>
        <w:t xml:space="preserve">Table C-1 in </w:t>
      </w:r>
      <w:r w:rsidRPr="0088066E">
        <w:t>Appendix C.</w:t>
      </w:r>
    </w:p>
    <w:p w14:paraId="599D8D95" w14:textId="77777777" w:rsidR="00BF6CD8" w:rsidRDefault="00BF6CD8" w:rsidP="00BF4EBE">
      <w:pPr>
        <w:pStyle w:val="Heading2"/>
        <w:rPr>
          <w:rFonts w:ascii="Arial" w:hAnsi="Arial"/>
          <w:sz w:val="20"/>
        </w:rPr>
      </w:pPr>
      <w:r w:rsidRPr="00984109">
        <w:t xml:space="preserve">Task </w:t>
      </w:r>
      <w:r>
        <w:t>4:</w:t>
      </w:r>
      <w:r w:rsidRPr="00984109">
        <w:t xml:space="preserve"> </w:t>
      </w:r>
      <w:r>
        <w:t>Organize Data Sources into</w:t>
      </w:r>
      <w:r w:rsidRPr="00984109">
        <w:t xml:space="preserve"> </w:t>
      </w:r>
      <w:r>
        <w:t>P</w:t>
      </w:r>
      <w:r w:rsidRPr="00984109">
        <w:t xml:space="preserve">rotection </w:t>
      </w:r>
      <w:r>
        <w:t>G</w:t>
      </w:r>
      <w:r w:rsidRPr="00984109">
        <w:t>roup</w:t>
      </w:r>
      <w:r>
        <w:t>s</w:t>
      </w:r>
    </w:p>
    <w:p w14:paraId="599D8D96" w14:textId="77777777" w:rsidR="00BF6CD8" w:rsidRDefault="00BF6CD8" w:rsidP="0088066E">
      <w:pPr>
        <w:pStyle w:val="Text"/>
      </w:pPr>
      <w:r>
        <w:t xml:space="preserve">Now that the data sources that require protection have been identified and the recovery goals, protection media, and replica creation method have been decided, the data sources can be organized into protection groups. </w:t>
      </w:r>
    </w:p>
    <w:p w14:paraId="599D8D97" w14:textId="77777777" w:rsidR="00BF6CD8" w:rsidRDefault="00BF6CD8" w:rsidP="0088066E">
      <w:pPr>
        <w:pStyle w:val="Text"/>
      </w:pPr>
      <w:r>
        <w:t>A protection group can include data sources on more than one protected computer, and a protected computer can be a member of more than one protection group, but all the data sources on a protected computer must be protected by the same DPM server.</w:t>
      </w:r>
    </w:p>
    <w:p w14:paraId="599D8D98" w14:textId="77777777" w:rsidR="00BF6CD8" w:rsidRDefault="00BF6CD8" w:rsidP="00144B78">
      <w:pPr>
        <w:pStyle w:val="Text"/>
      </w:pPr>
      <w:r>
        <w:t>To organize data sources into protection groups, proceed in the following order:</w:t>
      </w:r>
    </w:p>
    <w:p w14:paraId="599D8D99" w14:textId="77777777" w:rsidR="00BF6CD8" w:rsidRDefault="00BF6CD8" w:rsidP="00DD368A">
      <w:pPr>
        <w:pStyle w:val="NumberedList1"/>
      </w:pPr>
      <w:r>
        <w:t xml:space="preserve">Group all the data sources with retention ranges that are greater than 512 days. These data sources must be protected to tape and must therefore be in a tape-based protection group. </w:t>
      </w:r>
    </w:p>
    <w:p w14:paraId="599D8D9A" w14:textId="77777777" w:rsidR="00BF6CD8" w:rsidRDefault="00BF6CD8" w:rsidP="00DD368A">
      <w:pPr>
        <w:pStyle w:val="NumberedList1"/>
      </w:pPr>
      <w:r>
        <w:t>Group data sources that are in the same network locations with high bandwidth connections to each other. The bandwidth required between the data sources and the DPM server and its storage can be significant, so if there are a number of data sources together on a local network with available bandwidth, they may be grouped in a single protection group, and a DPM server and storage can be placed locally to protect them.</w:t>
      </w:r>
    </w:p>
    <w:p w14:paraId="599D8D9B" w14:textId="77777777" w:rsidR="00BF6CD8" w:rsidRDefault="00BF6CD8" w:rsidP="00DD368A">
      <w:pPr>
        <w:pStyle w:val="TextinList1"/>
      </w:pPr>
      <w:r>
        <w:t xml:space="preserve">This applies especially if a dedicated, high-bandwidth backup network can be designed to connect a number of data sources.   </w:t>
      </w:r>
    </w:p>
    <w:p w14:paraId="599D8D9C" w14:textId="77777777" w:rsidR="00BF6CD8" w:rsidRDefault="00BF6CD8" w:rsidP="00DD368A">
      <w:pPr>
        <w:pStyle w:val="NumberedList1"/>
      </w:pPr>
      <w:r>
        <w:t xml:space="preserve">Determine whether 32-bit or 64-bit hardware will be used for the DPM servers. The DPM product group recommends that DPM be run on a 64-bit server, which will enable it to address </w:t>
      </w:r>
      <w:proofErr w:type="gramStart"/>
      <w:r>
        <w:t>twice as much storage</w:t>
      </w:r>
      <w:proofErr w:type="gramEnd"/>
      <w:r>
        <w:t xml:space="preserve"> and support twice as many data sources than if it were run on a 32-bit server.</w:t>
      </w:r>
      <w:r w:rsidR="009B1A71">
        <w:t xml:space="preserve"> Group the data sources as follows, according to the hardware form factor that will be used:</w:t>
      </w:r>
    </w:p>
    <w:p w14:paraId="599D8D9D" w14:textId="77777777" w:rsidR="00BF6CD8" w:rsidRDefault="00BF6CD8" w:rsidP="00275DE8">
      <w:pPr>
        <w:pStyle w:val="BulletedList2"/>
      </w:pPr>
      <w:r>
        <w:t>If 32-bit hardware will be used, separate each group of data sources into subgroups of 128 or fewer.</w:t>
      </w:r>
    </w:p>
    <w:p w14:paraId="599D8D9E" w14:textId="77777777" w:rsidR="00BF6CD8" w:rsidRDefault="00BF6CD8" w:rsidP="00275DE8">
      <w:pPr>
        <w:pStyle w:val="BulletedList2"/>
      </w:pPr>
      <w:r>
        <w:t>If 64-bit hardware will be used, separate each group of data sources into subgroups of 256 or fewer.</w:t>
      </w:r>
      <w:r w:rsidDel="00275DE8">
        <w:t xml:space="preserve"> </w:t>
      </w:r>
    </w:p>
    <w:p w14:paraId="599D8D9F" w14:textId="77777777" w:rsidR="00BF6CD8" w:rsidRPr="00275DE8" w:rsidRDefault="00BF6CD8" w:rsidP="00275DE8">
      <w:pPr>
        <w:pStyle w:val="TextinList1"/>
      </w:pPr>
      <w:r w:rsidRPr="00275DE8">
        <w:t xml:space="preserve">These limits are imposed by the Logical Disk Manager (LDM) database in Windows </w:t>
      </w:r>
      <w:r>
        <w:t>S</w:t>
      </w:r>
      <w:r w:rsidRPr="00275DE8">
        <w:t>erver. Since a protection group cannot be spread across more than one DPM server, no protection group can include more than the above number of data sources.</w:t>
      </w:r>
    </w:p>
    <w:p w14:paraId="599D8DA0" w14:textId="77777777" w:rsidR="00BF6CD8" w:rsidRDefault="00BF6CD8" w:rsidP="00275DE8">
      <w:pPr>
        <w:pStyle w:val="NumberedList1"/>
      </w:pPr>
      <w:r>
        <w:t>For each group of data sources, compare the size of the data that will be protected against the following limits, which are based on the DPM server architecture that will be used:</w:t>
      </w:r>
    </w:p>
    <w:p w14:paraId="599D8DA1" w14:textId="77777777" w:rsidR="00BF6CD8" w:rsidRDefault="0037419B" w:rsidP="00275DE8">
      <w:pPr>
        <w:pStyle w:val="BulletedList2"/>
      </w:pPr>
      <w:r>
        <w:t>5</w:t>
      </w:r>
      <w:r w:rsidR="00BF6CD8">
        <w:t xml:space="preserve"> terabytes for 32-bit DPM servers</w:t>
      </w:r>
    </w:p>
    <w:p w14:paraId="599D8DA2" w14:textId="77777777" w:rsidR="00BF6CD8" w:rsidRDefault="0037419B" w:rsidP="00275DE8">
      <w:pPr>
        <w:pStyle w:val="BulletedList2"/>
      </w:pPr>
      <w:r>
        <w:t>22</w:t>
      </w:r>
      <w:r w:rsidR="00BF6CD8">
        <w:t xml:space="preserve"> terabytes for 64-bit DPM servers</w:t>
      </w:r>
    </w:p>
    <w:p w14:paraId="599D8DA3" w14:textId="77777777" w:rsidR="007F1007" w:rsidRDefault="00BF6CD8" w:rsidP="00275DE8">
      <w:pPr>
        <w:pStyle w:val="TextinList1"/>
      </w:pPr>
      <w:r w:rsidRPr="00275DE8">
        <w:t xml:space="preserve">If any group of data sources exceeds these limits, separate the data sources into </w:t>
      </w:r>
      <w:r>
        <w:t>subgroup</w:t>
      </w:r>
      <w:r w:rsidRPr="00275DE8">
        <w:t xml:space="preserve">s that are below the limits. These limits apply because of limitations in storage addressable by the DPM server. </w:t>
      </w:r>
    </w:p>
    <w:p w14:paraId="599D8DA4" w14:textId="77777777" w:rsidR="007F1007" w:rsidRDefault="007F1007">
      <w:pPr>
        <w:spacing w:after="0" w:line="240" w:lineRule="auto"/>
        <w:rPr>
          <w:rFonts w:ascii="Arial" w:hAnsi="Arial"/>
          <w:b/>
          <w:color w:val="000000"/>
          <w:sz w:val="20"/>
        </w:rPr>
      </w:pPr>
      <w:r>
        <w:br w:type="page"/>
      </w:r>
    </w:p>
    <w:p w14:paraId="599D8DA5" w14:textId="77777777" w:rsidR="00BF6CD8" w:rsidRPr="00275DE8" w:rsidRDefault="00BF6CD8" w:rsidP="00275DE8">
      <w:pPr>
        <w:pStyle w:val="TextinList1"/>
      </w:pPr>
      <w:r w:rsidRPr="00275DE8">
        <w:lastRenderedPageBreak/>
        <w:t xml:space="preserve">The DPM product group recommends using storage that is </w:t>
      </w:r>
      <w:r w:rsidR="0037419B">
        <w:t>two</w:t>
      </w:r>
      <w:r w:rsidR="0037419B" w:rsidRPr="00275DE8">
        <w:t xml:space="preserve"> </w:t>
      </w:r>
      <w:r w:rsidRPr="00275DE8">
        <w:t>times the size of the data that will be protected</w:t>
      </w:r>
      <w:r>
        <w:t>;</w:t>
      </w:r>
      <w:r w:rsidRPr="00275DE8">
        <w:t xml:space="preserve"> the maximum storage supported on a single DPM server is:</w:t>
      </w:r>
    </w:p>
    <w:p w14:paraId="599D8DA6" w14:textId="77777777" w:rsidR="00BF6CD8" w:rsidRDefault="00BF6CD8" w:rsidP="00275DE8">
      <w:pPr>
        <w:pStyle w:val="BulletedList2"/>
      </w:pPr>
      <w:r>
        <w:t>10 terabytes for 32-bit DPM servers</w:t>
      </w:r>
    </w:p>
    <w:p w14:paraId="599D8DA7" w14:textId="77777777" w:rsidR="00BF6CD8" w:rsidRDefault="00BF6CD8" w:rsidP="00275DE8">
      <w:pPr>
        <w:pStyle w:val="BulletedList2"/>
      </w:pPr>
      <w:r>
        <w:t xml:space="preserve">45 terabytes for 64-bit DPM servers </w:t>
      </w:r>
    </w:p>
    <w:p w14:paraId="599D8DA8" w14:textId="77777777" w:rsidR="00BF6CD8" w:rsidRPr="00275DE8" w:rsidRDefault="00BF6CD8" w:rsidP="00275DE8">
      <w:pPr>
        <w:pStyle w:val="Text"/>
      </w:pPr>
      <w:r w:rsidRPr="00275DE8">
        <w:t xml:space="preserve">Organize files, applications, and computers into protection groups, and then </w:t>
      </w:r>
      <w:r w:rsidR="00B2638C">
        <w:t>f</w:t>
      </w:r>
      <w:r w:rsidR="00B2638C" w:rsidRPr="0088066E">
        <w:t xml:space="preserve">ill out the </w:t>
      </w:r>
      <w:r w:rsidR="00B2638C">
        <w:t>Protection Group Name</w:t>
      </w:r>
      <w:r w:rsidR="00B2638C" w:rsidRPr="0088066E">
        <w:t xml:space="preserve"> </w:t>
      </w:r>
      <w:r w:rsidR="005A0286">
        <w:t>row</w:t>
      </w:r>
      <w:r w:rsidR="00B2638C" w:rsidRPr="0088066E">
        <w:t xml:space="preserve"> in </w:t>
      </w:r>
      <w:r w:rsidR="00B2638C">
        <w:t xml:space="preserve">Table C-1 in </w:t>
      </w:r>
      <w:r w:rsidR="00B2638C" w:rsidRPr="0088066E">
        <w:t>Appendix C</w:t>
      </w:r>
      <w:r w:rsidRPr="00275DE8">
        <w:t xml:space="preserve"> for each protection group. Do not fill out the DPM Server </w:t>
      </w:r>
      <w:r w:rsidR="005A0286">
        <w:t>row</w:t>
      </w:r>
      <w:r w:rsidRPr="00275DE8">
        <w:t xml:space="preserve"> at this point</w:t>
      </w:r>
      <w:r>
        <w:t>;</w:t>
      </w:r>
      <w:r w:rsidRPr="00275DE8">
        <w:t xml:space="preserve"> that will be done in </w:t>
      </w:r>
      <w:r w:rsidR="00CB5788">
        <w:t>Step 5</w:t>
      </w:r>
      <w:r w:rsidRPr="00275DE8">
        <w:t>.</w:t>
      </w:r>
    </w:p>
    <w:p w14:paraId="599D8DA9" w14:textId="77777777" w:rsidR="00BF6CD8" w:rsidRDefault="00BF6CD8">
      <w:pPr>
        <w:pStyle w:val="Heading2"/>
      </w:pPr>
      <w:r w:rsidRPr="00941F9F">
        <w:t>Step Summary</w:t>
      </w:r>
    </w:p>
    <w:p w14:paraId="599D8DAA" w14:textId="77777777" w:rsidR="00BF6CD8" w:rsidRDefault="00BF6CD8" w:rsidP="0088066E">
      <w:pPr>
        <w:pStyle w:val="Text"/>
      </w:pPr>
      <w:r>
        <w:t>In this step, the logical design for protection was created.</w:t>
      </w:r>
    </w:p>
    <w:p w14:paraId="599D8DAB" w14:textId="77777777" w:rsidR="00BF6CD8" w:rsidRDefault="00BF6CD8" w:rsidP="0088066E">
      <w:pPr>
        <w:pStyle w:val="Text"/>
      </w:pPr>
      <w:r>
        <w:t>The outputs of this step are:</w:t>
      </w:r>
    </w:p>
    <w:p w14:paraId="599D8DAC" w14:textId="77777777" w:rsidR="00BF6CD8" w:rsidRDefault="00BF6CD8" w:rsidP="00086801">
      <w:pPr>
        <w:pStyle w:val="BulletedList1"/>
        <w:numPr>
          <w:ilvl w:val="0"/>
          <w:numId w:val="8"/>
        </w:numPr>
      </w:pPr>
      <w:r>
        <w:t>The recovery goals for each data source were determined.</w:t>
      </w:r>
    </w:p>
    <w:p w14:paraId="599D8DAD" w14:textId="77777777" w:rsidR="00BF6CD8" w:rsidRDefault="00BF6CD8" w:rsidP="00086801">
      <w:pPr>
        <w:pStyle w:val="BulletedList1"/>
        <w:numPr>
          <w:ilvl w:val="0"/>
          <w:numId w:val="8"/>
        </w:numPr>
      </w:pPr>
      <w:r>
        <w:t>The protection media was determined.</w:t>
      </w:r>
    </w:p>
    <w:p w14:paraId="599D8DAE" w14:textId="77777777" w:rsidR="00BF6CD8" w:rsidRDefault="00BF6CD8" w:rsidP="00086801">
      <w:pPr>
        <w:pStyle w:val="BulletedList1"/>
        <w:numPr>
          <w:ilvl w:val="0"/>
          <w:numId w:val="8"/>
        </w:numPr>
      </w:pPr>
      <w:r>
        <w:t xml:space="preserve">The replica creation method was determined. </w:t>
      </w:r>
    </w:p>
    <w:p w14:paraId="599D8DAF" w14:textId="77777777" w:rsidR="00BF6CD8" w:rsidRDefault="00BF6CD8" w:rsidP="00086801">
      <w:pPr>
        <w:pStyle w:val="BulletedList1"/>
        <w:numPr>
          <w:ilvl w:val="0"/>
          <w:numId w:val="8"/>
        </w:numPr>
      </w:pPr>
      <w:r>
        <w:t>The data sources were organized into protection groups.</w:t>
      </w:r>
    </w:p>
    <w:p w14:paraId="599D8DB0" w14:textId="77777777" w:rsidR="00BF6CD8" w:rsidRDefault="00BF6CD8">
      <w:pPr>
        <w:pStyle w:val="Heading2"/>
      </w:pPr>
      <w:r w:rsidRPr="00941F9F">
        <w:t>Additional Reading</w:t>
      </w:r>
    </w:p>
    <w:p w14:paraId="599D8DB1" w14:textId="77777777" w:rsidR="00BF6CD8" w:rsidRDefault="00853633" w:rsidP="00086801">
      <w:pPr>
        <w:pStyle w:val="BulletedList1"/>
        <w:numPr>
          <w:ilvl w:val="0"/>
          <w:numId w:val="8"/>
        </w:numPr>
        <w:rPr>
          <w:rStyle w:val="Italic"/>
          <w:i w:val="0"/>
        </w:rPr>
      </w:pPr>
      <w:r>
        <w:rPr>
          <w:rStyle w:val="TextChar"/>
        </w:rPr>
        <w:t>“</w:t>
      </w:r>
      <w:r w:rsidR="00BF6CD8">
        <w:rPr>
          <w:rStyle w:val="TextChar"/>
        </w:rPr>
        <w:t>Selecting Protection Group Members</w:t>
      </w:r>
      <w:r>
        <w:rPr>
          <w:rStyle w:val="TextChar"/>
        </w:rPr>
        <w:t>”</w:t>
      </w:r>
      <w:r w:rsidR="00BF6CD8">
        <w:rPr>
          <w:rStyle w:val="Italic"/>
          <w:i w:val="0"/>
        </w:rPr>
        <w:t>:</w:t>
      </w:r>
      <w:r w:rsidR="00BF6CD8">
        <w:rPr>
          <w:rStyle w:val="Italic"/>
        </w:rPr>
        <w:t xml:space="preserve"> </w:t>
      </w:r>
    </w:p>
    <w:p w14:paraId="599D8DB2" w14:textId="77777777" w:rsidR="00BF6CD8" w:rsidRDefault="00D210AC" w:rsidP="0088066E">
      <w:pPr>
        <w:pStyle w:val="TextinList1"/>
      </w:pPr>
      <w:hyperlink r:id="rId44" w:history="1">
        <w:r w:rsidR="00BF6CD8">
          <w:rPr>
            <w:rStyle w:val="Hyperlink"/>
          </w:rPr>
          <w:t>http://technet.microsoft.com/en-us/library/bb795625.aspx</w:t>
        </w:r>
      </w:hyperlink>
      <w:r w:rsidR="00BF6CD8">
        <w:t xml:space="preserve"> </w:t>
      </w:r>
    </w:p>
    <w:p w14:paraId="599D8DB3" w14:textId="77777777" w:rsidR="00BF6CD8" w:rsidRDefault="00853633" w:rsidP="00086801">
      <w:pPr>
        <w:pStyle w:val="BulletedList1"/>
        <w:numPr>
          <w:ilvl w:val="0"/>
          <w:numId w:val="8"/>
        </w:numPr>
      </w:pPr>
      <w:r>
        <w:t>“</w:t>
      </w:r>
      <w:r w:rsidR="00BF6CD8">
        <w:t>How Volume Shadow Copy Service Works</w:t>
      </w:r>
      <w:r>
        <w:t>”</w:t>
      </w:r>
      <w:r w:rsidR="00BF6CD8">
        <w:t xml:space="preserve">: </w:t>
      </w:r>
    </w:p>
    <w:p w14:paraId="599D8DB4" w14:textId="77777777" w:rsidR="00BF6CD8" w:rsidRDefault="00D210AC" w:rsidP="0088066E">
      <w:pPr>
        <w:pStyle w:val="TextinList1"/>
      </w:pPr>
      <w:hyperlink r:id="rId45" w:history="1">
        <w:r w:rsidR="00BF6CD8">
          <w:rPr>
            <w:rStyle w:val="Hyperlink"/>
          </w:rPr>
          <w:t>http://technet.microsoft.com/en-us/library/cc785914.aspx</w:t>
        </w:r>
      </w:hyperlink>
    </w:p>
    <w:p w14:paraId="599D8DB5" w14:textId="77777777" w:rsidR="00BF6CD8" w:rsidRDefault="00853633" w:rsidP="00110FC7">
      <w:pPr>
        <w:pStyle w:val="BulletedList1"/>
      </w:pPr>
      <w:r>
        <w:t>“</w:t>
      </w:r>
      <w:r w:rsidR="00BF6CD8">
        <w:t>Choosing a Replica Creation Method</w:t>
      </w:r>
      <w:r>
        <w:t>”</w:t>
      </w:r>
      <w:r w:rsidR="00BF6CD8">
        <w:t>:</w:t>
      </w:r>
    </w:p>
    <w:p w14:paraId="599D8DB6" w14:textId="77777777" w:rsidR="00BF6CD8" w:rsidRDefault="00D210AC" w:rsidP="0088066E">
      <w:pPr>
        <w:pStyle w:val="TextinList1"/>
      </w:pPr>
      <w:hyperlink r:id="rId46" w:history="1">
        <w:r w:rsidR="00BF6CD8">
          <w:rPr>
            <w:rStyle w:val="Hyperlink"/>
          </w:rPr>
          <w:t>http://technet.microsoft.com/en-us/library/bb808709.aspx</w:t>
        </w:r>
      </w:hyperlink>
      <w:r w:rsidR="00BF6CD8">
        <w:t xml:space="preserve">. </w:t>
      </w:r>
      <w:r w:rsidR="00BF6CD8">
        <w:rPr>
          <w:b/>
        </w:rPr>
        <w:t xml:space="preserve"> </w:t>
      </w:r>
    </w:p>
    <w:p w14:paraId="599D8DB7" w14:textId="77777777" w:rsidR="00BF6CD8" w:rsidRDefault="00BF6CD8" w:rsidP="00453897">
      <w:pPr>
        <w:pStyle w:val="Text"/>
        <w:rPr>
          <w:kern w:val="24"/>
        </w:rPr>
      </w:pPr>
      <w:r>
        <w:br w:type="page"/>
      </w:r>
    </w:p>
    <w:p w14:paraId="599D8DB8" w14:textId="77777777" w:rsidR="00BF6CD8" w:rsidRPr="007F1007" w:rsidRDefault="007F1007" w:rsidP="007F1007">
      <w:pPr>
        <w:pStyle w:val="Heading1"/>
      </w:pPr>
      <w:bookmarkStart w:id="424" w:name="_Toc213223621"/>
      <w:bookmarkStart w:id="425" w:name="_Ref214784264"/>
      <w:bookmarkStart w:id="426" w:name="_Ref214784931"/>
      <w:bookmarkStart w:id="427" w:name="_Ref214956833"/>
      <w:bookmarkStart w:id="428" w:name="_Ref215284683"/>
      <w:bookmarkStart w:id="429" w:name="_Ref215285065"/>
      <w:bookmarkStart w:id="430" w:name="_Ref215476205"/>
      <w:bookmarkStart w:id="431" w:name="_Ref215890436"/>
      <w:bookmarkStart w:id="432" w:name="_Toc265427322"/>
      <w:r w:rsidRPr="007F1007">
        <w:lastRenderedPageBreak/>
        <w:t xml:space="preserve">Step 4: </w:t>
      </w:r>
      <w:r w:rsidR="00BF6CD8" w:rsidRPr="007F1007">
        <w:t>Design the Storage</w:t>
      </w:r>
      <w:bookmarkEnd w:id="424"/>
      <w:bookmarkEnd w:id="425"/>
      <w:bookmarkEnd w:id="426"/>
      <w:bookmarkEnd w:id="427"/>
      <w:bookmarkEnd w:id="428"/>
      <w:bookmarkEnd w:id="429"/>
      <w:bookmarkEnd w:id="430"/>
      <w:bookmarkEnd w:id="431"/>
      <w:bookmarkEnd w:id="432"/>
    </w:p>
    <w:p w14:paraId="599D8DB9" w14:textId="77777777" w:rsidR="00BF6CD8" w:rsidRDefault="00BF6CD8">
      <w:pPr>
        <w:pStyle w:val="Text"/>
      </w:pPr>
      <w:r>
        <w:t xml:space="preserve">Now that the logical design for protection is complete, the storage required for that protection can be designed. If there is not enough storage space available when a DPM protection job runs, the job will fail. Table D-1 </w:t>
      </w:r>
      <w:r w:rsidRPr="00A73DA8">
        <w:t xml:space="preserve">in Appendix </w:t>
      </w:r>
      <w:r>
        <w:t>D: “Storage Planning” provides a reference for the storage requirements of DPM for different protection designs, which can be useful during the storage design in this step.</w:t>
      </w:r>
    </w:p>
    <w:p w14:paraId="599D8DBA" w14:textId="77777777" w:rsidR="00BF6CD8" w:rsidRDefault="00BF6CD8" w:rsidP="00F02A3E">
      <w:pPr>
        <w:pStyle w:val="Heading2"/>
      </w:pPr>
      <w:r>
        <w:t xml:space="preserve">Task 1: </w:t>
      </w:r>
      <w:r w:rsidRPr="00984109">
        <w:t>Calculate the Storage Requirements</w:t>
      </w:r>
      <w:r>
        <w:t xml:space="preserve"> on the File Protection Data Sources</w:t>
      </w:r>
    </w:p>
    <w:p w14:paraId="599D8DBB" w14:textId="77777777" w:rsidR="00BF6CD8" w:rsidRDefault="00BF6CD8" w:rsidP="00F02A3E">
      <w:pPr>
        <w:pStyle w:val="Text"/>
      </w:pPr>
      <w:r w:rsidRPr="0086017D">
        <w:t xml:space="preserve">Determine the </w:t>
      </w:r>
      <w:r>
        <w:t xml:space="preserve">storage </w:t>
      </w:r>
      <w:r w:rsidRPr="0086017D">
        <w:t xml:space="preserve">space that must be allocated on protected file servers or workstations for the change journal. The change journal stores a map of </w:t>
      </w:r>
      <w:r>
        <w:t>the blocks on the volumes that have been selected</w:t>
      </w:r>
      <w:r w:rsidRPr="0086017D">
        <w:t xml:space="preserve"> for file protection. The DPM product group suggests allocating 300</w:t>
      </w:r>
      <w:r>
        <w:t xml:space="preserve"> </w:t>
      </w:r>
      <w:r w:rsidRPr="0086017D">
        <w:t>MB on each protected machine for this purpose</w:t>
      </w:r>
      <w:r>
        <w:t>. But since e</w:t>
      </w:r>
      <w:r w:rsidRPr="00FF2053">
        <w:t xml:space="preserve">ach file change on </w:t>
      </w:r>
      <w:r>
        <w:t>an</w:t>
      </w:r>
      <w:r w:rsidRPr="00FF2053">
        <w:t xml:space="preserve"> NTFS volume occupies approximately 100 bytes in this journal (possibly more, depending on the file name size)</w:t>
      </w:r>
      <w:r>
        <w:t>,</w:t>
      </w:r>
      <w:r w:rsidRPr="00FF2053">
        <w:t xml:space="preserve"> </w:t>
      </w:r>
      <w:r>
        <w:t>space should be reserved for that. T</w:t>
      </w:r>
      <w:r w:rsidRPr="00FF2053">
        <w:t xml:space="preserve">he NTFS </w:t>
      </w:r>
      <w:r>
        <w:t>Update Sequence Number (</w:t>
      </w:r>
      <w:r w:rsidRPr="00FF2053">
        <w:t>USN</w:t>
      </w:r>
      <w:r>
        <w:t>)</w:t>
      </w:r>
      <w:r w:rsidRPr="00FF2053">
        <w:t xml:space="preserve"> journal for an NTFS volume </w:t>
      </w:r>
      <w:r>
        <w:t>requires</w:t>
      </w:r>
      <w:r w:rsidRPr="00FF2053">
        <w:t xml:space="preserve"> 128 MB per 100,000 files being </w:t>
      </w:r>
      <w:r>
        <w:t>tracked</w:t>
      </w:r>
      <w:r w:rsidRPr="00FF2053">
        <w:t xml:space="preserve"> on that NTFS volume.</w:t>
      </w:r>
    </w:p>
    <w:p w14:paraId="599D8DBC" w14:textId="77777777" w:rsidR="00BF6CD8" w:rsidRDefault="00BF6CD8" w:rsidP="00F02A3E">
      <w:pPr>
        <w:pStyle w:val="Text"/>
      </w:pPr>
      <w:r>
        <w:t xml:space="preserve">For each protected volume, refer to Table C-1 in </w:t>
      </w:r>
      <w:r w:rsidRPr="00F02A3E">
        <w:t>Appendix C</w:t>
      </w:r>
      <w:r>
        <w:t xml:space="preserve"> for the size of data that will be protected, and use that to calculate the storage required by the change journal on that protected volume. Then, add another</w:t>
      </w:r>
      <w:r w:rsidRPr="001E0ADC">
        <w:t xml:space="preserve"> 1</w:t>
      </w:r>
      <w:r>
        <w:t xml:space="preserve"> </w:t>
      </w:r>
      <w:r w:rsidRPr="001E0ADC">
        <w:t xml:space="preserve">GB </w:t>
      </w:r>
      <w:r>
        <w:t>to enable the DPM agent to locally store auto release shadow copies while synchronization is in progress.</w:t>
      </w:r>
    </w:p>
    <w:p w14:paraId="599D8DBD" w14:textId="77777777" w:rsidR="00BF6CD8" w:rsidRPr="004E00FA" w:rsidRDefault="00BF6CD8" w:rsidP="00F02A3E">
      <w:pPr>
        <w:pStyle w:val="Text"/>
        <w:rPr>
          <w:b/>
        </w:rPr>
      </w:pPr>
      <w:r>
        <w:t xml:space="preserve">Record the change journal space requirement in </w:t>
      </w:r>
      <w:r w:rsidRPr="00FF2053">
        <w:t>Table D-2</w:t>
      </w:r>
      <w:r>
        <w:t xml:space="preserve"> in Appendix D and plan for this space to be available on each protected volume. Refer to “Description of FRS entries in the registry” at </w:t>
      </w:r>
      <w:hyperlink r:id="rId47" w:history="1">
        <w:r w:rsidRPr="00CC6420">
          <w:rPr>
            <w:rStyle w:val="Hyperlink"/>
          </w:rPr>
          <w:t>http://support.microsoft.com/kb/221111/EN-US/</w:t>
        </w:r>
      </w:hyperlink>
      <w:r>
        <w:t xml:space="preserve"> for information on how to change the journal space allocation.</w:t>
      </w:r>
    </w:p>
    <w:p w14:paraId="599D8DBE" w14:textId="77777777" w:rsidR="00BF6CD8" w:rsidRDefault="00BF6CD8" w:rsidP="000C180A">
      <w:pPr>
        <w:pStyle w:val="Heading2"/>
      </w:pPr>
      <w:r>
        <w:t xml:space="preserve">Task 2: </w:t>
      </w:r>
      <w:r w:rsidRPr="00984109">
        <w:t>Calculate the Storage Requirements</w:t>
      </w:r>
      <w:r>
        <w:t xml:space="preserve"> for DPM</w:t>
      </w:r>
    </w:p>
    <w:p w14:paraId="599D8DBF" w14:textId="77777777" w:rsidR="00BF6CD8" w:rsidRDefault="00BF6CD8" w:rsidP="000C180A">
      <w:pPr>
        <w:pStyle w:val="Text"/>
      </w:pPr>
      <w:r>
        <w:t>The DPM product group provides storage calculators that can be used to determine the storage required for each protection group. The calculation of required space can be complex if attempted manually, so it makes sense to use these calculators, not least because they ensure a supported configuration.</w:t>
      </w:r>
    </w:p>
    <w:p w14:paraId="599D8DC0" w14:textId="77777777" w:rsidR="00BF6CD8" w:rsidRDefault="00BF6CD8" w:rsidP="000C180A">
      <w:pPr>
        <w:pStyle w:val="Text"/>
      </w:pPr>
      <w:r>
        <w:t xml:space="preserve">For each protection group that was defined in </w:t>
      </w:r>
      <w:r w:rsidR="00CB5788">
        <w:t>Step 3,</w:t>
      </w:r>
      <w:r>
        <w:t xml:space="preserve"> use the data size and rate of change from the job aid in </w:t>
      </w:r>
      <w:r w:rsidRPr="00BF6632">
        <w:t>Appendix C</w:t>
      </w:r>
      <w:r>
        <w:t xml:space="preserve"> as input to the disk or tape sizing.</w:t>
      </w:r>
      <w:r w:rsidR="0037419B">
        <w:t xml:space="preserve"> Use all of the following sizing tools as are appropriate for the environment:</w:t>
      </w:r>
    </w:p>
    <w:p w14:paraId="599D8DC1" w14:textId="77777777" w:rsidR="00BF6CD8" w:rsidRPr="00736E31" w:rsidRDefault="00BF6CD8" w:rsidP="00736E31">
      <w:pPr>
        <w:pStyle w:val="BulletedList1"/>
      </w:pPr>
      <w:r>
        <w:t xml:space="preserve">The </w:t>
      </w:r>
      <w:r w:rsidRPr="00736E31">
        <w:t xml:space="preserve">DPM </w:t>
      </w:r>
      <w:r>
        <w:t xml:space="preserve">product group </w:t>
      </w:r>
      <w:r w:rsidRPr="00736E31">
        <w:t xml:space="preserve">suggests </w:t>
      </w:r>
      <w:r>
        <w:t xml:space="preserve">designing storage that is two times the size of the data that will be protected in “Calculating Capacity Requirements” at </w:t>
      </w:r>
      <w:hyperlink r:id="rId48" w:history="1">
        <w:r w:rsidRPr="00C40FEB">
          <w:rPr>
            <w:rStyle w:val="Hyperlink"/>
          </w:rPr>
          <w:t>http://technet.microsoft.com/en-us/library/bb808859.aspx</w:t>
        </w:r>
      </w:hyperlink>
      <w:r>
        <w:t xml:space="preserve">. The DPM product will automatically </w:t>
      </w:r>
      <w:r w:rsidRPr="00736E31">
        <w:t>us</w:t>
      </w:r>
      <w:r>
        <w:t xml:space="preserve">e the </w:t>
      </w:r>
      <w:r w:rsidRPr="00736E31">
        <w:t xml:space="preserve">default values at </w:t>
      </w:r>
      <w:r>
        <w:t xml:space="preserve">“Allocating Space for Protection Groups” at </w:t>
      </w:r>
      <w:hyperlink r:id="rId49" w:history="1">
        <w:r w:rsidRPr="00736E31">
          <w:rPr>
            <w:rStyle w:val="Hyperlink"/>
          </w:rPr>
          <w:t>http://technet.microsoft.com/en-us/library/bb795684.aspx</w:t>
        </w:r>
      </w:hyperlink>
      <w:r>
        <w:rPr>
          <w:rStyle w:val="Hyperlink"/>
        </w:rPr>
        <w:t xml:space="preserve"> </w:t>
      </w:r>
      <w:r w:rsidRPr="00736E31">
        <w:t xml:space="preserve">when calculating the required storage. These </w:t>
      </w:r>
      <w:r>
        <w:t xml:space="preserve">values </w:t>
      </w:r>
      <w:r w:rsidRPr="00736E31">
        <w:t>are a starting point, which should then be refined by the use of the calculators.</w:t>
      </w:r>
    </w:p>
    <w:p w14:paraId="599D8DC2" w14:textId="77777777" w:rsidR="006360C3" w:rsidRDefault="00BF6CD8" w:rsidP="00736E31">
      <w:pPr>
        <w:pStyle w:val="BulletedList1"/>
      </w:pPr>
      <w:r w:rsidRPr="00736E31">
        <w:t xml:space="preserve">The product group provides a storage calculator at </w:t>
      </w:r>
      <w:hyperlink r:id="rId50" w:history="1">
        <w:r w:rsidRPr="00736E31">
          <w:rPr>
            <w:rStyle w:val="Hyperlink"/>
          </w:rPr>
          <w:t>http://blogs.technet.com/dpm/archive/2007/10/31/data-protection-manager-2007-storage-calculator.aspx</w:t>
        </w:r>
      </w:hyperlink>
      <w:r w:rsidRPr="00736E31">
        <w:t xml:space="preserve">. This calculator only covers Exchange </w:t>
      </w:r>
      <w:r>
        <w:t xml:space="preserve">Server </w:t>
      </w:r>
      <w:r w:rsidRPr="00736E31">
        <w:t xml:space="preserve">2003 and Exchange </w:t>
      </w:r>
      <w:r>
        <w:t xml:space="preserve">Server </w:t>
      </w:r>
      <w:r w:rsidRPr="00736E31">
        <w:t xml:space="preserve">2007. It </w:t>
      </w:r>
      <w:r w:rsidR="005823B6">
        <w:t xml:space="preserve">recommends not only storage sizing, but also </w:t>
      </w:r>
      <w:r w:rsidRPr="00736E31">
        <w:t>the number of DPM servers that will be required</w:t>
      </w:r>
      <w:r w:rsidR="005823B6">
        <w:t xml:space="preserve">. </w:t>
      </w:r>
    </w:p>
    <w:p w14:paraId="599D8DC3" w14:textId="77777777" w:rsidR="006360C3" w:rsidRDefault="006360C3">
      <w:pPr>
        <w:spacing w:after="0" w:line="240" w:lineRule="auto"/>
        <w:rPr>
          <w:rFonts w:ascii="Arial" w:hAnsi="Arial"/>
          <w:b/>
          <w:color w:val="000000"/>
          <w:sz w:val="20"/>
        </w:rPr>
      </w:pPr>
      <w:r>
        <w:br w:type="page"/>
      </w:r>
    </w:p>
    <w:p w14:paraId="599D8DC4" w14:textId="77777777" w:rsidR="00BF6CD8" w:rsidRPr="00736E31" w:rsidRDefault="005823B6" w:rsidP="006360C3">
      <w:pPr>
        <w:pStyle w:val="TextinList1"/>
      </w:pPr>
      <w:r>
        <w:lastRenderedPageBreak/>
        <w:t xml:space="preserve">The recommended number of servers is calculated using </w:t>
      </w:r>
      <w:r w:rsidR="00BF6CD8" w:rsidRPr="00736E31">
        <w:t xml:space="preserve">only </w:t>
      </w:r>
      <w:r w:rsidR="000424D7">
        <w:t xml:space="preserve">the following </w:t>
      </w:r>
      <w:r w:rsidR="00BF6CD8" w:rsidRPr="00736E31">
        <w:t>subset of the criteria that will be use to determine the number of servers in Step 5:</w:t>
      </w:r>
    </w:p>
    <w:p w14:paraId="599D8DC5" w14:textId="77777777" w:rsidR="00BF6CD8" w:rsidRPr="00332612" w:rsidRDefault="00BF6CD8" w:rsidP="00332612">
      <w:pPr>
        <w:pStyle w:val="BulletedList2"/>
      </w:pPr>
      <w:r w:rsidRPr="00332612">
        <w:t>The DPM storage requirements (max</w:t>
      </w:r>
      <w:r w:rsidR="007F1007">
        <w:t>imum of</w:t>
      </w:r>
      <w:r w:rsidRPr="00332612">
        <w:t xml:space="preserve"> 40 terabytes). Note that as Step 5 states, this limit is currently 10 terabytes for 32-bit DPM servers, and 45 terabytes for 64-bit DPM servers.</w:t>
      </w:r>
      <w:r w:rsidRPr="00332612" w:rsidDel="00736E31">
        <w:t xml:space="preserve"> </w:t>
      </w:r>
    </w:p>
    <w:p w14:paraId="599D8DC6" w14:textId="77777777" w:rsidR="00BF6CD8" w:rsidRPr="006360C3" w:rsidRDefault="00BF6CD8" w:rsidP="006360C3">
      <w:pPr>
        <w:pStyle w:val="TextinList1"/>
      </w:pPr>
      <w:r w:rsidRPr="006360C3">
        <w:t xml:space="preserve">So be sure to apply the server count process in Step 5 </w:t>
      </w:r>
      <w:r w:rsidR="005823B6" w:rsidRPr="006360C3">
        <w:t>rather than relying on the server count output from this tool</w:t>
      </w:r>
      <w:r w:rsidR="00AB07C3" w:rsidRPr="006360C3">
        <w:t>.</w:t>
      </w:r>
    </w:p>
    <w:p w14:paraId="599D8DC7" w14:textId="77777777" w:rsidR="00BF6CD8" w:rsidRDefault="00BF6CD8" w:rsidP="00736E31">
      <w:pPr>
        <w:pStyle w:val="BulletedList1"/>
      </w:pPr>
      <w:r>
        <w:t xml:space="preserve">A volume sizing tool is also available for download at </w:t>
      </w:r>
      <w:hyperlink r:id="rId51" w:history="1">
        <w:r w:rsidRPr="00753FC7">
          <w:rPr>
            <w:rStyle w:val="Hyperlink"/>
          </w:rPr>
          <w:t>http://www.microsoft.com/downloads/details.aspx?FamilyID=445BC0CD-FC93-480D-98F0-3A5FB05D18D0&amp;displaylang=en</w:t>
        </w:r>
      </w:hyperlink>
      <w:r>
        <w:t>.</w:t>
      </w:r>
    </w:p>
    <w:p w14:paraId="599D8DC8" w14:textId="77777777" w:rsidR="00BF6CD8" w:rsidRDefault="00BF6CD8" w:rsidP="000C180A">
      <w:pPr>
        <w:pStyle w:val="Text"/>
      </w:pPr>
      <w:r>
        <w:t xml:space="preserve">Using these, determine the storage required for each protection group and record that in </w:t>
      </w:r>
      <w:r w:rsidR="005823B6">
        <w:t xml:space="preserve">the Space </w:t>
      </w:r>
      <w:proofErr w:type="gramStart"/>
      <w:r w:rsidR="005823B6">
        <w:t>Required</w:t>
      </w:r>
      <w:proofErr w:type="gramEnd"/>
      <w:r w:rsidR="005823B6">
        <w:t xml:space="preserve"> column in </w:t>
      </w:r>
      <w:r w:rsidRPr="00BF6632">
        <w:t>Table D-2</w:t>
      </w:r>
      <w:r>
        <w:t xml:space="preserve"> in Appendix D. If the storage requirement for any protection group is greater than 10 terabytes and 32-bit DPM servers will be used, or if it’s greater than 45 terabytes and 64-bit DPM servers will be used, be prepared to split that protection group across more than one DPM server; this will be done in Step 5.</w:t>
      </w:r>
    </w:p>
    <w:p w14:paraId="599D8DC9" w14:textId="77777777" w:rsidR="00BF6CD8" w:rsidRPr="004E00FA" w:rsidRDefault="00BF6CD8" w:rsidP="00CE4E28">
      <w:pPr>
        <w:pStyle w:val="Heading2"/>
        <w:rPr>
          <w:b w:val="0"/>
        </w:rPr>
      </w:pPr>
      <w:r w:rsidRPr="00683217">
        <w:t xml:space="preserve">Task </w:t>
      </w:r>
      <w:r>
        <w:t xml:space="preserve">3: </w:t>
      </w:r>
      <w:r w:rsidRPr="00683217">
        <w:t xml:space="preserve">Determine Whether Custom Volumes </w:t>
      </w:r>
      <w:r>
        <w:t>A</w:t>
      </w:r>
      <w:r w:rsidRPr="00683217">
        <w:t>re Required</w:t>
      </w:r>
    </w:p>
    <w:p w14:paraId="599D8DCA" w14:textId="77777777" w:rsidR="00BF6CD8" w:rsidRDefault="00BF6CD8" w:rsidP="00CE4E28">
      <w:pPr>
        <w:pStyle w:val="Text"/>
      </w:pPr>
      <w:r>
        <w:t>Custom volumes are disk volumes that are outside the DPM storage pool and are not managed by DPM. Custom volumes can be explicitly selected to store the replica and recovery points for a protection group member data source that requires them, unlike the DPM storage pool, which spreads data across all the volumes in the pool.</w:t>
      </w:r>
    </w:p>
    <w:p w14:paraId="599D8DCB" w14:textId="77777777" w:rsidR="00BF6CD8" w:rsidRDefault="00BF6CD8" w:rsidP="00CE4E28">
      <w:pPr>
        <w:pStyle w:val="Text"/>
      </w:pPr>
      <w:r w:rsidRPr="000C180A">
        <w:t xml:space="preserve">A custom volume can be any volume </w:t>
      </w:r>
      <w:r>
        <w:t xml:space="preserve">that uses block-level storage and </w:t>
      </w:r>
      <w:r w:rsidRPr="000C180A">
        <w:t>is attached to the DPM server, except the volume that contains the system and program files for the DPM server. Custom volumes can be on basic or dynamic disks.</w:t>
      </w:r>
    </w:p>
    <w:p w14:paraId="599D8DCC" w14:textId="77777777" w:rsidR="00BF6CD8" w:rsidRDefault="00BF6CD8" w:rsidP="00CE4E28">
      <w:pPr>
        <w:pStyle w:val="Text"/>
      </w:pPr>
      <w:r>
        <w:t>Select a custom volume for protection, rather than the DPM storage pool, for the following reasons:</w:t>
      </w:r>
    </w:p>
    <w:p w14:paraId="599D8DCD" w14:textId="77777777" w:rsidR="00BF6CD8" w:rsidRDefault="00BF6CD8" w:rsidP="0092721F">
      <w:pPr>
        <w:pStyle w:val="BulletedList1"/>
      </w:pPr>
      <w:r w:rsidRPr="008F0710">
        <w:rPr>
          <w:rStyle w:val="Bold"/>
        </w:rPr>
        <w:t xml:space="preserve">For critical data that must be manually separated onto a high performance Logical Unit Number (LUN). </w:t>
      </w:r>
      <w:r w:rsidR="00DF3114" w:rsidRPr="00DF3114">
        <w:t>If the data were instead backed into the DPM storage pool, there would be no way to guarantee that it would be stored on that specific LUN, since DPM would make the data placement decisions.</w:t>
      </w:r>
      <w:r>
        <w:t xml:space="preserve"> </w:t>
      </w:r>
    </w:p>
    <w:p w14:paraId="599D8DCE" w14:textId="77777777" w:rsidR="00BF6CD8" w:rsidRDefault="00BF6CD8" w:rsidP="0092721F">
      <w:pPr>
        <w:pStyle w:val="BulletedList1"/>
      </w:pPr>
      <w:r w:rsidRPr="008F0710">
        <w:rPr>
          <w:rStyle w:val="Bold"/>
        </w:rPr>
        <w:t>To meet regulatory requirements for separation.</w:t>
      </w:r>
      <w:r>
        <w:t xml:space="preserve"> The DPM server treats the storage pool as a pool and will place all the data wherever it chooses within that pool. So a separate DPM server </w:t>
      </w:r>
      <w:r w:rsidR="00AB07C3">
        <w:t xml:space="preserve">will </w:t>
      </w:r>
      <w:r>
        <w:t xml:space="preserve">be required, with another storage pool, if </w:t>
      </w:r>
      <w:r w:rsidR="00AB07C3">
        <w:t xml:space="preserve">it is necessary </w:t>
      </w:r>
      <w:r>
        <w:t>to store certain data separately.</w:t>
      </w:r>
    </w:p>
    <w:p w14:paraId="599D8DCF" w14:textId="77777777" w:rsidR="00BF6CD8" w:rsidRDefault="00BF6CD8" w:rsidP="0092721F">
      <w:pPr>
        <w:pStyle w:val="BulletedList1"/>
      </w:pPr>
      <w:r w:rsidRPr="008F0710">
        <w:rPr>
          <w:rStyle w:val="Bold"/>
        </w:rPr>
        <w:t>To separate IO-intensive workloads across multiple spindles.</w:t>
      </w:r>
      <w:r>
        <w:t xml:space="preserve"> DPM protects a data source by applying changes that occur to a single volume in the storage pool where the replica is stored. It also creates many dynamic volumes on the same physical disk for different data sources. </w:t>
      </w:r>
    </w:p>
    <w:p w14:paraId="599D8DD0" w14:textId="77777777" w:rsidR="00BF6CD8" w:rsidRDefault="00BF6CD8" w:rsidP="0092721F">
      <w:pPr>
        <w:pStyle w:val="TextinList1"/>
      </w:pPr>
      <w:r>
        <w:t>For applications that are highly IO-intensive, such as Exchange Server, and which likely have IO spread across multiple volume spindles, a single disk may not be able to deliver the required I/O operations per second (IOps) throughput. The only way to separate the IO onto different disks is to create custom volumes outside the storage pool.</w:t>
      </w:r>
    </w:p>
    <w:p w14:paraId="599D8DD1" w14:textId="77777777" w:rsidR="00BF6CD8" w:rsidRDefault="00BF6CD8" w:rsidP="0092721F">
      <w:pPr>
        <w:pStyle w:val="Text"/>
      </w:pPr>
      <w:r>
        <w:t xml:space="preserve">Review the requirements for each of the disk-based protection groups determined in </w:t>
      </w:r>
      <w:r w:rsidR="00CB5788">
        <w:t>Step 3</w:t>
      </w:r>
      <w:r>
        <w:t xml:space="preserve">, and for each one, determine whether it has any of the above-listed characteristics. If so, plan to assign it a custom volume and record that </w:t>
      </w:r>
      <w:r w:rsidR="005E6AB2">
        <w:t xml:space="preserve">in the Custom Volume or DPM Storage Pool </w:t>
      </w:r>
      <w:r w:rsidR="00E509D4">
        <w:t xml:space="preserve">column </w:t>
      </w:r>
      <w:r>
        <w:t xml:space="preserve">in </w:t>
      </w:r>
      <w:r w:rsidRPr="00FF2053">
        <w:t>Table D-2</w:t>
      </w:r>
      <w:r>
        <w:t xml:space="preserve"> in Appendix D.</w:t>
      </w:r>
    </w:p>
    <w:p w14:paraId="599D8DD2" w14:textId="77777777" w:rsidR="00BF6CD8" w:rsidRDefault="00BF6CD8" w:rsidP="006838EB">
      <w:pPr>
        <w:pStyle w:val="Heading2"/>
      </w:pPr>
      <w:r>
        <w:br w:type="page"/>
      </w:r>
      <w:r>
        <w:lastRenderedPageBreak/>
        <w:t>Task 4: Design the Disk Subsystem</w:t>
      </w:r>
    </w:p>
    <w:p w14:paraId="599D8DD3" w14:textId="77777777" w:rsidR="00BF6CD8" w:rsidRDefault="00BF6CD8" w:rsidP="00742C3E">
      <w:pPr>
        <w:pStyle w:val="Text"/>
      </w:pPr>
      <w:r>
        <w:t>Two volumes will be required for each protection group:</w:t>
      </w:r>
      <w:r w:rsidRPr="00155F10">
        <w:t xml:space="preserve"> </w:t>
      </w:r>
      <w:r>
        <w:t>one to hold the replica and another to hold the recovery points. The replicas and recovery points cannot share a volume.</w:t>
      </w:r>
    </w:p>
    <w:p w14:paraId="599D8DD4" w14:textId="77777777" w:rsidR="00BF6CD8" w:rsidRDefault="00BF6CD8" w:rsidP="00364C56">
      <w:pPr>
        <w:pStyle w:val="Text"/>
      </w:pPr>
      <w:r>
        <w:t xml:space="preserve">In this task, the disk configuration must be selected for each protection group. The maximum supported addressable storage for a given DPM server is as follows: </w:t>
      </w:r>
    </w:p>
    <w:p w14:paraId="599D8DD5" w14:textId="77777777" w:rsidR="00BF6CD8" w:rsidRDefault="00BF6CD8" w:rsidP="00364C56">
      <w:pPr>
        <w:pStyle w:val="BulletedList1"/>
      </w:pPr>
      <w:r>
        <w:t>If 32-bit hardware will be used, separate each group of data sources into subgroups of 128 or fewer.</w:t>
      </w:r>
    </w:p>
    <w:p w14:paraId="599D8DD6" w14:textId="77777777" w:rsidR="00BF6CD8" w:rsidRDefault="00BF6CD8" w:rsidP="00364C56">
      <w:pPr>
        <w:pStyle w:val="BulletedList1"/>
      </w:pPr>
      <w:r>
        <w:t>If 64-bit hardware will be used, separate each group of data sources into subgroups of 256 or fewer.</w:t>
      </w:r>
    </w:p>
    <w:p w14:paraId="599D8DD7" w14:textId="77777777" w:rsidR="00BF6CD8" w:rsidRDefault="00BF6CD8" w:rsidP="00364C56">
      <w:pPr>
        <w:pStyle w:val="Text"/>
      </w:pPr>
      <w:r>
        <w:t>The selection must be made in units that are within these limits.</w:t>
      </w:r>
    </w:p>
    <w:p w14:paraId="599D8DD8" w14:textId="77777777" w:rsidR="00BF6CD8" w:rsidRDefault="00BF6CD8" w:rsidP="00626164">
      <w:pPr>
        <w:pStyle w:val="Heading3"/>
      </w:pPr>
      <w:r w:rsidRPr="00941F9F">
        <w:t>Disk Configuration</w:t>
      </w:r>
    </w:p>
    <w:p w14:paraId="599D8DD9" w14:textId="77777777" w:rsidR="00BF6CD8" w:rsidRDefault="00BF6CD8" w:rsidP="00626164">
      <w:pPr>
        <w:pStyle w:val="Text"/>
      </w:pPr>
      <w:r>
        <w:t>DPM can use any of the following non-removable disks for the storage pool and custom volumes:</w:t>
      </w:r>
    </w:p>
    <w:p w14:paraId="599D8DDA" w14:textId="77777777" w:rsidR="00BF6CD8" w:rsidRDefault="00BF6CD8" w:rsidP="00626164">
      <w:pPr>
        <w:pStyle w:val="BulletedList1"/>
      </w:pPr>
      <w:r>
        <w:t xml:space="preserve">Direct attached storage (DAS) </w:t>
      </w:r>
    </w:p>
    <w:p w14:paraId="599D8DDB" w14:textId="77777777" w:rsidR="00BF6CD8" w:rsidRDefault="00BF6CD8" w:rsidP="00626164">
      <w:pPr>
        <w:pStyle w:val="BulletedList1"/>
      </w:pPr>
      <w:r>
        <w:t xml:space="preserve">Fibre Channel storage area network (SAN) </w:t>
      </w:r>
    </w:p>
    <w:p w14:paraId="599D8DDC" w14:textId="77777777" w:rsidR="00BF6CD8" w:rsidRDefault="00BF6CD8" w:rsidP="00626164">
      <w:pPr>
        <w:pStyle w:val="BulletedList1"/>
      </w:pPr>
      <w:r>
        <w:t xml:space="preserve">iSCSI storage device or SAN </w:t>
      </w:r>
    </w:p>
    <w:p w14:paraId="599D8DDD" w14:textId="77777777" w:rsidR="00BF6CD8" w:rsidRDefault="00BF6CD8" w:rsidP="00364C56">
      <w:pPr>
        <w:pStyle w:val="Text"/>
      </w:pPr>
      <w:r>
        <w:t xml:space="preserve">USB or Firewire (IEEE 1394) disks cannot be used. </w:t>
      </w:r>
    </w:p>
    <w:p w14:paraId="599D8DDE" w14:textId="77777777" w:rsidR="00BF6CD8" w:rsidRDefault="00BF6CD8" w:rsidP="00364C56">
      <w:pPr>
        <w:pStyle w:val="Text"/>
      </w:pPr>
      <w:r>
        <w:t xml:space="preserve">Any hardware-based configuration of redundant array of independent disks (RAID) or </w:t>
      </w:r>
      <w:r w:rsidR="00AB07C3">
        <w:t>“just</w:t>
      </w:r>
      <w:r>
        <w:t xml:space="preserve"> a bunch of disks</w:t>
      </w:r>
      <w:r w:rsidR="00AB07C3">
        <w:t xml:space="preserve">” </w:t>
      </w:r>
      <w:r>
        <w:t xml:space="preserve">(JBOD) configuration can also be used. </w:t>
      </w:r>
    </w:p>
    <w:p w14:paraId="599D8DDF" w14:textId="77777777" w:rsidR="00BF6CD8" w:rsidRDefault="00BF6CD8" w:rsidP="00364C56">
      <w:pPr>
        <w:pStyle w:val="Text"/>
      </w:pPr>
      <w:r>
        <w:t xml:space="preserve">To decide on the configuration for the disks, balance the relative importance of capacity, cost, reliability, and performance in the environment. </w:t>
      </w:r>
    </w:p>
    <w:p w14:paraId="599D8DE0" w14:textId="77777777" w:rsidR="00BF6CD8" w:rsidRDefault="00BF6CD8" w:rsidP="00626164">
      <w:pPr>
        <w:pStyle w:val="Text"/>
      </w:pPr>
      <w:r>
        <w:t>The disk configuration must deliver sufficient performance to support the required number of I/O operations per second</w:t>
      </w:r>
      <w:r w:rsidDel="00915ACE">
        <w:t xml:space="preserve"> </w:t>
      </w:r>
      <w:r>
        <w:t>(IOps). Two factors apply for each protection group:</w:t>
      </w:r>
    </w:p>
    <w:p w14:paraId="599D8DE1" w14:textId="77777777" w:rsidR="00BF6CD8" w:rsidRDefault="00BF6CD8" w:rsidP="00364C56">
      <w:pPr>
        <w:pStyle w:val="BulletedList1"/>
      </w:pPr>
      <w:r w:rsidRPr="002F7D85">
        <w:rPr>
          <w:b/>
        </w:rPr>
        <w:t>Peak IOps during backup.</w:t>
      </w:r>
      <w:r>
        <w:t xml:space="preserve"> Since all members of a protection group will send data to the DPM server at the same time, this will create a spike in the write load on the storage. For protection to be effective, the disk subsystem throughput must be sufficient to write all the data to storage before the next timed backup begins.</w:t>
      </w:r>
    </w:p>
    <w:p w14:paraId="599D8DE2" w14:textId="77777777" w:rsidR="00BF6CD8" w:rsidRDefault="00BF6CD8" w:rsidP="00364C56">
      <w:pPr>
        <w:pStyle w:val="BulletedList1"/>
      </w:pPr>
      <w:r w:rsidRPr="002F7D85">
        <w:rPr>
          <w:b/>
        </w:rPr>
        <w:t>Peak IOps during restore.</w:t>
      </w:r>
      <w:r>
        <w:t xml:space="preserve"> The DPM restore technology may require the restoration of an entire volume in order to recover a single Microsoft Exchange mailbox. The read IO performance of the disk subsystem must be sufficient to enable the business to meet the Recovery Time Objective for the business application.</w:t>
      </w:r>
    </w:p>
    <w:p w14:paraId="599D8DE3" w14:textId="77777777" w:rsidR="00BF6CD8" w:rsidRDefault="00BF6CD8" w:rsidP="00626164">
      <w:pPr>
        <w:pStyle w:val="Text"/>
      </w:pPr>
      <w:r>
        <w:t>Although it is not possible to calculate the required IOps in advance, benchmarks for backup and restore workloads may be available from SAN and disk vendors that may provide a baseline for estimating the required performance and the disk storage that can deliver it. Additionally, a test lab may be set up to simulate the production scenario using</w:t>
      </w:r>
      <w:r w:rsidRPr="002F7D85">
        <w:t xml:space="preserve"> </w:t>
      </w:r>
      <w:r>
        <w:t>the selected disk subsystem and the IOps demand measured for both backup and restore operations.</w:t>
      </w:r>
    </w:p>
    <w:p w14:paraId="599D8DE4" w14:textId="77777777" w:rsidR="00BF6CD8" w:rsidRDefault="00BF6CD8">
      <w:pPr>
        <w:pStyle w:val="Text"/>
      </w:pPr>
      <w:r>
        <w:t xml:space="preserve">Select the disk configuration and record that and the required IOps in </w:t>
      </w:r>
      <w:r w:rsidRPr="00BF6632">
        <w:t>Table D-2</w:t>
      </w:r>
      <w:r>
        <w:t xml:space="preserve"> in Appendix D.</w:t>
      </w:r>
    </w:p>
    <w:p w14:paraId="599D8DE5" w14:textId="77777777" w:rsidR="00BF6CD8" w:rsidRDefault="00BF6CD8" w:rsidP="00CE4E28">
      <w:pPr>
        <w:pStyle w:val="Heading2"/>
      </w:pPr>
      <w:r>
        <w:br w:type="page"/>
      </w:r>
      <w:r>
        <w:lastRenderedPageBreak/>
        <w:t>Task 5: Design the Tape Storage</w:t>
      </w:r>
    </w:p>
    <w:p w14:paraId="599D8DE6" w14:textId="77777777" w:rsidR="00BF6CD8" w:rsidRDefault="00BF6CD8" w:rsidP="00920425">
      <w:pPr>
        <w:pStyle w:val="Text"/>
      </w:pPr>
      <w:r>
        <w:t xml:space="preserve">DPM provides a list of tape libraries that have been tested and found compliant at </w:t>
      </w:r>
      <w:hyperlink r:id="rId52" w:history="1">
        <w:r w:rsidRPr="00801B0A">
          <w:rPr>
            <w:rStyle w:val="Hyperlink"/>
          </w:rPr>
          <w:t>http://technet.microsoft.com/en-us/dpm/cc678583.aspx</w:t>
        </w:r>
      </w:hyperlink>
      <w:r>
        <w:t>. The tape library (or stand-alone tape drive) must be storage network-attached or SCSI-attached to the DPM server.</w:t>
      </w:r>
    </w:p>
    <w:p w14:paraId="599D8DE7" w14:textId="77777777" w:rsidR="00BF6CD8" w:rsidRDefault="00BF6CD8" w:rsidP="00391E37">
      <w:pPr>
        <w:pStyle w:val="Text"/>
      </w:pPr>
      <w:r>
        <w:t>As with the disk configuration, the tape storage must be designed to deliver sufficient performance to support the required number IOps. Two factors apply to each protection group:</w:t>
      </w:r>
    </w:p>
    <w:p w14:paraId="599D8DE8" w14:textId="77777777" w:rsidR="00BF6CD8" w:rsidRDefault="00BF6CD8" w:rsidP="00873216">
      <w:pPr>
        <w:pStyle w:val="BulletedList1"/>
      </w:pPr>
      <w:r w:rsidRPr="002F7D85">
        <w:rPr>
          <w:b/>
        </w:rPr>
        <w:t>Peak IOps during backup.</w:t>
      </w:r>
      <w:r>
        <w:t xml:space="preserve"> Since all members of a protection group will send data to the DPM server at the same time, this will create a spike in the write load on the storage. For protection to be effective, the tape subsystem throughput must be sufficient to write all the data to storage before the next timed backup begins.</w:t>
      </w:r>
    </w:p>
    <w:p w14:paraId="599D8DE9" w14:textId="77777777" w:rsidR="00BF6CD8" w:rsidRDefault="00BF6CD8" w:rsidP="00873216">
      <w:pPr>
        <w:pStyle w:val="BulletedList1"/>
      </w:pPr>
      <w:r w:rsidRPr="002F7D85">
        <w:rPr>
          <w:b/>
        </w:rPr>
        <w:t>Peak IOps during restore.</w:t>
      </w:r>
      <w:r>
        <w:t xml:space="preserve"> The DPM restore technology may require the restoration of an entire volume in order to recover a single Microsoft Exchange mailbox. The read IO performance of the tape subsystem must be sufficient to enable the business to meet the Recovery Time Objective for the business application.</w:t>
      </w:r>
    </w:p>
    <w:p w14:paraId="599D8DEA" w14:textId="77777777" w:rsidR="00BF6CD8" w:rsidRDefault="00BF6CD8" w:rsidP="00920425">
      <w:pPr>
        <w:pStyle w:val="Text"/>
      </w:pPr>
      <w:r>
        <w:t>In order to achieve the required IOps, it may be necessary to design additional tape drives in parallel to achieve additional throughput, even if fewer tape drives are required to deliver the backup capacity. Alternatively, a virtual tape library that is actually disk hardware can be used to deliver higher throughput.</w:t>
      </w:r>
    </w:p>
    <w:p w14:paraId="599D8DEB" w14:textId="77777777" w:rsidR="00BF6CD8" w:rsidRDefault="00BF6CD8" w:rsidP="00920425">
      <w:pPr>
        <w:pStyle w:val="Text"/>
      </w:pPr>
      <w:r w:rsidRPr="00BC5F88">
        <w:t xml:space="preserve">The co-location capability of DPM allows multiple protection groups with similar retention ranges to share the same tape </w:t>
      </w:r>
      <w:r>
        <w:t xml:space="preserve">drive </w:t>
      </w:r>
      <w:r w:rsidRPr="00BC5F88">
        <w:t xml:space="preserve">so </w:t>
      </w:r>
      <w:r>
        <w:t xml:space="preserve">that </w:t>
      </w:r>
      <w:r w:rsidRPr="00BC5F88">
        <w:t xml:space="preserve">each </w:t>
      </w:r>
      <w:r>
        <w:t>DPM server</w:t>
      </w:r>
      <w:r w:rsidRPr="00BC5F88">
        <w:t xml:space="preserve"> does not require its own tape</w:t>
      </w:r>
      <w:r>
        <w:t xml:space="preserve"> drive</w:t>
      </w:r>
      <w:r w:rsidRPr="00BC5F88">
        <w:t>.</w:t>
      </w:r>
      <w:r>
        <w:t xml:space="preserve"> This requires that the tape library is storage network-attached and that the library-sharing update has been applied to DPM. However, in this configuration, if the database of one of the DPM servers fails, the tape library will become unavailable to all the other DPM servers. The SQL Server database cannot be put into an MSCS cluster because DPM does not support clustering the database. </w:t>
      </w:r>
    </w:p>
    <w:p w14:paraId="599D8DEC" w14:textId="77777777" w:rsidR="00BF6CD8" w:rsidRDefault="00BF6CD8" w:rsidP="00CE4E28">
      <w:pPr>
        <w:pStyle w:val="Text"/>
      </w:pPr>
      <w:r>
        <w:t xml:space="preserve">Select tape storage devices for each protection group to deliver the required IOps and capacity and record the selections in </w:t>
      </w:r>
      <w:r w:rsidRPr="00BF6632">
        <w:t>Table D-2</w:t>
      </w:r>
      <w:r>
        <w:t xml:space="preserve"> in Appendix D.</w:t>
      </w:r>
    </w:p>
    <w:p w14:paraId="599D8DED" w14:textId="77777777" w:rsidR="00BF6CD8" w:rsidRPr="00332612" w:rsidRDefault="00BF6CD8" w:rsidP="00332612">
      <w:pPr>
        <w:pStyle w:val="Text"/>
        <w:rPr>
          <w:szCs w:val="32"/>
        </w:rPr>
      </w:pPr>
      <w:r w:rsidRPr="00332612">
        <w:t>To use a tape library that is not supported by DPM, it is possible to expose the shadow copies (using dpmbackup.exe) as a share, then back up the share with the tape library.</w:t>
      </w:r>
    </w:p>
    <w:p w14:paraId="599D8DEE" w14:textId="77777777" w:rsidR="00BF6CD8" w:rsidRDefault="00BF6CD8" w:rsidP="00272F01">
      <w:pPr>
        <w:pStyle w:val="Heading2"/>
      </w:pPr>
      <w:r>
        <w:t>Task 6: Place the Disk and Tape Storage</w:t>
      </w:r>
    </w:p>
    <w:p w14:paraId="599D8DEF" w14:textId="77777777" w:rsidR="00AB07C3" w:rsidRDefault="00BF6CD8" w:rsidP="00272F01">
      <w:pPr>
        <w:pStyle w:val="Text"/>
      </w:pPr>
      <w:r>
        <w:t xml:space="preserve">Refer to Step 3 where the design of the protection groups was completed and data sources were grouped into protection groups based on their network location. Plan to place the custom disks, the DPM storage pool, and the tape storage in close network proximity to the data sources in order to optimize the performance of backup and recovery operations. This decision will likely affect the placement of DPM servers </w:t>
      </w:r>
      <w:r w:rsidR="00AB07C3">
        <w:t xml:space="preserve">in Step 5. </w:t>
      </w:r>
    </w:p>
    <w:p w14:paraId="599D8DF0" w14:textId="77777777" w:rsidR="00BF6CD8" w:rsidRDefault="00BF6CD8" w:rsidP="00272F01">
      <w:pPr>
        <w:pStyle w:val="Text"/>
      </w:pPr>
      <w:r>
        <w:t>Placement involves a trade-off between performance and fault tolerance. To achieve optimal performance, the storage should be located local to the protected data sources. This is particularly important if business requirements necessitate rapid recovery. Whereas the DPM backup technology transfers only the recently changed blocks, a restore may need to transfer an entire volume. For example, although Microsoft Exchange restore can be at the single mailbox level, b</w:t>
      </w:r>
      <w:r w:rsidRPr="007C32A5">
        <w:t xml:space="preserve">ehind the scenes </w:t>
      </w:r>
      <w:r>
        <w:t xml:space="preserve">the entire storage group, possibly including more than one database, may have to be recovered </w:t>
      </w:r>
      <w:r w:rsidRPr="007C32A5">
        <w:t xml:space="preserve">to </w:t>
      </w:r>
      <w:r>
        <w:t>restore that one</w:t>
      </w:r>
      <w:r w:rsidRPr="007C32A5">
        <w:t xml:space="preserve"> mailbox</w:t>
      </w:r>
      <w:r>
        <w:t>. However, ideally a backup should be stored remotely from the protected data source to avoid a single point of failure in the case of a location disaster.</w:t>
      </w:r>
    </w:p>
    <w:p w14:paraId="599D8DF1" w14:textId="77777777" w:rsidR="00BF6CD8" w:rsidRDefault="00BF6CD8" w:rsidP="00272F01">
      <w:pPr>
        <w:pStyle w:val="Text"/>
      </w:pPr>
      <w:r>
        <w:t xml:space="preserve">Determine where the storage will be located and record it in </w:t>
      </w:r>
      <w:r w:rsidRPr="00BF6632">
        <w:t>Table D-2</w:t>
      </w:r>
      <w:r>
        <w:t xml:space="preserve"> in Appendix D.</w:t>
      </w:r>
    </w:p>
    <w:p w14:paraId="599D8DF2" w14:textId="77777777" w:rsidR="00BF6CD8" w:rsidRDefault="00BF6CD8">
      <w:pPr>
        <w:pStyle w:val="Heading2"/>
      </w:pPr>
      <w:r>
        <w:br w:type="page"/>
      </w:r>
      <w:r w:rsidRPr="00941F9F">
        <w:lastRenderedPageBreak/>
        <w:t>Step Summary</w:t>
      </w:r>
    </w:p>
    <w:p w14:paraId="599D8DF3" w14:textId="77777777" w:rsidR="00BF6CD8" w:rsidRDefault="00BF6CD8" w:rsidP="00CE4E28">
      <w:pPr>
        <w:pStyle w:val="Text"/>
      </w:pPr>
      <w:r>
        <w:t>In this step, the required protection storage was designed.</w:t>
      </w:r>
    </w:p>
    <w:p w14:paraId="599D8DF4" w14:textId="77777777" w:rsidR="00BF6CD8" w:rsidRDefault="00BF6CD8" w:rsidP="00CE4E28">
      <w:pPr>
        <w:pStyle w:val="Text"/>
      </w:pPr>
      <w:r>
        <w:t>The outputs for this step are:</w:t>
      </w:r>
    </w:p>
    <w:p w14:paraId="599D8DF5" w14:textId="77777777" w:rsidR="00BF6CD8" w:rsidRDefault="00BF6CD8" w:rsidP="00873216">
      <w:pPr>
        <w:pStyle w:val="BulletedList1"/>
      </w:pPr>
      <w:r>
        <w:t>T</w:t>
      </w:r>
      <w:r w:rsidRPr="00F5342C">
        <w:t xml:space="preserve">he </w:t>
      </w:r>
      <w:r>
        <w:t>s</w:t>
      </w:r>
      <w:r w:rsidRPr="00F5342C">
        <w:t xml:space="preserve">torage </w:t>
      </w:r>
      <w:r>
        <w:t>r</w:t>
      </w:r>
      <w:r w:rsidRPr="00F5342C">
        <w:t xml:space="preserve">equirements on the </w:t>
      </w:r>
      <w:r>
        <w:t>d</w:t>
      </w:r>
      <w:r w:rsidRPr="00F5342C">
        <w:t xml:space="preserve">ata </w:t>
      </w:r>
      <w:r>
        <w:t>s</w:t>
      </w:r>
      <w:r w:rsidRPr="00F5342C">
        <w:t>ources</w:t>
      </w:r>
      <w:r>
        <w:t xml:space="preserve"> were calculated.</w:t>
      </w:r>
    </w:p>
    <w:p w14:paraId="599D8DF6" w14:textId="77777777" w:rsidR="00BF6CD8" w:rsidRDefault="00BF6CD8" w:rsidP="00873216">
      <w:pPr>
        <w:pStyle w:val="BulletedList1"/>
      </w:pPr>
      <w:r>
        <w:t xml:space="preserve">The disk and tape storage requirements </w:t>
      </w:r>
      <w:r w:rsidR="005823B6">
        <w:t xml:space="preserve">for DPM </w:t>
      </w:r>
      <w:r>
        <w:t>were calculated.</w:t>
      </w:r>
    </w:p>
    <w:p w14:paraId="599D8DF7" w14:textId="77777777" w:rsidR="00BF6CD8" w:rsidRDefault="00BF6CD8" w:rsidP="00873216">
      <w:pPr>
        <w:pStyle w:val="BulletedList1"/>
      </w:pPr>
      <w:r>
        <w:t>It was d</w:t>
      </w:r>
      <w:r w:rsidRPr="00F5342C">
        <w:t>etermine</w:t>
      </w:r>
      <w:r>
        <w:t>d</w:t>
      </w:r>
      <w:r w:rsidRPr="00F5342C">
        <w:t xml:space="preserve"> </w:t>
      </w:r>
      <w:r>
        <w:t>w</w:t>
      </w:r>
      <w:r w:rsidRPr="00F5342C">
        <w:t xml:space="preserve">hether </w:t>
      </w:r>
      <w:r>
        <w:t>c</w:t>
      </w:r>
      <w:r w:rsidRPr="00F5342C">
        <w:t xml:space="preserve">ustom </w:t>
      </w:r>
      <w:r>
        <w:t>v</w:t>
      </w:r>
      <w:r w:rsidRPr="00F5342C">
        <w:t xml:space="preserve">olumes are </w:t>
      </w:r>
      <w:r>
        <w:t>r</w:t>
      </w:r>
      <w:r w:rsidRPr="00F5342C">
        <w:t>equired</w:t>
      </w:r>
      <w:r>
        <w:t>.</w:t>
      </w:r>
    </w:p>
    <w:p w14:paraId="599D8DF8" w14:textId="77777777" w:rsidR="00BF6CD8" w:rsidRDefault="00BF6CD8" w:rsidP="00873216">
      <w:pPr>
        <w:pStyle w:val="BulletedList1"/>
      </w:pPr>
      <w:r>
        <w:t>The disk subsystem was designed.</w:t>
      </w:r>
      <w:r w:rsidDel="00272F01">
        <w:t xml:space="preserve"> </w:t>
      </w:r>
    </w:p>
    <w:p w14:paraId="599D8DF9" w14:textId="77777777" w:rsidR="00BF6CD8" w:rsidRDefault="00BF6CD8" w:rsidP="00873216">
      <w:pPr>
        <w:pStyle w:val="BulletedList1"/>
      </w:pPr>
      <w:r>
        <w:t xml:space="preserve">The tape storage was designed. </w:t>
      </w:r>
    </w:p>
    <w:p w14:paraId="599D8DFA" w14:textId="77777777" w:rsidR="00BF6CD8" w:rsidRDefault="00BF6CD8" w:rsidP="00873216">
      <w:pPr>
        <w:pStyle w:val="BulletedList1"/>
      </w:pPr>
      <w:r>
        <w:t>The storage location was determined.</w:t>
      </w:r>
    </w:p>
    <w:p w14:paraId="599D8DFB" w14:textId="77777777" w:rsidR="00BF6CD8" w:rsidRDefault="00BF6CD8">
      <w:pPr>
        <w:pStyle w:val="Heading2"/>
        <w:rPr>
          <w:rFonts w:ascii="Arial" w:hAnsi="Arial"/>
          <w:sz w:val="20"/>
        </w:rPr>
      </w:pPr>
      <w:r>
        <w:t>Additional Reading</w:t>
      </w:r>
      <w:r w:rsidRPr="0030724B">
        <w:rPr>
          <w:rFonts w:ascii="Arial" w:hAnsi="Arial"/>
          <w:sz w:val="20"/>
        </w:rPr>
        <w:t xml:space="preserve"> </w:t>
      </w:r>
    </w:p>
    <w:p w14:paraId="599D8DFC" w14:textId="77777777" w:rsidR="00BF6CD8" w:rsidRDefault="00853633" w:rsidP="00057A1B">
      <w:pPr>
        <w:pStyle w:val="BulletedList1"/>
      </w:pPr>
      <w:r>
        <w:t>“</w:t>
      </w:r>
      <w:r w:rsidR="00BF6CD8" w:rsidRPr="00941F9F">
        <w:t>Planning the Storage Pool</w:t>
      </w:r>
      <w:r>
        <w:t>”</w:t>
      </w:r>
      <w:r w:rsidR="00BF6CD8">
        <w:t>:</w:t>
      </w:r>
      <w:r w:rsidR="00BF6CD8" w:rsidRPr="00941F9F">
        <w:t xml:space="preserve"> </w:t>
      </w:r>
    </w:p>
    <w:p w14:paraId="599D8DFD" w14:textId="77777777" w:rsidR="00BF6CD8" w:rsidRDefault="00D210AC" w:rsidP="00057A1B">
      <w:pPr>
        <w:pStyle w:val="TextinList1"/>
      </w:pPr>
      <w:hyperlink r:id="rId53" w:history="1">
        <w:r w:rsidR="00BF6CD8" w:rsidRPr="00DB19A4">
          <w:rPr>
            <w:rStyle w:val="Hyperlink"/>
          </w:rPr>
          <w:t>http://technet.microsoft.com/en-us/library/bb808906.aspx</w:t>
        </w:r>
      </w:hyperlink>
    </w:p>
    <w:p w14:paraId="599D8DFE" w14:textId="77777777" w:rsidR="00BF6CD8" w:rsidRDefault="00853633" w:rsidP="00057A1B">
      <w:pPr>
        <w:pStyle w:val="BulletedList1"/>
      </w:pPr>
      <w:r>
        <w:t>“</w:t>
      </w:r>
      <w:r w:rsidR="00BF6CD8" w:rsidRPr="00BA5097">
        <w:t>Calculating Capacity Requirements</w:t>
      </w:r>
      <w:r>
        <w:t>”</w:t>
      </w:r>
      <w:r w:rsidR="00BF6CD8">
        <w:t>:</w:t>
      </w:r>
    </w:p>
    <w:p w14:paraId="599D8DFF" w14:textId="77777777" w:rsidR="00BF6CD8" w:rsidRDefault="00D210AC" w:rsidP="002564A4">
      <w:pPr>
        <w:pStyle w:val="TextinList1"/>
      </w:pPr>
      <w:hyperlink r:id="rId54" w:history="1">
        <w:r w:rsidR="00BF6CD8" w:rsidRPr="00C40FEB">
          <w:rPr>
            <w:rStyle w:val="Hyperlink"/>
          </w:rPr>
          <w:t>http://technet.microsoft.com/en-us/library/bb808859.aspx</w:t>
        </w:r>
      </w:hyperlink>
    </w:p>
    <w:p w14:paraId="599D8E00" w14:textId="77777777" w:rsidR="00BF6CD8" w:rsidRDefault="00853633" w:rsidP="00057A1B">
      <w:pPr>
        <w:pStyle w:val="BulletedList1"/>
      </w:pPr>
      <w:r>
        <w:t>“</w:t>
      </w:r>
      <w:r w:rsidR="00BF6CD8" w:rsidRPr="00941F9F">
        <w:t>Allocating Space for Protection Groups</w:t>
      </w:r>
      <w:r>
        <w:t>”</w:t>
      </w:r>
      <w:r w:rsidR="00BF6CD8">
        <w:t>:</w:t>
      </w:r>
    </w:p>
    <w:p w14:paraId="599D8E01" w14:textId="77777777" w:rsidR="00BF6CD8" w:rsidRDefault="00D210AC" w:rsidP="00057A1B">
      <w:pPr>
        <w:pStyle w:val="TextinList1"/>
      </w:pPr>
      <w:hyperlink r:id="rId55" w:history="1">
        <w:r w:rsidR="00BF6CD8" w:rsidRPr="00DB19A4">
          <w:rPr>
            <w:rStyle w:val="Hyperlink"/>
          </w:rPr>
          <w:t>http://technet.microsoft.com/en-us/library/bb795684.aspx</w:t>
        </w:r>
      </w:hyperlink>
    </w:p>
    <w:p w14:paraId="599D8E02" w14:textId="77777777" w:rsidR="00BF6CD8" w:rsidRDefault="00BF6CD8" w:rsidP="00057A1B">
      <w:pPr>
        <w:pStyle w:val="BulletedList1"/>
      </w:pPr>
      <w:r w:rsidRPr="00941F9F">
        <w:t>Data Protection Manager 2007 Storage Calculator</w:t>
      </w:r>
      <w:r>
        <w:t>:</w:t>
      </w:r>
    </w:p>
    <w:p w14:paraId="599D8E03" w14:textId="77777777" w:rsidR="00BF6CD8" w:rsidRDefault="00D210AC" w:rsidP="00057A1B">
      <w:pPr>
        <w:pStyle w:val="TextinList1"/>
      </w:pPr>
      <w:hyperlink r:id="rId56" w:history="1">
        <w:r w:rsidR="00BF6CD8" w:rsidRPr="00DB19A4">
          <w:rPr>
            <w:rStyle w:val="Hyperlink"/>
          </w:rPr>
          <w:t>http://blogs.technet.com/dpm/archive/2007/10/31/data-protection-manager-2007-storage-calculator.aspx</w:t>
        </w:r>
      </w:hyperlink>
    </w:p>
    <w:p w14:paraId="599D8E04" w14:textId="77777777" w:rsidR="00BF6CD8" w:rsidRDefault="00BF6CD8" w:rsidP="00057A1B">
      <w:pPr>
        <w:pStyle w:val="TextinList1"/>
      </w:pPr>
      <w:proofErr w:type="gramStart"/>
      <w:r>
        <w:t>and</w:t>
      </w:r>
      <w:proofErr w:type="gramEnd"/>
    </w:p>
    <w:p w14:paraId="599D8E05" w14:textId="77777777" w:rsidR="00BF6CD8" w:rsidRDefault="00D210AC" w:rsidP="00057A1B">
      <w:pPr>
        <w:pStyle w:val="TextinList1"/>
      </w:pPr>
      <w:hyperlink r:id="rId57" w:history="1">
        <w:r w:rsidR="00BF6CD8" w:rsidRPr="005C4C63">
          <w:rPr>
            <w:rStyle w:val="Hyperlink"/>
          </w:rPr>
          <w:t>http://blogs.technet.com/dpm/attachment/2293158.ashx</w:t>
        </w:r>
      </w:hyperlink>
    </w:p>
    <w:p w14:paraId="599D8E06" w14:textId="77777777" w:rsidR="00BF6CD8" w:rsidRDefault="00BF6CD8" w:rsidP="00057A1B">
      <w:pPr>
        <w:pStyle w:val="BulletedList1"/>
      </w:pPr>
      <w:r>
        <w:t>System Center Data Protection Manager 2007 Tested Hardware:</w:t>
      </w:r>
    </w:p>
    <w:p w14:paraId="599D8E07" w14:textId="77777777" w:rsidR="00BF6CD8" w:rsidRDefault="00D210AC" w:rsidP="00057A1B">
      <w:pPr>
        <w:pStyle w:val="TextinList1"/>
      </w:pPr>
      <w:hyperlink r:id="rId58" w:history="1">
        <w:r w:rsidR="00BF6CD8" w:rsidRPr="00DB19A4">
          <w:rPr>
            <w:rStyle w:val="Hyperlink"/>
          </w:rPr>
          <w:t>http://technet.microsoft.com/en-us/dpm/cc678583.aspx</w:t>
        </w:r>
      </w:hyperlink>
    </w:p>
    <w:p w14:paraId="599D8E08" w14:textId="77777777" w:rsidR="00BF6CD8" w:rsidRDefault="00BF6CD8" w:rsidP="00057A1B">
      <w:pPr>
        <w:pStyle w:val="BulletedList1"/>
      </w:pPr>
      <w:r w:rsidRPr="00941F9F">
        <w:t>Planning the Disk Configuration</w:t>
      </w:r>
      <w:r w:rsidR="00853633">
        <w:t xml:space="preserve"> page</w:t>
      </w:r>
      <w:r>
        <w:t>:</w:t>
      </w:r>
    </w:p>
    <w:p w14:paraId="599D8E09" w14:textId="77777777" w:rsidR="00BF6CD8" w:rsidRDefault="00D210AC" w:rsidP="00057A1B">
      <w:pPr>
        <w:pStyle w:val="TextinList1"/>
      </w:pPr>
      <w:hyperlink r:id="rId59" w:history="1">
        <w:r w:rsidR="00BF6CD8" w:rsidRPr="00DB19A4">
          <w:rPr>
            <w:rStyle w:val="Hyperlink"/>
          </w:rPr>
          <w:t>http://technet.microsoft.com/en-us/dpm/bb808694.aspx</w:t>
        </w:r>
      </w:hyperlink>
    </w:p>
    <w:p w14:paraId="599D8E0A" w14:textId="77777777" w:rsidR="00BF6CD8" w:rsidRDefault="00BF6CD8" w:rsidP="00057A1B">
      <w:pPr>
        <w:pStyle w:val="BulletedList1"/>
      </w:pPr>
      <w:r w:rsidRPr="00941F9F">
        <w:t>Hardware Requirements</w:t>
      </w:r>
      <w:r w:rsidR="00853633">
        <w:t xml:space="preserve"> page</w:t>
      </w:r>
      <w:r>
        <w:t>:</w:t>
      </w:r>
    </w:p>
    <w:p w14:paraId="599D8E0B" w14:textId="77777777" w:rsidR="00BF6CD8" w:rsidRDefault="00D210AC" w:rsidP="00057A1B">
      <w:pPr>
        <w:pStyle w:val="TextinList1"/>
      </w:pPr>
      <w:hyperlink r:id="rId60" w:history="1">
        <w:r w:rsidR="00BF6CD8" w:rsidRPr="00DB19A4">
          <w:rPr>
            <w:rStyle w:val="Hyperlink"/>
          </w:rPr>
          <w:t>http://technet.microsoft.com/en-us/library/bb808861.aspx</w:t>
        </w:r>
      </w:hyperlink>
    </w:p>
    <w:p w14:paraId="599D8E0C" w14:textId="77777777" w:rsidR="00BF6CD8" w:rsidRDefault="00853633" w:rsidP="00057A1B">
      <w:pPr>
        <w:pStyle w:val="BulletedList1"/>
      </w:pPr>
      <w:r>
        <w:t>“</w:t>
      </w:r>
      <w:r w:rsidR="00BF6CD8" w:rsidRPr="00480E99">
        <w:t>Setting up Tape Library Sharing</w:t>
      </w:r>
      <w:r>
        <w:t>”</w:t>
      </w:r>
      <w:r w:rsidR="00BF6CD8">
        <w:t>:</w:t>
      </w:r>
    </w:p>
    <w:p w14:paraId="599D8E0D" w14:textId="77777777" w:rsidR="00BF6CD8" w:rsidRDefault="00D210AC" w:rsidP="00057A1B">
      <w:pPr>
        <w:pStyle w:val="TextinList1"/>
      </w:pPr>
      <w:hyperlink r:id="rId61" w:history="1">
        <w:r w:rsidR="00BF6CD8" w:rsidRPr="00DB19A4">
          <w:rPr>
            <w:rStyle w:val="Hyperlink"/>
          </w:rPr>
          <w:t>http://technet.microsoft.com/en-us/library/cc766563.aspx</w:t>
        </w:r>
      </w:hyperlink>
    </w:p>
    <w:p w14:paraId="599D8E0E" w14:textId="77777777" w:rsidR="00BF6CD8" w:rsidRDefault="00853633" w:rsidP="00057A1B">
      <w:pPr>
        <w:pStyle w:val="BulletedList1"/>
      </w:pPr>
      <w:r>
        <w:t>“</w:t>
      </w:r>
      <w:r w:rsidR="00BF6CD8" w:rsidRPr="00683217">
        <w:t>Troubleshooting File Replication Service</w:t>
      </w:r>
      <w:r w:rsidR="00BF6CD8">
        <w:t>,</w:t>
      </w:r>
      <w:r w:rsidR="00293C24">
        <w:t>”</w:t>
      </w:r>
      <w:r w:rsidR="00BF6CD8">
        <w:t xml:space="preserve"> which covers change journal sizing:</w:t>
      </w:r>
    </w:p>
    <w:p w14:paraId="599D8E0F" w14:textId="77777777" w:rsidR="00BF6CD8" w:rsidRDefault="00D210AC" w:rsidP="00057A1B">
      <w:pPr>
        <w:pStyle w:val="TextinList1"/>
      </w:pPr>
      <w:hyperlink r:id="rId62" w:history="1">
        <w:r w:rsidR="00BF6CD8" w:rsidRPr="00683217">
          <w:rPr>
            <w:rStyle w:val="Hyperlink"/>
          </w:rPr>
          <w:t>http://technet.microsoft.com/en-us/library/bb727056.aspx</w:t>
        </w:r>
      </w:hyperlink>
    </w:p>
    <w:p w14:paraId="599D8E10" w14:textId="77777777" w:rsidR="00BF6CD8" w:rsidRPr="008A1D9E" w:rsidRDefault="00293C24" w:rsidP="00057A1B">
      <w:pPr>
        <w:pStyle w:val="BulletedList1"/>
      </w:pPr>
      <w:r>
        <w:t>“</w:t>
      </w:r>
      <w:r w:rsidR="00BF6CD8" w:rsidRPr="00110FC7">
        <w:t>Description of FRS entries in the registry</w:t>
      </w:r>
      <w:r>
        <w:t>”</w:t>
      </w:r>
      <w:r w:rsidR="00BF6CD8">
        <w:t>:</w:t>
      </w:r>
    </w:p>
    <w:p w14:paraId="599D8E11" w14:textId="77777777" w:rsidR="00BF6CD8" w:rsidRPr="00110FC7" w:rsidRDefault="00D210AC" w:rsidP="00057A1B">
      <w:pPr>
        <w:pStyle w:val="TextinList1"/>
        <w:rPr>
          <w:rStyle w:val="Hyperlink"/>
        </w:rPr>
      </w:pPr>
      <w:hyperlink r:id="rId63" w:history="1">
        <w:r w:rsidR="00BF6CD8" w:rsidRPr="005C4C63">
          <w:rPr>
            <w:rStyle w:val="Hyperlink"/>
          </w:rPr>
          <w:t>http://support.microsoft.com/kb/221111/EN-US/</w:t>
        </w:r>
      </w:hyperlink>
    </w:p>
    <w:p w14:paraId="599D8E12" w14:textId="77777777" w:rsidR="00BF6CD8" w:rsidRDefault="00BF6CD8" w:rsidP="00CE4E28">
      <w:pPr>
        <w:pStyle w:val="Text"/>
      </w:pPr>
      <w:r>
        <w:br w:type="page"/>
      </w:r>
    </w:p>
    <w:p w14:paraId="599D8E13" w14:textId="77777777" w:rsidR="00BF6CD8" w:rsidRPr="00AB07C3" w:rsidRDefault="00AB07C3" w:rsidP="00AB07C3">
      <w:pPr>
        <w:pStyle w:val="Heading1"/>
        <w:rPr>
          <w:b w:val="0"/>
          <w:bCs/>
        </w:rPr>
      </w:pPr>
      <w:bookmarkStart w:id="433" w:name="_Toc213223622"/>
      <w:bookmarkStart w:id="434" w:name="_Ref214698059"/>
      <w:bookmarkStart w:id="435" w:name="_Ref214698964"/>
      <w:bookmarkStart w:id="436" w:name="_Ref214699397"/>
      <w:bookmarkStart w:id="437" w:name="_Ref214956842"/>
      <w:bookmarkStart w:id="438" w:name="_Ref215284696"/>
      <w:bookmarkStart w:id="439" w:name="_Ref215383870"/>
      <w:bookmarkStart w:id="440" w:name="_Ref215477837"/>
      <w:bookmarkStart w:id="441" w:name="_Ref215890576"/>
      <w:bookmarkStart w:id="442" w:name="_Toc265427323"/>
      <w:r w:rsidRPr="00AB07C3">
        <w:rPr>
          <w:bCs/>
        </w:rPr>
        <w:lastRenderedPageBreak/>
        <w:t xml:space="preserve">Step 5: </w:t>
      </w:r>
      <w:r w:rsidR="00BF6CD8" w:rsidRPr="00AB07C3">
        <w:rPr>
          <w:bCs/>
        </w:rPr>
        <w:t>Design the DPM Server</w:t>
      </w:r>
      <w:bookmarkEnd w:id="433"/>
      <w:bookmarkEnd w:id="434"/>
      <w:bookmarkEnd w:id="435"/>
      <w:bookmarkEnd w:id="436"/>
      <w:bookmarkEnd w:id="437"/>
      <w:bookmarkEnd w:id="438"/>
      <w:bookmarkEnd w:id="439"/>
      <w:bookmarkEnd w:id="440"/>
      <w:bookmarkEnd w:id="441"/>
      <w:bookmarkEnd w:id="442"/>
    </w:p>
    <w:p w14:paraId="599D8E14" w14:textId="77777777" w:rsidR="00BF6CD8" w:rsidRDefault="00BF6CD8" w:rsidP="00CB5E02">
      <w:pPr>
        <w:pStyle w:val="Text"/>
      </w:pPr>
      <w:r>
        <w:t xml:space="preserve">In </w:t>
      </w:r>
      <w:r w:rsidR="00491DE7">
        <w:t>Step 4</w:t>
      </w:r>
      <w:r>
        <w:t>, the data sources that require protection were organized into protection groups and the storage was designed to hold the protected data. In this step, the DPM server will be designed.</w:t>
      </w:r>
    </w:p>
    <w:p w14:paraId="599D8E15" w14:textId="77777777" w:rsidR="00BF6CD8" w:rsidRDefault="00BF6CD8" w:rsidP="00CB5E02">
      <w:pPr>
        <w:pStyle w:val="Text"/>
      </w:pPr>
      <w:r>
        <w:t xml:space="preserve">The DPM server performs backup and restore IO. It processes the incoming data from replica creation, synchronization, and incremental and express full backups, as well as writing to the storage media. When a restore is required, it must read and assemble the appropriate data from storage, then send it across the network to the protected computer. </w:t>
      </w:r>
    </w:p>
    <w:p w14:paraId="599D8E16" w14:textId="77777777" w:rsidR="00BF6CD8" w:rsidRDefault="00BF6CD8" w:rsidP="00CB5E02">
      <w:pPr>
        <w:pStyle w:val="Text"/>
      </w:pPr>
      <w:r>
        <w:t>The DPM server also administers the environment; it manages and stores the DPM configuration including the protection groups, and it produces reports.</w:t>
      </w:r>
    </w:p>
    <w:p w14:paraId="599D8E17" w14:textId="77777777" w:rsidR="00BF6CD8" w:rsidRDefault="00BF6CD8" w:rsidP="00CB5E02">
      <w:pPr>
        <w:pStyle w:val="Heading2"/>
      </w:pPr>
      <w:r>
        <w:t>Task 1: Determine the Number of DPM Servers Required</w:t>
      </w:r>
    </w:p>
    <w:p w14:paraId="599D8E18" w14:textId="77777777" w:rsidR="00BF6CD8" w:rsidRPr="00D13B81" w:rsidRDefault="00BF6CD8" w:rsidP="00D13B81">
      <w:pPr>
        <w:pStyle w:val="Text"/>
      </w:pPr>
      <w:r>
        <w:t>To determine the number of DPM servers required, use t</w:t>
      </w:r>
      <w:r w:rsidRPr="002A30A3">
        <w:t xml:space="preserve">he </w:t>
      </w:r>
      <w:r>
        <w:t>DPM sizing</w:t>
      </w:r>
      <w:r w:rsidRPr="002A30A3">
        <w:t xml:space="preserve"> calculator</w:t>
      </w:r>
      <w:r>
        <w:t xml:space="preserve"> provided by the product group,</w:t>
      </w:r>
      <w:r w:rsidRPr="002A30A3">
        <w:t xml:space="preserve"> available at </w:t>
      </w:r>
      <w:hyperlink r:id="rId64" w:history="1">
        <w:r w:rsidRPr="002A30A3">
          <w:rPr>
            <w:rStyle w:val="Hyperlink"/>
          </w:rPr>
          <w:t>http://blogs.technet.com/dpm/archive/2007/10/31/data-protection-manager-2007-storage-calculator.aspx</w:t>
        </w:r>
      </w:hyperlink>
      <w:r w:rsidRPr="002A30A3">
        <w:t xml:space="preserve">. It recommends the number of DPM servers needed to support </w:t>
      </w:r>
      <w:r>
        <w:t>a</w:t>
      </w:r>
      <w:r w:rsidRPr="002A30A3">
        <w:t xml:space="preserve"> </w:t>
      </w:r>
      <w:r>
        <w:t xml:space="preserve">Microsoft </w:t>
      </w:r>
      <w:r w:rsidRPr="002A30A3">
        <w:t xml:space="preserve">Exchange infrastructure. This value is </w:t>
      </w:r>
      <w:r>
        <w:t xml:space="preserve">calculated </w:t>
      </w:r>
      <w:r w:rsidRPr="002A30A3">
        <w:t>based on the number of storage groups (max</w:t>
      </w:r>
      <w:r>
        <w:t>imum</w:t>
      </w:r>
      <w:r w:rsidRPr="002A30A3">
        <w:t xml:space="preserve"> 250 per server) </w:t>
      </w:r>
      <w:r>
        <w:t>and</w:t>
      </w:r>
      <w:r w:rsidRPr="002A30A3">
        <w:t xml:space="preserve"> the DPM storage requirements (40</w:t>
      </w:r>
      <w:r>
        <w:t xml:space="preserve"> terabytes is used in the calculation, but </w:t>
      </w:r>
      <w:r w:rsidRPr="00422AD8">
        <w:t>this limit is currently 10</w:t>
      </w:r>
      <w:r>
        <w:t xml:space="preserve"> terabytes</w:t>
      </w:r>
      <w:r w:rsidRPr="00422AD8">
        <w:t xml:space="preserve"> for 32-bit DPM servers</w:t>
      </w:r>
      <w:r w:rsidRPr="00D13B81">
        <w:t xml:space="preserve"> and 45 terabytes for 64-bit DPM servers</w:t>
      </w:r>
      <w:r>
        <w:t>)</w:t>
      </w:r>
      <w:r w:rsidRPr="00D13B81">
        <w:t>.</w:t>
      </w:r>
      <w:r>
        <w:t xml:space="preserve"> </w:t>
      </w:r>
      <w:r w:rsidRPr="00D13B81">
        <w:t>Th</w:t>
      </w:r>
      <w:r>
        <w:t>is</w:t>
      </w:r>
      <w:r w:rsidRPr="00D13B81">
        <w:t xml:space="preserve"> calculator provides a starting point for Exchange Server, but it does not take into account all of the limits to which the DPM server is subject. </w:t>
      </w:r>
    </w:p>
    <w:p w14:paraId="599D8E19" w14:textId="77777777" w:rsidR="00BF6CD8" w:rsidRDefault="00BF6CD8" w:rsidP="00CB5E02">
      <w:pPr>
        <w:pStyle w:val="Text"/>
      </w:pPr>
      <w:r>
        <w:t>Start the design with one DPM server; then apply the following supported scale limits, in turn, to determine whether additional servers will be required:</w:t>
      </w:r>
      <w:r w:rsidRPr="002A30A3">
        <w:t xml:space="preserve"> </w:t>
      </w:r>
    </w:p>
    <w:p w14:paraId="599D8E1A" w14:textId="77777777" w:rsidR="00BF6CD8" w:rsidRDefault="00BF6CD8" w:rsidP="000D012C">
      <w:pPr>
        <w:pStyle w:val="BulletedList1"/>
      </w:pPr>
      <w:r w:rsidRPr="00941F9F">
        <w:rPr>
          <w:b/>
        </w:rPr>
        <w:t>Maximum 256 data sources per DPM server.</w:t>
      </w:r>
      <w:r w:rsidRPr="00941F9F">
        <w:t xml:space="preserve"> </w:t>
      </w:r>
      <w:r>
        <w:t>For 256 data sources, 512 volumes</w:t>
      </w:r>
      <w:r w:rsidRPr="005C509E">
        <w:t xml:space="preserve"> </w:t>
      </w:r>
      <w:r>
        <w:t xml:space="preserve">will be required because the replicas and recovery points are held on separate volumes. Since a dynamic volume cannot be increased in size more than twice, that would be 1,024 volume growths, which is the Windows Server limit imposed by the Logical Disk Manager (LDM) database when running in 64-bit mode. The limit when running the DPM server in 32-bit mode is 128 data sources. </w:t>
      </w:r>
    </w:p>
    <w:p w14:paraId="599D8E1B" w14:textId="77777777" w:rsidR="00BF6CD8" w:rsidRDefault="00BF6CD8" w:rsidP="000D012C">
      <w:pPr>
        <w:pStyle w:val="TextinList1"/>
      </w:pPr>
      <w:r>
        <w:t xml:space="preserve">Perform the calculation: </w:t>
      </w:r>
    </w:p>
    <w:p w14:paraId="599D8E1C" w14:textId="77777777" w:rsidR="00BF6CD8" w:rsidRPr="00491DE7" w:rsidRDefault="007849E2" w:rsidP="000D012C">
      <w:pPr>
        <w:pStyle w:val="TextinList1"/>
        <w:rPr>
          <w:rStyle w:val="IntenseEmphasis"/>
        </w:rPr>
      </w:pPr>
      <w:r w:rsidRPr="007849E2">
        <w:rPr>
          <w:rStyle w:val="IntenseEmphasis"/>
        </w:rPr>
        <w:t xml:space="preserve">(# </w:t>
      </w:r>
      <w:proofErr w:type="gramStart"/>
      <w:r w:rsidRPr="007849E2">
        <w:rPr>
          <w:rStyle w:val="IntenseEmphasis"/>
        </w:rPr>
        <w:t>of</w:t>
      </w:r>
      <w:proofErr w:type="gramEnd"/>
      <w:r w:rsidRPr="007849E2">
        <w:rPr>
          <w:rStyle w:val="IntenseEmphasis"/>
        </w:rPr>
        <w:t xml:space="preserve"> protected data sources) * 2 + # of volume resize &lt;1024 </w:t>
      </w:r>
    </w:p>
    <w:p w14:paraId="599D8E1D" w14:textId="77777777" w:rsidR="00BF6CD8" w:rsidRDefault="00BF6CD8" w:rsidP="000D012C">
      <w:pPr>
        <w:pStyle w:val="TextinList1"/>
      </w:pPr>
      <w:proofErr w:type="gramStart"/>
      <w:r>
        <w:t>and</w:t>
      </w:r>
      <w:proofErr w:type="gramEnd"/>
      <w:r>
        <w:t xml:space="preserve"> add additional servers until the condition is satisfied.</w:t>
      </w:r>
    </w:p>
    <w:p w14:paraId="599D8E1E" w14:textId="77777777" w:rsidR="00BF6CD8" w:rsidRDefault="00BF6CD8" w:rsidP="000D012C">
      <w:pPr>
        <w:pStyle w:val="BulletedList1"/>
      </w:pPr>
      <w:r>
        <w:rPr>
          <w:b/>
        </w:rPr>
        <w:t>Maximum 8,000 VSS shadow copies.</w:t>
      </w:r>
      <w:r>
        <w:t xml:space="preserve"> A DPM server can store up to 9,000 disk-based shadow copies, including those retained when protection of a data source is stopped. This number must be reduced by 1,000 because it must be</w:t>
      </w:r>
      <w:r w:rsidRPr="00D87502">
        <w:t xml:space="preserve"> reserved for </w:t>
      </w:r>
      <w:r>
        <w:t>as needed</w:t>
      </w:r>
      <w:r w:rsidRPr="00D87502">
        <w:t xml:space="preserve"> activities</w:t>
      </w:r>
      <w:r>
        <w:t>, including r</w:t>
      </w:r>
      <w:r w:rsidRPr="00D87502">
        <w:t xml:space="preserve">ecovery points created through </w:t>
      </w:r>
      <w:r>
        <w:t xml:space="preserve">the administrator </w:t>
      </w:r>
      <w:r w:rsidRPr="00D87502">
        <w:t>UI or script</w:t>
      </w:r>
      <w:r>
        <w:t xml:space="preserve">s, in addition to </w:t>
      </w:r>
      <w:r w:rsidRPr="00D87502">
        <w:t>normal</w:t>
      </w:r>
      <w:r>
        <w:t>ly</w:t>
      </w:r>
      <w:r w:rsidRPr="00D87502">
        <w:t xml:space="preserve"> sched</w:t>
      </w:r>
      <w:r>
        <w:t>uled backups</w:t>
      </w:r>
      <w:r w:rsidRPr="00D87502">
        <w:t>.</w:t>
      </w:r>
    </w:p>
    <w:p w14:paraId="599D8E1F" w14:textId="77777777" w:rsidR="00BF6CD8" w:rsidRDefault="00BF6CD8" w:rsidP="000D012C">
      <w:pPr>
        <w:pStyle w:val="TextinList1"/>
      </w:pPr>
      <w:r>
        <w:t>The shadow copy limit applies only to backups to disk that are based on VSS including:</w:t>
      </w:r>
    </w:p>
    <w:p w14:paraId="599D8E20" w14:textId="77777777" w:rsidR="00BF6CD8" w:rsidRDefault="00BF6CD8" w:rsidP="000D012C">
      <w:pPr>
        <w:pStyle w:val="BulletedList2"/>
      </w:pPr>
      <w:r w:rsidRPr="00941F9F">
        <w:t>File recovery points</w:t>
      </w:r>
      <w:r>
        <w:t>.</w:t>
      </w:r>
    </w:p>
    <w:p w14:paraId="599D8E21" w14:textId="77777777" w:rsidR="00BF6CD8" w:rsidRDefault="00BF6CD8" w:rsidP="000D012C">
      <w:pPr>
        <w:pStyle w:val="BulletedList2"/>
      </w:pPr>
      <w:r>
        <w:t>Express full backups.</w:t>
      </w:r>
    </w:p>
    <w:p w14:paraId="599D8E22" w14:textId="77777777" w:rsidR="00BF6CD8" w:rsidRDefault="00BF6CD8" w:rsidP="000D012C">
      <w:pPr>
        <w:pStyle w:val="TextinList1"/>
      </w:pPr>
      <w:r w:rsidRPr="000D012C">
        <w:t xml:space="preserve">Incremental synchronizations of protected applications are not counted toward this </w:t>
      </w:r>
      <w:r>
        <w:t xml:space="preserve">limit </w:t>
      </w:r>
      <w:r w:rsidRPr="000D012C">
        <w:t xml:space="preserve">because those are copies of log files that do not </w:t>
      </w:r>
      <w:r>
        <w:t>use</w:t>
      </w:r>
      <w:r w:rsidRPr="000D012C">
        <w:t xml:space="preserve"> shadow copy. This limit is imposed by </w:t>
      </w:r>
      <w:r>
        <w:t>the Windows Server operating system.</w:t>
      </w:r>
    </w:p>
    <w:p w14:paraId="599D8E23" w14:textId="77777777" w:rsidR="00BF6CD8" w:rsidRPr="000D012C" w:rsidRDefault="00BF6CD8" w:rsidP="000D012C">
      <w:pPr>
        <w:pStyle w:val="TextinList1"/>
      </w:pPr>
      <w:r w:rsidRPr="000D012C">
        <w:t xml:space="preserve">Sum the shadow copies for all the data sources in all the protection groups that are instantiated on the DPM server. If the total is greater than 8,000, plan </w:t>
      </w:r>
      <w:r w:rsidR="006360C3">
        <w:t xml:space="preserve">for </w:t>
      </w:r>
      <w:r w:rsidRPr="000D012C">
        <w:t>additional DPM servers.</w:t>
      </w:r>
    </w:p>
    <w:p w14:paraId="599D8E24" w14:textId="77777777" w:rsidR="00BF6CD8" w:rsidRDefault="00BF6CD8" w:rsidP="00F2073C">
      <w:pPr>
        <w:pStyle w:val="BulletedList1"/>
      </w:pPr>
      <w:r>
        <w:rPr>
          <w:b/>
        </w:rPr>
        <w:lastRenderedPageBreak/>
        <w:t xml:space="preserve">Volume Shadow Copy Service (VSS) addressing limits. </w:t>
      </w:r>
      <w:r>
        <w:t xml:space="preserve">The VSS Writer is unable to address more than 10 terabytes of storage on 32-bit DPM servers. The addressing limit is greater on 64-bit DPM servers, but this has been tested up to 45 terabytes, and that is what is supported. </w:t>
      </w:r>
    </w:p>
    <w:p w14:paraId="599D8E25" w14:textId="77777777" w:rsidR="00BF6CD8" w:rsidRDefault="00BF6CD8" w:rsidP="00F2073C">
      <w:pPr>
        <w:pStyle w:val="TextinList1"/>
      </w:pPr>
      <w:r>
        <w:t>Because the DPM product group recommends using storage that is two times the size of the data that will be protected, 5 terabytes can be protected by a 32-bit DPM server and 22 terabytes can be protected by a 64-bit DPM server.</w:t>
      </w:r>
      <w:r w:rsidDel="00F2073C">
        <w:t xml:space="preserve"> </w:t>
      </w:r>
    </w:p>
    <w:p w14:paraId="599D8E26" w14:textId="77777777" w:rsidR="00BF6CD8" w:rsidRDefault="00BF6CD8" w:rsidP="00F2073C">
      <w:pPr>
        <w:pStyle w:val="TextinList1"/>
      </w:pPr>
      <w:r>
        <w:t>This limit applies only to backups to disk that are based on VSS shadow copy including:</w:t>
      </w:r>
    </w:p>
    <w:p w14:paraId="599D8E27" w14:textId="77777777" w:rsidR="00BF6CD8" w:rsidRDefault="00BF6CD8" w:rsidP="00F2073C">
      <w:pPr>
        <w:pStyle w:val="BulletedList2"/>
      </w:pPr>
      <w:r w:rsidRPr="00941F9F">
        <w:t>File recovery points</w:t>
      </w:r>
      <w:r>
        <w:t>.</w:t>
      </w:r>
    </w:p>
    <w:p w14:paraId="599D8E28" w14:textId="77777777" w:rsidR="00BF6CD8" w:rsidRDefault="00BF6CD8" w:rsidP="00F2073C">
      <w:pPr>
        <w:pStyle w:val="BulletedList2"/>
      </w:pPr>
      <w:r>
        <w:t>Express full backups.</w:t>
      </w:r>
    </w:p>
    <w:p w14:paraId="599D8E29" w14:textId="77777777" w:rsidR="00BF6CD8" w:rsidRDefault="00BF6CD8" w:rsidP="00F2073C">
      <w:pPr>
        <w:pStyle w:val="TextinList1"/>
      </w:pPr>
      <w:r>
        <w:t>Incremental synchronizations of protected applications are not counted toward this because those are copies of log files that do not leverage shadow copy.</w:t>
      </w:r>
      <w:r w:rsidDel="00F2073C">
        <w:t xml:space="preserve"> </w:t>
      </w:r>
    </w:p>
    <w:p w14:paraId="599D8E2A" w14:textId="77777777" w:rsidR="00BF6CD8" w:rsidRDefault="00BF6CD8" w:rsidP="00F2073C">
      <w:pPr>
        <w:pStyle w:val="TextinList1"/>
      </w:pPr>
      <w:r>
        <w:t xml:space="preserve">If 32-bit servers will be used, add a server for every 5 terabytes that must be protected. </w:t>
      </w:r>
    </w:p>
    <w:p w14:paraId="599D8E2B" w14:textId="77777777" w:rsidR="00BF6CD8" w:rsidRDefault="00BF6CD8" w:rsidP="00F2073C">
      <w:pPr>
        <w:pStyle w:val="TextinList1"/>
        <w:rPr>
          <w:b/>
        </w:rPr>
      </w:pPr>
      <w:r>
        <w:t xml:space="preserve">If 64-bit servers will be used, add a server for every 22 terabytes that must be protected. </w:t>
      </w:r>
    </w:p>
    <w:p w14:paraId="599D8E2C" w14:textId="77777777" w:rsidR="00BF6CD8" w:rsidRPr="00F2073C" w:rsidRDefault="00BF6CD8" w:rsidP="00F2073C">
      <w:pPr>
        <w:pStyle w:val="BulletedList1"/>
        <w:rPr>
          <w:b/>
        </w:rPr>
      </w:pPr>
      <w:r>
        <w:rPr>
          <w:b/>
        </w:rPr>
        <w:t>Number of Exchange Server storage groups.</w:t>
      </w:r>
      <w:r>
        <w:t xml:space="preserve"> No more than 250 Exchange Server storage groups can be backed up by a single DPM server. </w:t>
      </w:r>
    </w:p>
    <w:p w14:paraId="599D8E2D" w14:textId="77777777" w:rsidR="00BF6CD8" w:rsidRPr="00A9321A" w:rsidRDefault="00BF6CD8" w:rsidP="00F2073C">
      <w:pPr>
        <w:pStyle w:val="TextinList1"/>
        <w:rPr>
          <w:b/>
        </w:rPr>
      </w:pPr>
      <w:r>
        <w:t>If more than 250 Exchange Server storage groups must be protected, add a server.</w:t>
      </w:r>
    </w:p>
    <w:p w14:paraId="599D8E2E" w14:textId="77777777" w:rsidR="00BF6CD8" w:rsidRPr="00F2073C" w:rsidRDefault="00BF6CD8" w:rsidP="00F2073C">
      <w:pPr>
        <w:pStyle w:val="BulletedList1"/>
        <w:rPr>
          <w:b/>
        </w:rPr>
      </w:pPr>
      <w:r w:rsidRPr="00683217">
        <w:rPr>
          <w:b/>
        </w:rPr>
        <w:t>Maximum 75 protected servers and 150 protected workstations.</w:t>
      </w:r>
      <w:r w:rsidRPr="00A9321A">
        <w:t xml:space="preserve"> </w:t>
      </w:r>
      <w:r w:rsidRPr="00683217">
        <w:t xml:space="preserve">Since all data sources in a protection group will begin to transfer data to the DPM server at the same </w:t>
      </w:r>
      <w:r>
        <w:t>time</w:t>
      </w:r>
      <w:r w:rsidRPr="00683217">
        <w:t>, there can be significant co</w:t>
      </w:r>
      <w:r>
        <w:t>mpetition</w:t>
      </w:r>
      <w:r w:rsidRPr="00683217">
        <w:t xml:space="preserve"> for resources on the server. Based on testing, the DPM product group recommends that not more than 75 servers and 150 </w:t>
      </w:r>
      <w:r>
        <w:t>workstations</w:t>
      </w:r>
      <w:r w:rsidRPr="00683217">
        <w:t xml:space="preserve"> </w:t>
      </w:r>
      <w:r>
        <w:t>be</w:t>
      </w:r>
      <w:r w:rsidRPr="00683217">
        <w:t xml:space="preserve"> connected to a single DPM server.</w:t>
      </w:r>
    </w:p>
    <w:p w14:paraId="599D8E2F" w14:textId="77777777" w:rsidR="00BF6CD8" w:rsidRDefault="00BF6CD8" w:rsidP="00F2073C">
      <w:pPr>
        <w:pStyle w:val="TextinList1"/>
        <w:rPr>
          <w:b/>
        </w:rPr>
      </w:pPr>
      <w:r>
        <w:t>If more than 75 servers and 150 workstations will be protected by a DPM server, add another server.</w:t>
      </w:r>
    </w:p>
    <w:p w14:paraId="599D8E30" w14:textId="77777777" w:rsidR="00BF6CD8" w:rsidRPr="00F2073C" w:rsidRDefault="00BF6CD8" w:rsidP="00F2073C">
      <w:pPr>
        <w:pStyle w:val="BulletedList1"/>
        <w:rPr>
          <w:b/>
        </w:rPr>
      </w:pPr>
      <w:r>
        <w:rPr>
          <w:b/>
        </w:rPr>
        <w:t xml:space="preserve">Data sources in an untrusted Active Directory domain. </w:t>
      </w:r>
      <w:r w:rsidRPr="00683217">
        <w:t>A DPM server cannot back up a data source that is in another domain unless a domain trust or a forest trust is in place.</w:t>
      </w:r>
      <w:r w:rsidRPr="00683217" w:rsidDel="00F2073C">
        <w:t xml:space="preserve"> </w:t>
      </w:r>
    </w:p>
    <w:p w14:paraId="599D8E31" w14:textId="77777777" w:rsidR="00BF6CD8" w:rsidRDefault="00BF6CD8" w:rsidP="00F2073C">
      <w:pPr>
        <w:pStyle w:val="TextinList1"/>
        <w:rPr>
          <w:b/>
        </w:rPr>
      </w:pPr>
      <w:r w:rsidRPr="00683217">
        <w:t>If there are data sources in untrusted domains, add DPM servers to the design for each of those domains</w:t>
      </w:r>
      <w:r w:rsidR="005E6AB2">
        <w:t>, and record the name of the domain that necessitates the additional server.</w:t>
      </w:r>
    </w:p>
    <w:p w14:paraId="599D8E32" w14:textId="77777777" w:rsidR="00BF6CD8" w:rsidRDefault="0019020D">
      <w:pPr>
        <w:pStyle w:val="Text"/>
      </w:pPr>
      <w:r>
        <w:t xml:space="preserve">Add a row to </w:t>
      </w:r>
      <w:r w:rsidR="00BF6CD8">
        <w:t xml:space="preserve">in Table E-1 in </w:t>
      </w:r>
      <w:r w:rsidR="00BF6CD8" w:rsidRPr="00804286">
        <w:t>Appendix E</w:t>
      </w:r>
      <w:r w:rsidR="00BF6CD8">
        <w:t>:</w:t>
      </w:r>
      <w:r w:rsidR="00BF6CD8" w:rsidRPr="00804286">
        <w:t xml:space="preserve"> </w:t>
      </w:r>
      <w:r w:rsidR="00BF6CD8">
        <w:t>“</w:t>
      </w:r>
      <w:r w:rsidR="003D26CE">
        <w:t xml:space="preserve">Required </w:t>
      </w:r>
      <w:r w:rsidR="00BF6CD8" w:rsidRPr="00804286">
        <w:t>DPM Servers Job Aid</w:t>
      </w:r>
      <w:r w:rsidR="00BF6CD8">
        <w:t>”</w:t>
      </w:r>
      <w:r w:rsidRPr="0019020D">
        <w:t xml:space="preserve"> </w:t>
      </w:r>
      <w:r w:rsidR="00E509D4">
        <w:t>f</w:t>
      </w:r>
      <w:r w:rsidR="00714418">
        <w:t xml:space="preserve">or each </w:t>
      </w:r>
      <w:r>
        <w:t xml:space="preserve">DPM server </w:t>
      </w:r>
      <w:r w:rsidR="00714418">
        <w:t>that will be required.</w:t>
      </w:r>
    </w:p>
    <w:p w14:paraId="599D8E33" w14:textId="77777777" w:rsidR="00BF6CD8" w:rsidRDefault="00BF6CD8" w:rsidP="00732CC0">
      <w:pPr>
        <w:pStyle w:val="Heading2"/>
      </w:pPr>
      <w:r>
        <w:t>Task 2: Map Protection Groups to Servers and Storage</w:t>
      </w:r>
    </w:p>
    <w:p w14:paraId="599D8E34" w14:textId="77777777" w:rsidR="00BF6CD8" w:rsidRDefault="00BF6CD8" w:rsidP="00732CC0">
      <w:pPr>
        <w:pStyle w:val="Text"/>
      </w:pPr>
      <w:r>
        <w:t xml:space="preserve">Now that the number of servers has been determined based on the protection group requirements and the architectural limits of the DPM infrastructure, determine which protection groups will be protected by which DPM servers. Refer to the protection group design that was created in Step 3 and recorded in Table C-1 in Appendix C. </w:t>
      </w:r>
    </w:p>
    <w:p w14:paraId="599D8E35" w14:textId="77777777" w:rsidR="00BF6CD8" w:rsidRDefault="00BF6CD8" w:rsidP="00732CC0">
      <w:pPr>
        <w:pStyle w:val="Text"/>
      </w:pPr>
      <w:r>
        <w:t>No single protection group in that table is beyond the capabilities of a single DPM server, but some of them may be at or near the server limits that are documented in the previous tasks; map each of those protection groups to its own server.</w:t>
      </w:r>
    </w:p>
    <w:p w14:paraId="599D8E36" w14:textId="77777777" w:rsidR="00AB07C3" w:rsidRDefault="00BF6CD8" w:rsidP="00732CC0">
      <w:pPr>
        <w:pStyle w:val="Text"/>
      </w:pPr>
      <w:r>
        <w:t xml:space="preserve">For the remaining protection groups that have requirements that are less than a DPM server can support, attempt to match the protection groups, assembling them into super groups that can be combined while remaining within the limits of a DPM server. </w:t>
      </w:r>
    </w:p>
    <w:p w14:paraId="599D8E37" w14:textId="77777777" w:rsidR="00AB07C3" w:rsidRDefault="00AB07C3">
      <w:pPr>
        <w:spacing w:after="0" w:line="240" w:lineRule="auto"/>
        <w:rPr>
          <w:rFonts w:ascii="Arial" w:hAnsi="Arial"/>
          <w:b/>
          <w:color w:val="000000"/>
          <w:sz w:val="20"/>
        </w:rPr>
      </w:pPr>
      <w:r>
        <w:br w:type="page"/>
      </w:r>
    </w:p>
    <w:p w14:paraId="599D8E38" w14:textId="77777777" w:rsidR="00BF6CD8" w:rsidRDefault="00BF6CD8" w:rsidP="00732CC0">
      <w:pPr>
        <w:pStyle w:val="Text"/>
      </w:pPr>
      <w:r>
        <w:lastRenderedPageBreak/>
        <w:t xml:space="preserve">When </w:t>
      </w:r>
      <w:r w:rsidR="00AB07C3">
        <w:t>assembling super groups</w:t>
      </w:r>
      <w:r>
        <w:t>, apply the following criteria:</w:t>
      </w:r>
    </w:p>
    <w:p w14:paraId="599D8E39" w14:textId="77777777" w:rsidR="00BF6CD8" w:rsidRDefault="00BF6CD8" w:rsidP="00C40F5D">
      <w:pPr>
        <w:pStyle w:val="BulletedList1"/>
      </w:pPr>
      <w:r>
        <w:t xml:space="preserve">Separate data that cannot coexist on the same server for legal or compliance reasons onto different DPM servers. </w:t>
      </w:r>
    </w:p>
    <w:p w14:paraId="599D8E3A" w14:textId="77777777" w:rsidR="00BF6CD8" w:rsidRDefault="00BF6CD8" w:rsidP="00C40F5D">
      <w:pPr>
        <w:pStyle w:val="BulletedList1"/>
      </w:pPr>
      <w:r>
        <w:t>Group protection groups that have different synchronization frequencies. All the data sources within a protection group send data to the DPM server at the same moment, which causes a spike in network traffic and server utilization. Matching protection groups that have different synchronization frequencies spreads that load more evenly.</w:t>
      </w:r>
    </w:p>
    <w:p w14:paraId="599D8E3B" w14:textId="77777777" w:rsidR="00BF6CD8" w:rsidRDefault="00BF6CD8" w:rsidP="00C40F5D">
      <w:pPr>
        <w:pStyle w:val="BulletedList1"/>
      </w:pPr>
      <w:r>
        <w:t>Group protection groups with the same media requirements. This can simplify storage configuration on the DPM servers because some of them may only require a single media type.</w:t>
      </w:r>
    </w:p>
    <w:p w14:paraId="599D8E3C" w14:textId="77777777" w:rsidR="00BF6CD8" w:rsidRDefault="00BF6CD8" w:rsidP="00C40F5D">
      <w:pPr>
        <w:pStyle w:val="BulletedList1"/>
      </w:pPr>
      <w:r>
        <w:t xml:space="preserve">Group protection groups that comprise data sources that are within the same high-speed network. That way the server can be placed in the same network location. </w:t>
      </w:r>
    </w:p>
    <w:p w14:paraId="599D8E3D" w14:textId="77777777" w:rsidR="00BF6CD8" w:rsidRDefault="00BF6CD8" w:rsidP="00C40F5D">
      <w:pPr>
        <w:pStyle w:val="BulletedList1"/>
      </w:pPr>
      <w:r>
        <w:t>Group protection groups for which doing so may ease administration. For example, group protection groups that will be backed up from or to VMs.</w:t>
      </w:r>
    </w:p>
    <w:p w14:paraId="599D8E3E" w14:textId="77777777" w:rsidR="00BF6CD8" w:rsidRDefault="00BF6CD8">
      <w:pPr>
        <w:pStyle w:val="Text"/>
      </w:pPr>
      <w:r>
        <w:t>This is a manual process. The goal is to map all the protection groups onto as few physical servers as possible. Once the process is complete, record the assignments in Table C-1 in Appendix C</w:t>
      </w:r>
      <w:r w:rsidR="00982583">
        <w:t xml:space="preserve"> by filling out the blank </w:t>
      </w:r>
      <w:r w:rsidR="005A0286">
        <w:t xml:space="preserve">DPM </w:t>
      </w:r>
      <w:r w:rsidR="00982583">
        <w:t xml:space="preserve">Server Name </w:t>
      </w:r>
      <w:r w:rsidR="005A0286">
        <w:t>row</w:t>
      </w:r>
      <w:r w:rsidR="00982583">
        <w:t>.</w:t>
      </w:r>
    </w:p>
    <w:p w14:paraId="599D8E3F" w14:textId="77777777" w:rsidR="00BF6CD8" w:rsidRDefault="00BF6CD8" w:rsidP="00CB5E02">
      <w:pPr>
        <w:pStyle w:val="Heading2"/>
      </w:pPr>
      <w:r>
        <w:t>Task 3: Design and Place the Servers</w:t>
      </w:r>
    </w:p>
    <w:p w14:paraId="599D8E40" w14:textId="77777777" w:rsidR="00BF6CD8" w:rsidRDefault="00BF6CD8">
      <w:pPr>
        <w:pStyle w:val="Text"/>
      </w:pPr>
      <w:r>
        <w:t>For each DPM server that will be designed, start by referring to the minimum and recommended hardware sizing provided in “</w:t>
      </w:r>
      <w:r w:rsidRPr="00941F9F">
        <w:t>Hardware Requirements</w:t>
      </w:r>
      <w:r>
        <w:t>”</w:t>
      </w:r>
      <w:r w:rsidRPr="00941F9F">
        <w:t xml:space="preserve"> </w:t>
      </w:r>
      <w:r>
        <w:t xml:space="preserve">at </w:t>
      </w:r>
      <w:hyperlink r:id="rId65" w:history="1">
        <w:r>
          <w:rPr>
            <w:rStyle w:val="Hyperlink"/>
          </w:rPr>
          <w:t>http://technet.microsoft.com/en-us/library/bb808861.aspx</w:t>
        </w:r>
      </w:hyperlink>
      <w:r>
        <w:t xml:space="preserve">. Use these as a base configuration; then for each of the components of the form factor listed below, add resources to the configuration as required. Record the form factor for each server in </w:t>
      </w:r>
      <w:r w:rsidRPr="00804286">
        <w:t>Appendix E</w:t>
      </w:r>
      <w:r>
        <w:t>.</w:t>
      </w:r>
      <w:r w:rsidRPr="00804286">
        <w:t xml:space="preserve"> </w:t>
      </w:r>
    </w:p>
    <w:p w14:paraId="599D8E41" w14:textId="77777777" w:rsidR="00BF6CD8" w:rsidRDefault="00BF6CD8">
      <w:pPr>
        <w:pStyle w:val="Heading3"/>
      </w:pPr>
      <w:r w:rsidRPr="00683217">
        <w:t>32-</w:t>
      </w:r>
      <w:r>
        <w:t>B</w:t>
      </w:r>
      <w:r w:rsidRPr="00683217">
        <w:t>it or 64-</w:t>
      </w:r>
      <w:r>
        <w:t>B</w:t>
      </w:r>
      <w:r w:rsidRPr="00683217">
        <w:t>it</w:t>
      </w:r>
    </w:p>
    <w:p w14:paraId="599D8E42" w14:textId="77777777" w:rsidR="00BF6CD8" w:rsidRDefault="00BF6CD8" w:rsidP="00CB5E02">
      <w:pPr>
        <w:pStyle w:val="Text"/>
      </w:pPr>
      <w:r>
        <w:t xml:space="preserve">The DPM product group recommends that DPM be run on a 64-bit server. This will enable it to address </w:t>
      </w:r>
      <w:proofErr w:type="gramStart"/>
      <w:r>
        <w:t>twice as much storage</w:t>
      </w:r>
      <w:proofErr w:type="gramEnd"/>
      <w:r>
        <w:t xml:space="preserve"> and support twice as many data sources as discussed in the previous task. If the design requires a server to support more than 128 data sources or more than 10 terabytes of storage, use 64-bit servers.</w:t>
      </w:r>
    </w:p>
    <w:p w14:paraId="599D8E43" w14:textId="77777777" w:rsidR="00BF6CD8" w:rsidRDefault="00BF6CD8">
      <w:pPr>
        <w:pStyle w:val="Heading3"/>
      </w:pPr>
      <w:r>
        <w:t>Virtual Memory</w:t>
      </w:r>
    </w:p>
    <w:p w14:paraId="599D8E44" w14:textId="77777777" w:rsidR="00BF6CD8" w:rsidRDefault="00BF6CD8" w:rsidP="00094D21">
      <w:pPr>
        <w:pStyle w:val="Text"/>
      </w:pPr>
      <w:r>
        <w:t xml:space="preserve">The DPM server requires a pagefile size that is 0.2 percent the size of all recovery point volumes combined, in addition to the recommended memory. For example, if the recovery point volumes on a DPM server total 3 terabytes, the pagefile size should be increased by 6 GB. Add this to the memory requirement for each DPM server. </w:t>
      </w:r>
    </w:p>
    <w:p w14:paraId="599D8E45" w14:textId="77777777" w:rsidR="00BF6CD8" w:rsidRDefault="00BF6CD8" w:rsidP="00CB5E02">
      <w:pPr>
        <w:pStyle w:val="Text"/>
      </w:pPr>
      <w:r>
        <w:t>T</w:t>
      </w:r>
      <w:r w:rsidRPr="002A30A3">
        <w:t xml:space="preserve">he </w:t>
      </w:r>
      <w:r>
        <w:t xml:space="preserve">DPM </w:t>
      </w:r>
      <w:r w:rsidRPr="002A30A3">
        <w:t xml:space="preserve">product group </w:t>
      </w:r>
      <w:r>
        <w:t>sizing</w:t>
      </w:r>
      <w:r w:rsidRPr="002A30A3">
        <w:t xml:space="preserve"> calculator</w:t>
      </w:r>
      <w:r>
        <w:t>,</w:t>
      </w:r>
      <w:r w:rsidRPr="002A30A3">
        <w:t xml:space="preserve"> available at </w:t>
      </w:r>
      <w:hyperlink r:id="rId66" w:history="1">
        <w:r w:rsidRPr="002A30A3">
          <w:rPr>
            <w:rStyle w:val="Hyperlink"/>
          </w:rPr>
          <w:t>http://blogs.technet.com/dpm/archive/2007/10/31/data-protection-manager-2007-storage-calculator.aspx</w:t>
        </w:r>
      </w:hyperlink>
      <w:r>
        <w:t>,</w:t>
      </w:r>
      <w:r w:rsidRPr="002A30A3">
        <w:t xml:space="preserve"> provides the </w:t>
      </w:r>
      <w:r>
        <w:t>r</w:t>
      </w:r>
      <w:r w:rsidRPr="002A30A3">
        <w:t xml:space="preserve">ecommended </w:t>
      </w:r>
      <w:r>
        <w:t>v</w:t>
      </w:r>
      <w:r w:rsidRPr="002A30A3">
        <w:t xml:space="preserve">irtual </w:t>
      </w:r>
      <w:r>
        <w:t>m</w:t>
      </w:r>
      <w:r w:rsidRPr="002A30A3">
        <w:t xml:space="preserve">emory </w:t>
      </w:r>
      <w:r>
        <w:t>c</w:t>
      </w:r>
      <w:r w:rsidRPr="002A30A3">
        <w:t xml:space="preserve">onfiguration </w:t>
      </w:r>
      <w:r>
        <w:t xml:space="preserve">needed </w:t>
      </w:r>
      <w:r w:rsidRPr="002A30A3">
        <w:t>to support DPM activities. This value is based on the amount of data being backed up.</w:t>
      </w:r>
      <w:r>
        <w:t xml:space="preserve"> Calculate the virtual memory required, and add to the base configuration if necessary.</w:t>
      </w:r>
    </w:p>
    <w:p w14:paraId="599D8E46" w14:textId="77777777" w:rsidR="00BF6CD8" w:rsidRDefault="00BF6CD8">
      <w:pPr>
        <w:pStyle w:val="Heading3"/>
      </w:pPr>
      <w:r>
        <w:t>Virtual Machine</w:t>
      </w:r>
    </w:p>
    <w:p w14:paraId="599D8E47" w14:textId="77777777" w:rsidR="00BF6CD8" w:rsidRDefault="00BF6CD8" w:rsidP="00CB5E02">
      <w:pPr>
        <w:pStyle w:val="Text"/>
      </w:pPr>
      <w:r>
        <w:t xml:space="preserve">The DPM 2007 </w:t>
      </w:r>
      <w:r w:rsidR="003D26CE">
        <w:t xml:space="preserve">with </w:t>
      </w:r>
      <w:r>
        <w:t>SP1 server can be run in a VM. If this will occur, the storage pool must be connected in one of the following ways:</w:t>
      </w:r>
    </w:p>
    <w:p w14:paraId="599D8E48" w14:textId="77777777" w:rsidR="00BF6CD8" w:rsidRDefault="00BF6CD8" w:rsidP="00745D0D">
      <w:pPr>
        <w:pStyle w:val="BulletedList1"/>
      </w:pPr>
      <w:r>
        <w:t>Using pass-through disks to enable the guest machine to directly access the disk on the Hyper-V virtualization host.</w:t>
      </w:r>
    </w:p>
    <w:p w14:paraId="599D8E49" w14:textId="77777777" w:rsidR="00BF6CD8" w:rsidRDefault="00BF6CD8" w:rsidP="00745D0D">
      <w:pPr>
        <w:pStyle w:val="BulletedList1"/>
      </w:pPr>
      <w:r>
        <w:t>Using an iSCSI storage device.</w:t>
      </w:r>
    </w:p>
    <w:p w14:paraId="599D8E4A" w14:textId="77777777" w:rsidR="00FE4229" w:rsidRDefault="00FE4229">
      <w:pPr>
        <w:spacing w:after="0" w:line="240" w:lineRule="auto"/>
        <w:rPr>
          <w:rFonts w:ascii="Arial" w:hAnsi="Arial"/>
          <w:color w:val="000000"/>
          <w:kern w:val="24"/>
          <w:sz w:val="28"/>
          <w:szCs w:val="36"/>
        </w:rPr>
      </w:pPr>
      <w:r>
        <w:br w:type="page"/>
      </w:r>
    </w:p>
    <w:p w14:paraId="599D8E4B" w14:textId="77777777" w:rsidR="00BF6CD8" w:rsidRDefault="00BF6CD8">
      <w:pPr>
        <w:pStyle w:val="Heading3"/>
      </w:pPr>
      <w:r w:rsidRPr="00683217">
        <w:lastRenderedPageBreak/>
        <w:t xml:space="preserve">Limits on </w:t>
      </w:r>
      <w:r>
        <w:t>S</w:t>
      </w:r>
      <w:r w:rsidRPr="00683217">
        <w:t xml:space="preserve">haring </w:t>
      </w:r>
      <w:r>
        <w:t>w</w:t>
      </w:r>
      <w:r w:rsidRPr="00683217">
        <w:t xml:space="preserve">ith </w:t>
      </w:r>
      <w:r>
        <w:t>O</w:t>
      </w:r>
      <w:r w:rsidRPr="00683217">
        <w:t xml:space="preserve">ther </w:t>
      </w:r>
      <w:r>
        <w:t>S</w:t>
      </w:r>
      <w:r w:rsidRPr="00683217">
        <w:t>ervers</w:t>
      </w:r>
    </w:p>
    <w:p w14:paraId="599D8E4C" w14:textId="77777777" w:rsidR="00BF6CD8" w:rsidRDefault="00BF6CD8" w:rsidP="00804286">
      <w:pPr>
        <w:pStyle w:val="Text"/>
      </w:pPr>
      <w:r>
        <w:t>The product group does not support running the DPM server on the same computer as the following:</w:t>
      </w:r>
    </w:p>
    <w:p w14:paraId="599D8E4D" w14:textId="77777777" w:rsidR="00BF6CD8" w:rsidRPr="00745D0D" w:rsidRDefault="00BF6CD8" w:rsidP="00096E92">
      <w:pPr>
        <w:pStyle w:val="BulletedList1"/>
      </w:pPr>
      <w:r w:rsidRPr="00745D0D">
        <w:t>Domain controller</w:t>
      </w:r>
    </w:p>
    <w:p w14:paraId="599D8E4E" w14:textId="77777777" w:rsidR="00BF6CD8" w:rsidRPr="00745D0D" w:rsidRDefault="00BF6CD8" w:rsidP="00745D0D">
      <w:pPr>
        <w:pStyle w:val="BulletedList1"/>
      </w:pPr>
      <w:r w:rsidRPr="00745D0D">
        <w:t>Exchange Server</w:t>
      </w:r>
    </w:p>
    <w:p w14:paraId="599D8E4F" w14:textId="77777777" w:rsidR="00BF6CD8" w:rsidRPr="00745D0D" w:rsidRDefault="00BF6CD8" w:rsidP="00745D0D">
      <w:pPr>
        <w:pStyle w:val="BulletedList1"/>
      </w:pPr>
      <w:r w:rsidRPr="00745D0D">
        <w:t xml:space="preserve">Microsoft Operations Manager 2005 Management Server </w:t>
      </w:r>
    </w:p>
    <w:p w14:paraId="599D8E50" w14:textId="77777777" w:rsidR="00BF6CD8" w:rsidRPr="00745D0D" w:rsidRDefault="00BF6CD8" w:rsidP="00745D0D">
      <w:pPr>
        <w:pStyle w:val="BulletedList1"/>
      </w:pPr>
      <w:r w:rsidRPr="00745D0D">
        <w:t xml:space="preserve">Operations Manager 2007 Root Management Server </w:t>
      </w:r>
    </w:p>
    <w:p w14:paraId="599D8E51" w14:textId="77777777" w:rsidR="00BF6CD8" w:rsidRPr="00745D0D" w:rsidRDefault="00BF6CD8" w:rsidP="00745D0D">
      <w:pPr>
        <w:pStyle w:val="BulletedList1"/>
      </w:pPr>
      <w:r w:rsidRPr="00745D0D">
        <w:t xml:space="preserve">Operations Manager 2007 Management Server </w:t>
      </w:r>
    </w:p>
    <w:p w14:paraId="599D8E52" w14:textId="77777777" w:rsidR="00BF6CD8" w:rsidRPr="00745D0D" w:rsidRDefault="00BF6CD8" w:rsidP="00745D0D">
      <w:pPr>
        <w:pStyle w:val="BulletedList1"/>
      </w:pPr>
      <w:r w:rsidRPr="00745D0D">
        <w:t xml:space="preserve">Operations Manager 2007 Gateway Server </w:t>
      </w:r>
    </w:p>
    <w:p w14:paraId="599D8E53" w14:textId="77777777" w:rsidR="00BF6CD8" w:rsidRDefault="00BF6CD8" w:rsidP="00DB4479">
      <w:pPr>
        <w:pStyle w:val="Heading3"/>
      </w:pPr>
      <w:r>
        <w:t>Network Location</w:t>
      </w:r>
    </w:p>
    <w:p w14:paraId="599D8E54" w14:textId="77777777" w:rsidR="00BF6CD8" w:rsidRDefault="00BF6CD8" w:rsidP="00DB4479">
      <w:pPr>
        <w:pStyle w:val="Text"/>
      </w:pPr>
      <w:r>
        <w:t>Although the DPM product documentation suggests the use of teamed network adapters on the DPM server to provide increased bandwidth and failover, Microsoft does not provide support for teamed network adapters, which are a third-party solution.</w:t>
      </w:r>
      <w:r w:rsidRPr="00DB4479">
        <w:t xml:space="preserve"> </w:t>
      </w:r>
    </w:p>
    <w:p w14:paraId="599D8E55" w14:textId="77777777" w:rsidR="00BF6CD8" w:rsidRDefault="00BF6CD8" w:rsidP="00DB4479">
      <w:pPr>
        <w:pStyle w:val="Text"/>
      </w:pPr>
      <w:r>
        <w:t>DPM requires a persistent network connection to the protected computers. Place the servers in a network location that will ensure this.</w:t>
      </w:r>
    </w:p>
    <w:p w14:paraId="599D8E56" w14:textId="77777777" w:rsidR="00BF6CD8" w:rsidRDefault="00BF6CD8" w:rsidP="00DB4479">
      <w:pPr>
        <w:pStyle w:val="Text"/>
      </w:pPr>
      <w:r>
        <w:t xml:space="preserve">Refer to the protection group design that was created in Step 3 and recorded in </w:t>
      </w:r>
      <w:r w:rsidR="00AB07C3">
        <w:br/>
        <w:t>Table </w:t>
      </w:r>
      <w:r>
        <w:t xml:space="preserve">C-1 in Appendix C. Data sources were organized into protection groups based in part on their network proximity. </w:t>
      </w:r>
      <w:proofErr w:type="gramStart"/>
      <w:r>
        <w:t>Where network proximity was used as a primary criteria in the grouping, place DPM servers in the same location as the data sources.</w:t>
      </w:r>
      <w:proofErr w:type="gramEnd"/>
      <w:r>
        <w:t xml:space="preserve"> </w:t>
      </w:r>
    </w:p>
    <w:p w14:paraId="599D8E57" w14:textId="77777777" w:rsidR="00BF6CD8" w:rsidRDefault="00BF6CD8" w:rsidP="00CB5E02">
      <w:pPr>
        <w:pStyle w:val="Heading2"/>
      </w:pPr>
      <w:r>
        <w:t>Task 4: Design the DPM Database</w:t>
      </w:r>
    </w:p>
    <w:p w14:paraId="599D8E58" w14:textId="77777777" w:rsidR="00BF6CD8" w:rsidRDefault="00BF6CD8" w:rsidP="00CB5E02">
      <w:pPr>
        <w:pStyle w:val="Text"/>
      </w:pPr>
      <w:r>
        <w:t>The DPM database stores the configuration of the DPM environment that is attached to the DPM server, including the protection group definitions.</w:t>
      </w:r>
    </w:p>
    <w:p w14:paraId="599D8E59" w14:textId="77777777" w:rsidR="00BF6CD8" w:rsidRDefault="00BF6CD8" w:rsidP="00CB5E02">
      <w:pPr>
        <w:pStyle w:val="Text"/>
      </w:pPr>
      <w:r>
        <w:t>Each DPM server requires a separate SQL Server instance. The SQL Server instances cannot be shared, but multiple SQL Server instances can be installed on the same machine.</w:t>
      </w:r>
    </w:p>
    <w:p w14:paraId="599D8E5A" w14:textId="77777777" w:rsidR="00BF6CD8" w:rsidRDefault="00BF6CD8" w:rsidP="00CB5E02">
      <w:pPr>
        <w:pStyle w:val="Text"/>
      </w:pPr>
      <w:r>
        <w:t>The SQL Server instance can be on the DPM server or on a remote server. If it is on a remote server, it must be within the same forest as the DPM server. The SQL Server database is not supported on the same machine as a domain controller.</w:t>
      </w:r>
    </w:p>
    <w:p w14:paraId="599D8E5B" w14:textId="77777777" w:rsidR="00BF6CD8" w:rsidRDefault="00BF6CD8" w:rsidP="00CB5E02">
      <w:pPr>
        <w:pStyle w:val="Text"/>
      </w:pPr>
      <w:r>
        <w:t>If a MOSS data source will be protected, it requires catalog space in the DPM database of 1 GB per 1 million MOSS/WSS farm items. This space is in addition to the minimum required space listed in “</w:t>
      </w:r>
      <w:r w:rsidRPr="00941F9F">
        <w:t>Hardware Requirements</w:t>
      </w:r>
      <w:r>
        <w:t>” at</w:t>
      </w:r>
      <w:r w:rsidRPr="00941F9F">
        <w:t xml:space="preserve"> </w:t>
      </w:r>
      <w:hyperlink r:id="rId67" w:history="1">
        <w:r>
          <w:rPr>
            <w:rStyle w:val="Hyperlink"/>
          </w:rPr>
          <w:t>http://technet.microsoft.com/en-us/library/bb808861.aspx</w:t>
        </w:r>
      </w:hyperlink>
      <w:r>
        <w:t>.</w:t>
      </w:r>
    </w:p>
    <w:p w14:paraId="599D8E5C" w14:textId="77777777" w:rsidR="00BF6CD8" w:rsidRDefault="00BF6CD8" w:rsidP="00CB5E02">
      <w:pPr>
        <w:pStyle w:val="Text"/>
      </w:pPr>
      <w:r>
        <w:t xml:space="preserve">Determine </w:t>
      </w:r>
      <w:r w:rsidR="007C5145">
        <w:t>which machine will be the database server, and record that in the Database Server column, and record the for</w:t>
      </w:r>
      <w:r>
        <w:t xml:space="preserve">m factor </w:t>
      </w:r>
      <w:r w:rsidR="007C5145">
        <w:t xml:space="preserve">of that server in the Form Factor column </w:t>
      </w:r>
      <w:r>
        <w:t>in</w:t>
      </w:r>
      <w:r w:rsidR="007C5145">
        <w:t xml:space="preserve"> the table in</w:t>
      </w:r>
      <w:r>
        <w:t xml:space="preserve"> </w:t>
      </w:r>
      <w:r w:rsidRPr="00804286">
        <w:t>Appendix E</w:t>
      </w:r>
      <w:r>
        <w:t>.</w:t>
      </w:r>
    </w:p>
    <w:p w14:paraId="599D8E5D" w14:textId="77777777" w:rsidR="00BF6CD8" w:rsidRDefault="00BF6CD8" w:rsidP="00CB5E02">
      <w:pPr>
        <w:pStyle w:val="Heading2"/>
      </w:pPr>
      <w:r>
        <w:t>Task 5: Design the Reporting Components</w:t>
      </w:r>
    </w:p>
    <w:p w14:paraId="599D8E5E" w14:textId="77777777" w:rsidR="00BF6CD8" w:rsidRDefault="00BF6CD8" w:rsidP="00CB5E02">
      <w:pPr>
        <w:pStyle w:val="Text"/>
      </w:pPr>
      <w:r>
        <w:t xml:space="preserve">SQL Server Reporting Services (SSRS) is used to create reports on the DPM environment for delivery to the administrator console in a </w:t>
      </w:r>
      <w:r w:rsidR="00F0790D">
        <w:t>web</w:t>
      </w:r>
      <w:r>
        <w:t xml:space="preserve"> browser. SSRS cannot be separated from the DPM server, even if its reporting functionality is not required, so plan to implement SSRS on every DPM server.</w:t>
      </w:r>
    </w:p>
    <w:p w14:paraId="599D8E5F" w14:textId="77777777" w:rsidR="00BF6CD8" w:rsidRDefault="00BF6CD8" w:rsidP="00CB5E02">
      <w:pPr>
        <w:pStyle w:val="Text"/>
      </w:pPr>
      <w:r>
        <w:t xml:space="preserve">DPM uses an instance of IIS to deliver reports to a </w:t>
      </w:r>
      <w:r w:rsidR="00F0790D">
        <w:t>web</w:t>
      </w:r>
      <w:r>
        <w:t xml:space="preserve"> browser. If the SQL Server instance is remote from the DPM server, IIS is required on the server running SQL Server.</w:t>
      </w:r>
    </w:p>
    <w:p w14:paraId="599D8E60" w14:textId="77777777" w:rsidR="00BF6CD8" w:rsidRDefault="00BF6CD8" w:rsidP="00CB5E02">
      <w:pPr>
        <w:pStyle w:val="Text"/>
      </w:pPr>
      <w:r>
        <w:t xml:space="preserve">Determine the IIS server that will be used, and record it in </w:t>
      </w:r>
      <w:r w:rsidRPr="00804286">
        <w:t>Appendix E</w:t>
      </w:r>
      <w:r>
        <w:t>.</w:t>
      </w:r>
    </w:p>
    <w:p w14:paraId="599D8E61" w14:textId="77777777" w:rsidR="00BF6CD8" w:rsidRDefault="00BF6CD8" w:rsidP="00CB5E02">
      <w:pPr>
        <w:pStyle w:val="Heading2"/>
      </w:pPr>
      <w:r>
        <w:lastRenderedPageBreak/>
        <w:t>Task 6: Determine Whether to Use a Dedicated Backup Network</w:t>
      </w:r>
    </w:p>
    <w:p w14:paraId="599D8E62" w14:textId="77777777" w:rsidR="00BF6CD8" w:rsidRDefault="00BF6CD8" w:rsidP="00CB5E02">
      <w:pPr>
        <w:pStyle w:val="Text"/>
      </w:pPr>
      <w:r>
        <w:t>When DPM backs up a production server, it has to compete for resources with application and user traffic traversing the same network adapter. This can be avoided by dedicating a backup network for workloads with a high rate of change.</w:t>
      </w:r>
    </w:p>
    <w:p w14:paraId="599D8E63" w14:textId="77777777" w:rsidR="00BF6CD8" w:rsidRDefault="00BF6CD8" w:rsidP="008774F2">
      <w:pPr>
        <w:pStyle w:val="Text"/>
      </w:pPr>
      <w:r>
        <w:t xml:space="preserve">Determine whether a dedicated backup network will be used and record it in </w:t>
      </w:r>
      <w:r w:rsidRPr="00804286">
        <w:t>Appendix E</w:t>
      </w:r>
      <w:r>
        <w:t>.</w:t>
      </w:r>
      <w:r w:rsidRPr="00804286">
        <w:t xml:space="preserve"> </w:t>
      </w:r>
    </w:p>
    <w:p w14:paraId="599D8E64" w14:textId="77777777" w:rsidR="00BF6CD8" w:rsidRDefault="00BF6CD8" w:rsidP="00FA5D95">
      <w:pPr>
        <w:pStyle w:val="Heading2"/>
      </w:pPr>
      <w:r w:rsidRPr="00110FC7">
        <w:t>Task 7</w:t>
      </w:r>
      <w:r>
        <w:t>:</w:t>
      </w:r>
      <w:r w:rsidRPr="00110FC7">
        <w:t xml:space="preserve"> Design Fault Tolerance and Protection for DPM</w:t>
      </w:r>
    </w:p>
    <w:p w14:paraId="599D8E65" w14:textId="77777777" w:rsidR="00BF6CD8" w:rsidRDefault="00BF6CD8">
      <w:pPr>
        <w:pStyle w:val="Text"/>
      </w:pPr>
      <w:r w:rsidRPr="00683217">
        <w:t>Once DPM has been deployed to protect production data, the DPM server environment may become a critical resource. As such, fault tolerance of the DPM server infrastructure and data protection for DPM itself</w:t>
      </w:r>
      <w:r>
        <w:t xml:space="preserve"> may be required</w:t>
      </w:r>
      <w:r w:rsidRPr="00683217">
        <w:t xml:space="preserve">. </w:t>
      </w:r>
    </w:p>
    <w:p w14:paraId="599D8E66" w14:textId="77777777" w:rsidR="00BF6CD8" w:rsidRDefault="00BF6CD8">
      <w:pPr>
        <w:pStyle w:val="Text"/>
      </w:pPr>
      <w:r w:rsidRPr="00683217">
        <w:t>To determine whether the DPM server requires fault tolerance and data protection, refer to the business requirements that were determined in</w:t>
      </w:r>
      <w:r w:rsidR="00FF3CCF">
        <w:t xml:space="preserve"> Step 1</w:t>
      </w:r>
      <w:r w:rsidRPr="00683217">
        <w:t xml:space="preserve">. </w:t>
      </w:r>
    </w:p>
    <w:p w14:paraId="599D8E67" w14:textId="77777777" w:rsidR="00BF6CD8" w:rsidRDefault="00BF6CD8">
      <w:pPr>
        <w:pStyle w:val="Text"/>
      </w:pPr>
      <w:r w:rsidRPr="00683217">
        <w:t xml:space="preserve">Refer to </w:t>
      </w:r>
      <w:r w:rsidR="00491DE7">
        <w:t>Step 2</w:t>
      </w:r>
      <w:r w:rsidRPr="00683217">
        <w:t>, Task 2</w:t>
      </w:r>
      <w:r>
        <w:t>,</w:t>
      </w:r>
      <w:r w:rsidRPr="00683217">
        <w:t xml:space="preserve"> to understand the criticality of each business applications’ components and to determine which applications require fault tolerance or data protection for DPM.</w:t>
      </w:r>
    </w:p>
    <w:p w14:paraId="599D8E68" w14:textId="77777777" w:rsidR="00BF6CD8" w:rsidRDefault="00BF6CD8">
      <w:pPr>
        <w:pStyle w:val="Text"/>
      </w:pPr>
      <w:r>
        <w:t>Two</w:t>
      </w:r>
      <w:r w:rsidRPr="00683217">
        <w:t xml:space="preserve"> components can be made fault tolerant</w:t>
      </w:r>
      <w:r>
        <w:t>:</w:t>
      </w:r>
      <w:r w:rsidRPr="00683217">
        <w:t xml:space="preserve"> the DPM server and the DPM database. In addition, the DPM server environment can be protected by a secondary DPM server.</w:t>
      </w:r>
    </w:p>
    <w:p w14:paraId="599D8E69" w14:textId="77777777" w:rsidR="00BF6CD8" w:rsidRPr="005C4C63" w:rsidRDefault="00BF6CD8" w:rsidP="005C4C63">
      <w:pPr>
        <w:pStyle w:val="Heading3"/>
      </w:pPr>
      <w:r w:rsidRPr="005C4C63">
        <w:t>Fault Tolerance for the DPM Server</w:t>
      </w:r>
    </w:p>
    <w:p w14:paraId="599D8E6A" w14:textId="77777777" w:rsidR="00BF6CD8" w:rsidRDefault="00BF6CD8">
      <w:pPr>
        <w:pStyle w:val="Text"/>
      </w:pPr>
      <w:r>
        <w:t xml:space="preserve">The DPM server cannot be run as an MSCS clustered application. </w:t>
      </w:r>
      <w:r w:rsidRPr="008303D9">
        <w:t>The DPM server can be run in a VM, and the VM can be run on a host that is in an MSCS cluster.</w:t>
      </w:r>
    </w:p>
    <w:p w14:paraId="599D8E6B" w14:textId="77777777" w:rsidR="00BF6CD8" w:rsidRPr="005C4C63" w:rsidRDefault="00BF6CD8" w:rsidP="005C4C63">
      <w:pPr>
        <w:pStyle w:val="Heading3"/>
      </w:pPr>
      <w:r w:rsidRPr="005C4C63">
        <w:t>Fault Tolerance for the DPM Database</w:t>
      </w:r>
    </w:p>
    <w:p w14:paraId="599D8E6C" w14:textId="77777777" w:rsidR="00BF6CD8" w:rsidRDefault="00BF6CD8" w:rsidP="00CB5E02">
      <w:pPr>
        <w:pStyle w:val="Text"/>
      </w:pPr>
      <w:r>
        <w:t>The DPM SQL Server database is not supported in an MSCS cluster.</w:t>
      </w:r>
    </w:p>
    <w:p w14:paraId="599D8E6D" w14:textId="77777777" w:rsidR="00BF6CD8" w:rsidRDefault="00BF6CD8" w:rsidP="00CB5E02">
      <w:pPr>
        <w:pStyle w:val="Text"/>
      </w:pPr>
      <w:r>
        <w:t xml:space="preserve">A DPM server can protect its own databases by backing up the databases to tape. The DPM product group recommends that an additional unique protection group be created for protection of the DPM server databases. This may necessitate adding a DPM server to the design if existing DPM servers are already at any of the design limits that were covered earlier in this step. </w:t>
      </w:r>
    </w:p>
    <w:p w14:paraId="599D8E6E" w14:textId="77777777" w:rsidR="00BF6CD8" w:rsidRPr="005C4C63" w:rsidRDefault="00BF6CD8" w:rsidP="005C4C63">
      <w:pPr>
        <w:pStyle w:val="Heading3"/>
      </w:pPr>
      <w:r w:rsidRPr="005C4C63">
        <w:t>Data Protection for the DPM Server</w:t>
      </w:r>
    </w:p>
    <w:p w14:paraId="599D8E6F" w14:textId="77777777" w:rsidR="00BF6CD8" w:rsidRDefault="00BF6CD8">
      <w:pPr>
        <w:pStyle w:val="Text"/>
      </w:pPr>
      <w:r w:rsidRPr="00683217">
        <w:t>A secondary DPM server can be designed to protect the DPM server.</w:t>
      </w:r>
    </w:p>
    <w:p w14:paraId="599D8E70" w14:textId="77777777" w:rsidR="00BF6CD8" w:rsidRDefault="00BF6CD8">
      <w:pPr>
        <w:pStyle w:val="Text"/>
      </w:pPr>
      <w:r w:rsidRPr="00683217">
        <w:t xml:space="preserve">Protecting DPM requires protection for the DPM SQL </w:t>
      </w:r>
      <w:r>
        <w:t xml:space="preserve">Server </w:t>
      </w:r>
      <w:r w:rsidRPr="00683217">
        <w:t>database and for the replicas of all the protected data sources.</w:t>
      </w:r>
    </w:p>
    <w:p w14:paraId="599D8E71" w14:textId="77777777" w:rsidR="00BF6CD8" w:rsidRDefault="00BF6CD8" w:rsidP="008303D9">
      <w:pPr>
        <w:pStyle w:val="Text"/>
      </w:pPr>
      <w:r>
        <w:t xml:space="preserve">The secondary DPM server is subject to the scalability limits listed in Task 1. It may be used to provide secondary protection to critical data, a subset of the data that the primary DPM server protects, so a secondary DPM server may be used to back up more than one primary DPM server. </w:t>
      </w:r>
    </w:p>
    <w:p w14:paraId="599D8E72" w14:textId="77777777" w:rsidR="00BF6CD8" w:rsidRDefault="00BF6CD8" w:rsidP="008303D9">
      <w:pPr>
        <w:pStyle w:val="Text"/>
      </w:pPr>
      <w:r>
        <w:t xml:space="preserve">DPM 2007 does not support a primary server and a secondary server protecting each other, so the </w:t>
      </w:r>
      <w:r w:rsidRPr="009E2589">
        <w:t xml:space="preserve">secondary </w:t>
      </w:r>
      <w:r>
        <w:t xml:space="preserve">server </w:t>
      </w:r>
      <w:r w:rsidRPr="009E2589">
        <w:t>must be dedicated</w:t>
      </w:r>
      <w:r>
        <w:t xml:space="preserve"> to that function. Additionally, DPM does not support protection using chaining (when a third DPM server is used to protect a secondary DPM server).</w:t>
      </w:r>
    </w:p>
    <w:p w14:paraId="599D8E73" w14:textId="77777777" w:rsidR="00BF6CD8" w:rsidRDefault="00BF6CD8" w:rsidP="00110FC7">
      <w:pPr>
        <w:pStyle w:val="Text"/>
      </w:pPr>
      <w:r w:rsidRPr="00683217">
        <w:t>The secondary DPM server can recover protected data</w:t>
      </w:r>
      <w:r>
        <w:t>,</w:t>
      </w:r>
      <w:r w:rsidRPr="00683217">
        <w:t xml:space="preserve"> either to the primary DPM or directly to the protected data sources. </w:t>
      </w:r>
      <w:r>
        <w:t xml:space="preserve"> </w:t>
      </w:r>
    </w:p>
    <w:p w14:paraId="599D8E74" w14:textId="77777777" w:rsidR="00BF6CD8" w:rsidRDefault="00BF6CD8">
      <w:pPr>
        <w:pStyle w:val="Text"/>
      </w:pPr>
      <w:r>
        <w:t xml:space="preserve">If DPM requires fault tolerance or protection, determine how that will be implemented and record the plan in </w:t>
      </w:r>
      <w:r w:rsidRPr="00804286">
        <w:t>Appendix E</w:t>
      </w:r>
      <w:r>
        <w:t>.</w:t>
      </w:r>
    </w:p>
    <w:p w14:paraId="599D8E75" w14:textId="77777777" w:rsidR="00BF6CD8" w:rsidRDefault="00BF6CD8">
      <w:pPr>
        <w:pStyle w:val="Heading2"/>
      </w:pPr>
      <w:r>
        <w:lastRenderedPageBreak/>
        <w:t>Step Summary</w:t>
      </w:r>
    </w:p>
    <w:p w14:paraId="599D8E76" w14:textId="77777777" w:rsidR="00BF6CD8" w:rsidRDefault="00BF6CD8" w:rsidP="00CB5E02">
      <w:pPr>
        <w:pStyle w:val="Text"/>
      </w:pPr>
      <w:r>
        <w:t>In this step, the DPM servers were designed.</w:t>
      </w:r>
    </w:p>
    <w:p w14:paraId="599D8E77" w14:textId="77777777" w:rsidR="00BF6CD8" w:rsidRDefault="00BF6CD8" w:rsidP="00CB5E02">
      <w:pPr>
        <w:pStyle w:val="Text"/>
      </w:pPr>
      <w:r>
        <w:t>The outputs of this step are:</w:t>
      </w:r>
    </w:p>
    <w:p w14:paraId="599D8E78" w14:textId="77777777" w:rsidR="00BF6CD8" w:rsidRDefault="00BF6CD8" w:rsidP="00FA5D95">
      <w:pPr>
        <w:pStyle w:val="BulletedList1"/>
      </w:pPr>
      <w:r>
        <w:t>T</w:t>
      </w:r>
      <w:r w:rsidRPr="0041691F">
        <w:t xml:space="preserve">he </w:t>
      </w:r>
      <w:r>
        <w:t>n</w:t>
      </w:r>
      <w:r w:rsidRPr="0041691F">
        <w:t xml:space="preserve">umber of DPM </w:t>
      </w:r>
      <w:r>
        <w:t>s</w:t>
      </w:r>
      <w:r w:rsidRPr="0041691F">
        <w:t xml:space="preserve">ervers </w:t>
      </w:r>
      <w:r>
        <w:t>r</w:t>
      </w:r>
      <w:r w:rsidRPr="0041691F">
        <w:t>equired</w:t>
      </w:r>
      <w:r>
        <w:t xml:space="preserve"> was determined.</w:t>
      </w:r>
    </w:p>
    <w:p w14:paraId="599D8E79" w14:textId="77777777" w:rsidR="007C5145" w:rsidRDefault="007C5145" w:rsidP="00FA5D95">
      <w:pPr>
        <w:pStyle w:val="BulletedList1"/>
      </w:pPr>
      <w:r>
        <w:t xml:space="preserve">Protection </w:t>
      </w:r>
      <w:r w:rsidR="00E509D4">
        <w:t>g</w:t>
      </w:r>
      <w:r>
        <w:t>roups were mapped to DPM servers and storage</w:t>
      </w:r>
      <w:r w:rsidR="00E509D4">
        <w:t>.</w:t>
      </w:r>
    </w:p>
    <w:p w14:paraId="599D8E7A" w14:textId="77777777" w:rsidR="00BF6CD8" w:rsidRDefault="00BF6CD8" w:rsidP="00FA5D95">
      <w:pPr>
        <w:pStyle w:val="BulletedList1"/>
      </w:pPr>
      <w:r>
        <w:t xml:space="preserve">The </w:t>
      </w:r>
      <w:r w:rsidR="007C5145">
        <w:t xml:space="preserve">DPM </w:t>
      </w:r>
      <w:r>
        <w:t>servers were designed</w:t>
      </w:r>
      <w:r w:rsidRPr="0041691F">
        <w:t xml:space="preserve"> and </w:t>
      </w:r>
      <w:r>
        <w:t>p</w:t>
      </w:r>
      <w:r w:rsidRPr="0041691F">
        <w:t>lace</w:t>
      </w:r>
      <w:r>
        <w:t>d.</w:t>
      </w:r>
    </w:p>
    <w:p w14:paraId="599D8E7B" w14:textId="77777777" w:rsidR="00BF6CD8" w:rsidRDefault="00BF6CD8" w:rsidP="00FA5D95">
      <w:pPr>
        <w:pStyle w:val="BulletedList1"/>
      </w:pPr>
      <w:r>
        <w:t>T</w:t>
      </w:r>
      <w:r w:rsidRPr="0041691F">
        <w:t xml:space="preserve">he DPM </w:t>
      </w:r>
      <w:r>
        <w:t>d</w:t>
      </w:r>
      <w:r w:rsidRPr="0041691F">
        <w:t>atabase</w:t>
      </w:r>
      <w:r>
        <w:t xml:space="preserve"> was designed.</w:t>
      </w:r>
    </w:p>
    <w:p w14:paraId="599D8E7C" w14:textId="77777777" w:rsidR="00BF6CD8" w:rsidRDefault="00BF6CD8" w:rsidP="00FA5D95">
      <w:pPr>
        <w:pStyle w:val="BulletedList1"/>
      </w:pPr>
      <w:r>
        <w:t>T</w:t>
      </w:r>
      <w:r w:rsidRPr="0041691F">
        <w:t xml:space="preserve">he </w:t>
      </w:r>
      <w:r>
        <w:t>r</w:t>
      </w:r>
      <w:r w:rsidRPr="0041691F">
        <w:t xml:space="preserve">eporting </w:t>
      </w:r>
      <w:r>
        <w:t>c</w:t>
      </w:r>
      <w:r w:rsidRPr="0041691F">
        <w:t>omponents</w:t>
      </w:r>
      <w:r>
        <w:t xml:space="preserve"> were designed.</w:t>
      </w:r>
    </w:p>
    <w:p w14:paraId="599D8E7D" w14:textId="77777777" w:rsidR="00BF6CD8" w:rsidRDefault="00BF6CD8" w:rsidP="00FA5D95">
      <w:pPr>
        <w:pStyle w:val="BulletedList1"/>
      </w:pPr>
      <w:r>
        <w:t>It was d</w:t>
      </w:r>
      <w:r w:rsidRPr="0041691F">
        <w:t>etermine</w:t>
      </w:r>
      <w:r>
        <w:t>d</w:t>
      </w:r>
      <w:r w:rsidRPr="0041691F">
        <w:t xml:space="preserve"> </w:t>
      </w:r>
      <w:r>
        <w:t>w</w:t>
      </w:r>
      <w:r w:rsidRPr="0041691F">
        <w:t xml:space="preserve">hether to </w:t>
      </w:r>
      <w:r>
        <w:t>u</w:t>
      </w:r>
      <w:r w:rsidRPr="0041691F">
        <w:t xml:space="preserve">se a </w:t>
      </w:r>
      <w:r>
        <w:t>d</w:t>
      </w:r>
      <w:r w:rsidRPr="0041691F">
        <w:t xml:space="preserve">edicated </w:t>
      </w:r>
      <w:r>
        <w:t>b</w:t>
      </w:r>
      <w:r w:rsidRPr="0041691F">
        <w:t xml:space="preserve">ackup </w:t>
      </w:r>
      <w:r>
        <w:t>n</w:t>
      </w:r>
      <w:r w:rsidRPr="0041691F">
        <w:t>etwork</w:t>
      </w:r>
      <w:r>
        <w:t>.</w:t>
      </w:r>
    </w:p>
    <w:p w14:paraId="599D8E7E" w14:textId="77777777" w:rsidR="00BF6CD8" w:rsidRDefault="00BF6CD8" w:rsidP="00FA5D95">
      <w:pPr>
        <w:pStyle w:val="BulletedList1"/>
      </w:pPr>
      <w:r>
        <w:t>Fault tolerance and protection was designed for DPM, if necessary.</w:t>
      </w:r>
    </w:p>
    <w:p w14:paraId="599D8E7F" w14:textId="77777777" w:rsidR="00BF6CD8" w:rsidRDefault="00BF6CD8">
      <w:pPr>
        <w:pStyle w:val="Heading2"/>
        <w:rPr>
          <w:b w:val="0"/>
        </w:rPr>
      </w:pPr>
      <w:r w:rsidRPr="00941F9F">
        <w:t>Additional Reading</w:t>
      </w:r>
    </w:p>
    <w:p w14:paraId="599D8E80" w14:textId="77777777" w:rsidR="00BF6CD8" w:rsidRDefault="00293C24" w:rsidP="00FA5D95">
      <w:pPr>
        <w:pStyle w:val="BulletedList1"/>
      </w:pPr>
      <w:r>
        <w:t>“</w:t>
      </w:r>
      <w:r w:rsidR="00BF6CD8" w:rsidRPr="00941F9F">
        <w:t>Selecting the Number of DPM Servers</w:t>
      </w:r>
      <w:r>
        <w:t>”</w:t>
      </w:r>
      <w:r w:rsidR="00BF6CD8">
        <w:t>:</w:t>
      </w:r>
    </w:p>
    <w:p w14:paraId="599D8E81" w14:textId="77777777" w:rsidR="00BF6CD8" w:rsidRPr="00FA5D95" w:rsidRDefault="00D210AC" w:rsidP="00FA5D95">
      <w:pPr>
        <w:pStyle w:val="TextinList1"/>
        <w:rPr>
          <w:rStyle w:val="Hyperlink"/>
        </w:rPr>
      </w:pPr>
      <w:hyperlink r:id="rId68" w:history="1">
        <w:r w:rsidR="00BF6CD8" w:rsidRPr="00FA5D95">
          <w:rPr>
            <w:rStyle w:val="Hyperlink"/>
          </w:rPr>
          <w:t>http://technet.microsoft.com/en-us/library/bb808681.aspx</w:t>
        </w:r>
      </w:hyperlink>
    </w:p>
    <w:p w14:paraId="599D8E82" w14:textId="77777777" w:rsidR="00BF6CD8" w:rsidRDefault="00293C24" w:rsidP="00FA5D95">
      <w:pPr>
        <w:pStyle w:val="BulletedList1"/>
      </w:pPr>
      <w:r>
        <w:t>“</w:t>
      </w:r>
      <w:r w:rsidR="00BF6CD8" w:rsidRPr="00941F9F">
        <w:t>Hardware Requirements</w:t>
      </w:r>
      <w:r>
        <w:t>”</w:t>
      </w:r>
      <w:r w:rsidR="00BF6CD8">
        <w:t>:</w:t>
      </w:r>
    </w:p>
    <w:p w14:paraId="599D8E83" w14:textId="77777777" w:rsidR="00BF6CD8" w:rsidRDefault="00D210AC" w:rsidP="00FA5D95">
      <w:pPr>
        <w:pStyle w:val="TextinList1"/>
      </w:pPr>
      <w:hyperlink r:id="rId69" w:history="1">
        <w:r w:rsidR="00BF6CD8">
          <w:rPr>
            <w:rStyle w:val="Hyperlink"/>
          </w:rPr>
          <w:t>http://technet.microsoft.com/en-us/library/bb808861.aspx</w:t>
        </w:r>
      </w:hyperlink>
    </w:p>
    <w:p w14:paraId="599D8E84" w14:textId="77777777" w:rsidR="00BF6CD8" w:rsidRDefault="00293C24" w:rsidP="00FA5D95">
      <w:pPr>
        <w:pStyle w:val="BulletedList1"/>
      </w:pPr>
      <w:r>
        <w:t>“</w:t>
      </w:r>
      <w:r w:rsidR="00BF6CD8" w:rsidRPr="00941F9F">
        <w:t>Deployment Best Practices</w:t>
      </w:r>
      <w:r>
        <w:t>”</w:t>
      </w:r>
      <w:r w:rsidR="00BF6CD8">
        <w:t>:</w:t>
      </w:r>
    </w:p>
    <w:p w14:paraId="599D8E85" w14:textId="77777777" w:rsidR="00BF6CD8" w:rsidRDefault="00D210AC" w:rsidP="00FA5D95">
      <w:pPr>
        <w:pStyle w:val="TextinList1"/>
      </w:pPr>
      <w:hyperlink r:id="rId70" w:history="1">
        <w:r w:rsidR="00BF6CD8" w:rsidRPr="00DB19A4">
          <w:rPr>
            <w:rStyle w:val="Hyperlink"/>
          </w:rPr>
          <w:t>http://technet.microsoft.com/en-us/library/bb808899.aspx</w:t>
        </w:r>
      </w:hyperlink>
    </w:p>
    <w:p w14:paraId="599D8E86" w14:textId="77777777" w:rsidR="00BF6CD8" w:rsidRDefault="00293C24" w:rsidP="00FA5D95">
      <w:pPr>
        <w:pStyle w:val="BulletedList1"/>
      </w:pPr>
      <w:r>
        <w:t>“</w:t>
      </w:r>
      <w:r w:rsidR="00BF6CD8" w:rsidRPr="00941F9F">
        <w:t>Best practices for using dynamic disks on Windows Server 2003-based computers</w:t>
      </w:r>
      <w:r>
        <w:t>”</w:t>
      </w:r>
      <w:r w:rsidR="00BF6CD8">
        <w:t>:</w:t>
      </w:r>
    </w:p>
    <w:p w14:paraId="599D8E87" w14:textId="77777777" w:rsidR="00BF6CD8" w:rsidRDefault="00D210AC" w:rsidP="00FA5D95">
      <w:pPr>
        <w:pStyle w:val="TextinList1"/>
      </w:pPr>
      <w:hyperlink r:id="rId71" w:history="1">
        <w:r w:rsidR="00BF6CD8" w:rsidRPr="00DB19A4">
          <w:rPr>
            <w:rStyle w:val="Hyperlink"/>
          </w:rPr>
          <w:t>http://support.microsoft.com/kb/816307</w:t>
        </w:r>
      </w:hyperlink>
    </w:p>
    <w:p w14:paraId="599D8E88" w14:textId="77777777" w:rsidR="00BF6CD8" w:rsidRDefault="00293C24" w:rsidP="00086801">
      <w:pPr>
        <w:pStyle w:val="TextinList1"/>
        <w:numPr>
          <w:ilvl w:val="0"/>
          <w:numId w:val="10"/>
        </w:numPr>
      </w:pPr>
      <w:r>
        <w:t>“</w:t>
      </w:r>
      <w:r w:rsidR="00BF6CD8">
        <w:t>Using Backup Network Address</w:t>
      </w:r>
      <w:r>
        <w:t>”</w:t>
      </w:r>
      <w:r w:rsidR="00BF6CD8">
        <w:t>:</w:t>
      </w:r>
    </w:p>
    <w:p w14:paraId="599D8E89" w14:textId="77777777" w:rsidR="00BF6CD8" w:rsidRPr="008C4C85" w:rsidRDefault="00D210AC" w:rsidP="00FA5D95">
      <w:pPr>
        <w:pStyle w:val="TextinList1"/>
        <w:rPr>
          <w:rStyle w:val="Hyperlink"/>
        </w:rPr>
      </w:pPr>
      <w:hyperlink r:id="rId72" w:history="1">
        <w:r w:rsidR="00BF6CD8" w:rsidRPr="008C4C85">
          <w:rPr>
            <w:rStyle w:val="Hyperlink"/>
          </w:rPr>
          <w:t>http://technet.microsoft.com/en-us/library/cc964298.aspx</w:t>
        </w:r>
      </w:hyperlink>
    </w:p>
    <w:p w14:paraId="599D8E8A" w14:textId="77777777" w:rsidR="00BF6CD8" w:rsidRPr="00A5293A" w:rsidRDefault="00BF6CD8" w:rsidP="00FA5D95">
      <w:pPr>
        <w:pStyle w:val="Heading1"/>
      </w:pPr>
      <w:bookmarkStart w:id="443" w:name="_Toc213223625"/>
      <w:r>
        <w:br w:type="page"/>
      </w:r>
      <w:bookmarkStart w:id="444" w:name="_Toc265427324"/>
      <w:r w:rsidRPr="00A5293A">
        <w:lastRenderedPageBreak/>
        <w:t>Conclusion</w:t>
      </w:r>
      <w:bookmarkEnd w:id="443"/>
      <w:bookmarkEnd w:id="444"/>
    </w:p>
    <w:p w14:paraId="599D8E8B" w14:textId="77777777" w:rsidR="00BF6CD8" w:rsidRDefault="00BF6CD8" w:rsidP="00A310AD">
      <w:pPr>
        <w:pStyle w:val="Text"/>
      </w:pPr>
      <w:r>
        <w:t>This guide has summarized the critical design decisions, activities, and tasks required to enable a successful design of Data Protection Manager. It focused on decisions involving:</w:t>
      </w:r>
    </w:p>
    <w:p w14:paraId="599D8E8C" w14:textId="77777777" w:rsidR="00BF6CD8" w:rsidRPr="00920015" w:rsidRDefault="00BF6CD8" w:rsidP="00A310AD">
      <w:pPr>
        <w:pStyle w:val="BulletedList1"/>
      </w:pPr>
      <w:r>
        <w:t xml:space="preserve">What data will be </w:t>
      </w:r>
      <w:proofErr w:type="gramStart"/>
      <w:r>
        <w:t>protected.</w:t>
      </w:r>
      <w:proofErr w:type="gramEnd"/>
    </w:p>
    <w:p w14:paraId="599D8E8D" w14:textId="77777777" w:rsidR="00BF6CD8" w:rsidRPr="00920015" w:rsidRDefault="00BF6CD8" w:rsidP="00A310AD">
      <w:pPr>
        <w:pStyle w:val="BulletedList1"/>
      </w:pPr>
      <w:r>
        <w:t>The logical design for protection</w:t>
      </w:r>
      <w:r w:rsidRPr="00920015">
        <w:t>,</w:t>
      </w:r>
      <w:r>
        <w:t xml:space="preserve"> storage</w:t>
      </w:r>
      <w:r w:rsidRPr="00920015">
        <w:t xml:space="preserve">, and </w:t>
      </w:r>
      <w:r>
        <w:t>the DPM server.</w:t>
      </w:r>
    </w:p>
    <w:p w14:paraId="599D8E8E" w14:textId="77777777" w:rsidR="00BF6CD8" w:rsidRDefault="00BF6CD8" w:rsidP="00A310AD">
      <w:pPr>
        <w:pStyle w:val="Text"/>
      </w:pPr>
      <w:r>
        <w:t>The five steps in the decision flow required to develop a successful design were described in detail. Where appropriate, the decisions and tasks have been illustrated with typical usage scenarios.</w:t>
      </w:r>
    </w:p>
    <w:p w14:paraId="599D8E8F" w14:textId="77777777" w:rsidR="00BF6CD8" w:rsidRDefault="00BF6CD8" w:rsidP="00A310AD">
      <w:pPr>
        <w:pStyle w:val="Text"/>
      </w:pPr>
      <w:r>
        <w:t xml:space="preserve">When </w:t>
      </w:r>
      <w:proofErr w:type="gramStart"/>
      <w:r>
        <w:t>an architecture</w:t>
      </w:r>
      <w:proofErr w:type="gramEnd"/>
      <w:r>
        <w:t xml:space="preserve"> has been drafted, limited pilot tests should be conducted before a major rollout begins so that lessons learned can be incorporated back into the design.</w:t>
      </w:r>
    </w:p>
    <w:p w14:paraId="599D8E90" w14:textId="77777777" w:rsidR="00BF6CD8" w:rsidRPr="004F2FE0" w:rsidRDefault="00BF6CD8" w:rsidP="00A310AD">
      <w:pPr>
        <w:pStyle w:val="Text"/>
      </w:pPr>
      <w:r w:rsidRPr="004F2FE0">
        <w:t>This guide, when used in conjunction with product documentation, allow</w:t>
      </w:r>
      <w:r>
        <w:t>s</w:t>
      </w:r>
      <w:r w:rsidRPr="004F2FE0">
        <w:t xml:space="preserve"> organizations to confidently plan the implementation of </w:t>
      </w:r>
      <w:r>
        <w:t>Data Protection Manager.</w:t>
      </w:r>
    </w:p>
    <w:p w14:paraId="599D8E91" w14:textId="77777777" w:rsidR="00BF6CD8" w:rsidRPr="00E26052" w:rsidRDefault="00BF6CD8" w:rsidP="00CE4E28">
      <w:pPr>
        <w:pStyle w:val="Heading2"/>
      </w:pPr>
      <w:r w:rsidRPr="00E26052">
        <w:t>Feedback</w:t>
      </w:r>
    </w:p>
    <w:p w14:paraId="599D8E92" w14:textId="77777777" w:rsidR="00BF6CD8" w:rsidRDefault="00BF6CD8" w:rsidP="00CE4E28">
      <w:pPr>
        <w:pStyle w:val="Text"/>
      </w:pPr>
      <w:r w:rsidRPr="00F973F1">
        <w:t>Please direct questions and comments about this guide</w:t>
      </w:r>
      <w:r>
        <w:t xml:space="preserve"> to</w:t>
      </w:r>
      <w:r w:rsidRPr="00F973F1">
        <w:t xml:space="preserve"> </w:t>
      </w:r>
      <w:hyperlink r:id="rId73" w:history="1">
        <w:r>
          <w:rPr>
            <w:rStyle w:val="Hyperlink"/>
            <w:rFonts w:cs="Arial"/>
          </w:rPr>
          <w:t>satfdbk@microsoft.com</w:t>
        </w:r>
      </w:hyperlink>
      <w:r w:rsidRPr="00F973F1">
        <w:t>.</w:t>
      </w:r>
    </w:p>
    <w:p w14:paraId="599D8E93" w14:textId="77777777" w:rsidR="00293C24" w:rsidRDefault="00293C24" w:rsidP="00293C24">
      <w:pPr>
        <w:pStyle w:val="Text"/>
      </w:pPr>
      <w:r w:rsidRPr="00405026">
        <w:t xml:space="preserve">We value your feedback on the usefulness of this guide. Please complete the following </w:t>
      </w:r>
      <w:r w:rsidRPr="00C3102A">
        <w:rPr>
          <w:b/>
        </w:rPr>
        <w:t>Solution Accelerators Satisfaction Survey</w:t>
      </w:r>
      <w:r w:rsidRPr="00405026">
        <w:t xml:space="preserve">, available at </w:t>
      </w:r>
      <w:hyperlink r:id="rId74" w:history="1">
        <w:r>
          <w:rPr>
            <w:rStyle w:val="Hyperlink"/>
          </w:rPr>
          <w:t>http://go.microsoft.com/fwlink/?LinkID=132579</w:t>
        </w:r>
      </w:hyperlink>
      <w:r w:rsidRPr="00405026">
        <w:t>, and help us build better guidance and tools.</w:t>
      </w:r>
    </w:p>
    <w:p w14:paraId="599D8E94" w14:textId="77777777" w:rsidR="00BF6CD8" w:rsidRDefault="00BF6CD8" w:rsidP="00CE4E28">
      <w:pPr>
        <w:pStyle w:val="Text"/>
      </w:pPr>
    </w:p>
    <w:p w14:paraId="599D8E95" w14:textId="77777777" w:rsidR="00BF6CD8" w:rsidRDefault="00BF6CD8" w:rsidP="00C34270">
      <w:pPr>
        <w:pStyle w:val="Heading1"/>
        <w:sectPr w:rsidR="00BF6CD8" w:rsidSect="0032343C">
          <w:headerReference w:type="even" r:id="rId75"/>
          <w:headerReference w:type="first" r:id="rId76"/>
          <w:type w:val="oddPage"/>
          <w:pgSz w:w="12240" w:h="15840" w:code="1"/>
          <w:pgMar w:top="1440" w:right="2160" w:bottom="1440" w:left="2160" w:header="1022" w:footer="1022" w:gutter="0"/>
          <w:pgNumType w:start="1"/>
          <w:cols w:space="720"/>
          <w:titlePg/>
          <w:docGrid w:linePitch="360"/>
        </w:sectPr>
      </w:pPr>
      <w:bookmarkStart w:id="445" w:name="_Toc178989726"/>
      <w:bookmarkEnd w:id="13"/>
      <w:bookmarkEnd w:id="14"/>
    </w:p>
    <w:p w14:paraId="599D8E96" w14:textId="77777777" w:rsidR="00BF6CD8" w:rsidRPr="00C34270" w:rsidRDefault="00BF6CD8" w:rsidP="00C34270">
      <w:pPr>
        <w:pStyle w:val="Heading1"/>
      </w:pPr>
      <w:bookmarkStart w:id="446" w:name="_Toc265427325"/>
      <w:r w:rsidRPr="00C34270">
        <w:lastRenderedPageBreak/>
        <w:t>Appendix</w:t>
      </w:r>
      <w:bookmarkEnd w:id="445"/>
      <w:r w:rsidRPr="00C34270">
        <w:t xml:space="preserve"> A</w:t>
      </w:r>
      <w:r>
        <w:t>:</w:t>
      </w:r>
      <w:r w:rsidRPr="00C34270">
        <w:t xml:space="preserve"> </w:t>
      </w:r>
      <w:bookmarkStart w:id="447" w:name="_Toc212515384"/>
      <w:r w:rsidRPr="00C34270">
        <w:t>Protected Environment</w:t>
      </w:r>
      <w:bookmarkEnd w:id="446"/>
      <w:bookmarkEnd w:id="447"/>
    </w:p>
    <w:p w14:paraId="599D8E97" w14:textId="77777777" w:rsidR="00BF6CD8" w:rsidRDefault="00BF6CD8" w:rsidP="007606D4">
      <w:pPr>
        <w:pStyle w:val="Text"/>
      </w:pPr>
      <w:r>
        <w:t xml:space="preserve">Use the table below to record the business requirements for data protection for applications from </w:t>
      </w:r>
      <w:r w:rsidR="00491DE7">
        <w:t>Step 1</w:t>
      </w:r>
      <w:r>
        <w:t xml:space="preserve"> that are in scope for the project. </w:t>
      </w:r>
    </w:p>
    <w:p w14:paraId="599D8E98" w14:textId="77777777" w:rsidR="00BF6CD8" w:rsidRPr="00C34270" w:rsidRDefault="00BF6CD8" w:rsidP="00C34270">
      <w:pPr>
        <w:pStyle w:val="Label"/>
      </w:pPr>
      <w:proofErr w:type="gramStart"/>
      <w:r w:rsidRPr="00C34270">
        <w:t>Table A-</w:t>
      </w:r>
      <w:r>
        <w:t>1</w:t>
      </w:r>
      <w:r w:rsidRPr="00C34270">
        <w:t>.</w:t>
      </w:r>
      <w:proofErr w:type="gramEnd"/>
      <w:r w:rsidRPr="00C34270">
        <w:t xml:space="preserve"> </w:t>
      </w:r>
      <w:bookmarkStart w:id="448" w:name="_Appendix_I__Operations"/>
      <w:bookmarkEnd w:id="448"/>
      <w:r w:rsidRPr="00C34270">
        <w:t xml:space="preserve">Business Application Data Protection Goals </w:t>
      </w:r>
      <w:r>
        <w:t>J</w:t>
      </w:r>
      <w:r w:rsidRPr="00C34270">
        <w:t xml:space="preserve">ob </w:t>
      </w:r>
      <w:r>
        <w:t>A</w:t>
      </w:r>
      <w:r w:rsidRPr="00C34270">
        <w:t>id</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278"/>
        <w:gridCol w:w="1350"/>
        <w:gridCol w:w="1170"/>
        <w:gridCol w:w="1170"/>
        <w:gridCol w:w="1170"/>
        <w:gridCol w:w="1080"/>
        <w:gridCol w:w="1080"/>
      </w:tblGrid>
      <w:tr w:rsidR="00BF6CD8" w:rsidRPr="00076433" w14:paraId="599D8EA0" w14:textId="77777777" w:rsidTr="00076433">
        <w:tc>
          <w:tcPr>
            <w:tcW w:w="1278" w:type="dxa"/>
            <w:shd w:val="clear" w:color="auto" w:fill="D9D9D9"/>
          </w:tcPr>
          <w:p w14:paraId="599D8E99" w14:textId="77777777" w:rsidR="00BF6CD8" w:rsidRPr="00076433" w:rsidRDefault="00BF6CD8" w:rsidP="00C34270">
            <w:pPr>
              <w:pStyle w:val="Label"/>
              <w:rPr>
                <w:sz w:val="18"/>
                <w:szCs w:val="18"/>
              </w:rPr>
            </w:pPr>
            <w:r w:rsidRPr="00076433">
              <w:rPr>
                <w:sz w:val="18"/>
                <w:szCs w:val="18"/>
              </w:rPr>
              <w:t>Business Application</w:t>
            </w:r>
          </w:p>
        </w:tc>
        <w:tc>
          <w:tcPr>
            <w:tcW w:w="1350" w:type="dxa"/>
            <w:shd w:val="clear" w:color="auto" w:fill="D9D9D9"/>
          </w:tcPr>
          <w:p w14:paraId="599D8E9A" w14:textId="77777777" w:rsidR="00BF6CD8" w:rsidRPr="00076433" w:rsidRDefault="00BF6CD8" w:rsidP="00C34270">
            <w:pPr>
              <w:pStyle w:val="Label"/>
              <w:rPr>
                <w:sz w:val="18"/>
                <w:szCs w:val="18"/>
              </w:rPr>
            </w:pPr>
            <w:r w:rsidRPr="00076433">
              <w:rPr>
                <w:sz w:val="18"/>
                <w:szCs w:val="18"/>
              </w:rPr>
              <w:t>Application Owner</w:t>
            </w:r>
          </w:p>
        </w:tc>
        <w:tc>
          <w:tcPr>
            <w:tcW w:w="1170" w:type="dxa"/>
            <w:shd w:val="clear" w:color="auto" w:fill="D9D9D9"/>
          </w:tcPr>
          <w:p w14:paraId="599D8E9B" w14:textId="77777777" w:rsidR="00BF6CD8" w:rsidRPr="00076433" w:rsidRDefault="00BF6CD8" w:rsidP="00C34270">
            <w:pPr>
              <w:pStyle w:val="Label"/>
              <w:rPr>
                <w:sz w:val="18"/>
                <w:szCs w:val="18"/>
              </w:rPr>
            </w:pPr>
            <w:r w:rsidRPr="00076433">
              <w:rPr>
                <w:sz w:val="18"/>
                <w:szCs w:val="18"/>
              </w:rPr>
              <w:t>Data Loss Tolerance</w:t>
            </w:r>
          </w:p>
        </w:tc>
        <w:tc>
          <w:tcPr>
            <w:tcW w:w="1170" w:type="dxa"/>
            <w:shd w:val="clear" w:color="auto" w:fill="D9D9D9"/>
          </w:tcPr>
          <w:p w14:paraId="599D8E9C" w14:textId="77777777" w:rsidR="00BF6CD8" w:rsidRPr="00076433" w:rsidRDefault="00BF6CD8" w:rsidP="00C34270">
            <w:pPr>
              <w:pStyle w:val="Label"/>
              <w:rPr>
                <w:sz w:val="18"/>
                <w:szCs w:val="18"/>
              </w:rPr>
            </w:pPr>
            <w:r w:rsidRPr="00076433">
              <w:rPr>
                <w:sz w:val="18"/>
                <w:szCs w:val="18"/>
              </w:rPr>
              <w:t>Retention Range</w:t>
            </w:r>
          </w:p>
        </w:tc>
        <w:tc>
          <w:tcPr>
            <w:tcW w:w="1170" w:type="dxa"/>
            <w:shd w:val="clear" w:color="auto" w:fill="D9D9D9"/>
          </w:tcPr>
          <w:p w14:paraId="599D8E9D" w14:textId="77777777" w:rsidR="00BF6CD8" w:rsidRPr="00076433" w:rsidRDefault="00BF6CD8" w:rsidP="00C34270">
            <w:pPr>
              <w:pStyle w:val="Label"/>
              <w:rPr>
                <w:sz w:val="18"/>
                <w:szCs w:val="18"/>
              </w:rPr>
            </w:pPr>
            <w:r w:rsidRPr="00076433">
              <w:rPr>
                <w:sz w:val="18"/>
                <w:szCs w:val="18"/>
              </w:rPr>
              <w:t>Speed of Data Recovery</w:t>
            </w:r>
          </w:p>
        </w:tc>
        <w:tc>
          <w:tcPr>
            <w:tcW w:w="1080" w:type="dxa"/>
            <w:shd w:val="clear" w:color="auto" w:fill="D9D9D9"/>
          </w:tcPr>
          <w:p w14:paraId="599D8E9E" w14:textId="77777777" w:rsidR="00BF6CD8" w:rsidRPr="00076433" w:rsidRDefault="00BF6CD8" w:rsidP="00C34270">
            <w:pPr>
              <w:pStyle w:val="Label"/>
              <w:rPr>
                <w:sz w:val="18"/>
                <w:szCs w:val="18"/>
              </w:rPr>
            </w:pPr>
            <w:r w:rsidRPr="00076433">
              <w:rPr>
                <w:sz w:val="18"/>
                <w:szCs w:val="18"/>
              </w:rPr>
              <w:t>End-User Recovery</w:t>
            </w:r>
          </w:p>
        </w:tc>
        <w:tc>
          <w:tcPr>
            <w:tcW w:w="1080" w:type="dxa"/>
            <w:shd w:val="clear" w:color="auto" w:fill="D9D9D9"/>
          </w:tcPr>
          <w:p w14:paraId="599D8E9F" w14:textId="77777777" w:rsidR="00BF6CD8" w:rsidRPr="00076433" w:rsidRDefault="00BF6CD8" w:rsidP="00C34270">
            <w:pPr>
              <w:pStyle w:val="Label"/>
              <w:rPr>
                <w:sz w:val="18"/>
                <w:szCs w:val="18"/>
              </w:rPr>
            </w:pPr>
            <w:r w:rsidRPr="00076433">
              <w:rPr>
                <w:sz w:val="18"/>
                <w:szCs w:val="18"/>
              </w:rPr>
              <w:t>Disaster Recovery</w:t>
            </w:r>
          </w:p>
        </w:tc>
      </w:tr>
      <w:tr w:rsidR="00BF6CD8" w:rsidRPr="00F973F1" w14:paraId="599D8EA8" w14:textId="77777777" w:rsidTr="00076433">
        <w:tc>
          <w:tcPr>
            <w:tcW w:w="1278" w:type="dxa"/>
          </w:tcPr>
          <w:p w14:paraId="599D8EA1" w14:textId="77777777" w:rsidR="00BF6CD8" w:rsidRPr="00F62B19" w:rsidRDefault="00BF6CD8" w:rsidP="00D54A79">
            <w:pPr>
              <w:pStyle w:val="Text"/>
              <w:jc w:val="center"/>
              <w:rPr>
                <w:color w:val="A6A6A6"/>
              </w:rPr>
            </w:pPr>
            <w:r w:rsidRPr="00F62B19">
              <w:rPr>
                <w:color w:val="A6A6A6"/>
              </w:rPr>
              <w:t>&lt;app name&gt;</w:t>
            </w:r>
          </w:p>
        </w:tc>
        <w:tc>
          <w:tcPr>
            <w:tcW w:w="1350" w:type="dxa"/>
          </w:tcPr>
          <w:p w14:paraId="599D8EA2" w14:textId="77777777" w:rsidR="00BF6CD8" w:rsidRPr="00F62B19" w:rsidRDefault="00BF6CD8" w:rsidP="00D54A79">
            <w:pPr>
              <w:pStyle w:val="Text"/>
              <w:jc w:val="center"/>
              <w:rPr>
                <w:color w:val="A6A6A6"/>
              </w:rPr>
            </w:pPr>
            <w:r w:rsidRPr="00F62B19">
              <w:rPr>
                <w:color w:val="A6A6A6"/>
              </w:rPr>
              <w:t xml:space="preserve">&lt;app </w:t>
            </w:r>
            <w:r>
              <w:rPr>
                <w:color w:val="A6A6A6"/>
              </w:rPr>
              <w:t xml:space="preserve">owner’s </w:t>
            </w:r>
            <w:r w:rsidRPr="00F62B19">
              <w:rPr>
                <w:color w:val="A6A6A6"/>
              </w:rPr>
              <w:t>name&gt;</w:t>
            </w:r>
          </w:p>
        </w:tc>
        <w:tc>
          <w:tcPr>
            <w:tcW w:w="1170" w:type="dxa"/>
          </w:tcPr>
          <w:p w14:paraId="599D8EA3" w14:textId="77777777" w:rsidR="00BF6CD8" w:rsidRPr="00F62B19" w:rsidRDefault="00BF6CD8" w:rsidP="00D54A79">
            <w:pPr>
              <w:pStyle w:val="Text"/>
              <w:jc w:val="center"/>
              <w:rPr>
                <w:color w:val="A6A6A6"/>
              </w:rPr>
            </w:pPr>
            <w:r w:rsidRPr="00F62B19">
              <w:rPr>
                <w:color w:val="A6A6A6"/>
              </w:rPr>
              <w:t>&lt;</w:t>
            </w:r>
            <w:r>
              <w:rPr>
                <w:color w:val="A6A6A6"/>
              </w:rPr>
              <w:t>X</w:t>
            </w:r>
            <w:r w:rsidRPr="00F62B19">
              <w:rPr>
                <w:color w:val="A6A6A6"/>
              </w:rPr>
              <w:t xml:space="preserve"> </w:t>
            </w:r>
            <w:r>
              <w:rPr>
                <w:color w:val="A6A6A6"/>
              </w:rPr>
              <w:t>mins/</w:t>
            </w:r>
            <w:r w:rsidRPr="00F62B19">
              <w:rPr>
                <w:color w:val="A6A6A6"/>
              </w:rPr>
              <w:t>hr</w:t>
            </w:r>
            <w:r>
              <w:rPr>
                <w:color w:val="A6A6A6"/>
              </w:rPr>
              <w:t>s/days</w:t>
            </w:r>
            <w:r w:rsidRPr="00F62B19">
              <w:rPr>
                <w:color w:val="A6A6A6"/>
              </w:rPr>
              <w:t>&gt;</w:t>
            </w:r>
          </w:p>
        </w:tc>
        <w:tc>
          <w:tcPr>
            <w:tcW w:w="1170" w:type="dxa"/>
          </w:tcPr>
          <w:p w14:paraId="599D8EA4" w14:textId="77777777" w:rsidR="00BF6CD8" w:rsidRPr="00F62B19" w:rsidRDefault="00BF6CD8" w:rsidP="00D54A79">
            <w:pPr>
              <w:pStyle w:val="Text"/>
              <w:jc w:val="center"/>
              <w:rPr>
                <w:color w:val="A6A6A6"/>
              </w:rPr>
            </w:pPr>
            <w:r w:rsidRPr="00F62B19">
              <w:rPr>
                <w:color w:val="A6A6A6"/>
              </w:rPr>
              <w:t>&lt;</w:t>
            </w:r>
            <w:r>
              <w:rPr>
                <w:color w:val="A6A6A6"/>
              </w:rPr>
              <w:t>X</w:t>
            </w:r>
            <w:r w:rsidRPr="00F62B19">
              <w:rPr>
                <w:color w:val="A6A6A6"/>
              </w:rPr>
              <w:t xml:space="preserve"> years&gt;</w:t>
            </w:r>
          </w:p>
        </w:tc>
        <w:tc>
          <w:tcPr>
            <w:tcW w:w="1170" w:type="dxa"/>
          </w:tcPr>
          <w:p w14:paraId="599D8EA5" w14:textId="77777777" w:rsidR="00BF6CD8" w:rsidRPr="00F62B19" w:rsidRDefault="00BF6CD8" w:rsidP="00D54A79">
            <w:pPr>
              <w:pStyle w:val="Text"/>
              <w:jc w:val="center"/>
              <w:rPr>
                <w:color w:val="A6A6A6"/>
              </w:rPr>
            </w:pPr>
            <w:r w:rsidRPr="00F62B19">
              <w:rPr>
                <w:color w:val="A6A6A6"/>
              </w:rPr>
              <w:t>&lt;</w:t>
            </w:r>
            <w:r>
              <w:rPr>
                <w:color w:val="A6A6A6"/>
              </w:rPr>
              <w:t>X</w:t>
            </w:r>
            <w:r w:rsidRPr="00F62B19">
              <w:rPr>
                <w:color w:val="A6A6A6"/>
              </w:rPr>
              <w:t xml:space="preserve"> minutes&gt;</w:t>
            </w:r>
          </w:p>
        </w:tc>
        <w:tc>
          <w:tcPr>
            <w:tcW w:w="1080" w:type="dxa"/>
          </w:tcPr>
          <w:p w14:paraId="599D8EA6" w14:textId="77777777" w:rsidR="00BF6CD8" w:rsidRPr="00F62B19" w:rsidRDefault="00BF6CD8" w:rsidP="00D54A79">
            <w:pPr>
              <w:pStyle w:val="Text"/>
              <w:jc w:val="center"/>
              <w:rPr>
                <w:color w:val="A6A6A6"/>
              </w:rPr>
            </w:pPr>
            <w:r w:rsidRPr="00F62B19">
              <w:rPr>
                <w:color w:val="A6A6A6"/>
              </w:rPr>
              <w:t>&lt;Yes</w:t>
            </w:r>
            <w:r>
              <w:rPr>
                <w:color w:val="A6A6A6"/>
              </w:rPr>
              <w:t xml:space="preserve"> or No</w:t>
            </w:r>
            <w:r w:rsidRPr="00F62B19">
              <w:rPr>
                <w:color w:val="A6A6A6"/>
              </w:rPr>
              <w:t>&gt;</w:t>
            </w:r>
          </w:p>
        </w:tc>
        <w:tc>
          <w:tcPr>
            <w:tcW w:w="1080" w:type="dxa"/>
          </w:tcPr>
          <w:p w14:paraId="599D8EA7" w14:textId="77777777" w:rsidR="00BF6CD8" w:rsidRPr="00F62B19" w:rsidRDefault="00BF6CD8" w:rsidP="00D54A79">
            <w:pPr>
              <w:pStyle w:val="Text"/>
              <w:jc w:val="center"/>
              <w:rPr>
                <w:color w:val="A6A6A6"/>
              </w:rPr>
            </w:pPr>
            <w:r w:rsidRPr="00F62B19">
              <w:rPr>
                <w:color w:val="A6A6A6"/>
              </w:rPr>
              <w:t>&lt;Offsite&gt;</w:t>
            </w:r>
          </w:p>
        </w:tc>
      </w:tr>
      <w:tr w:rsidR="00BF6CD8" w:rsidRPr="00F973F1" w14:paraId="599D8EB0" w14:textId="77777777" w:rsidTr="00076433">
        <w:tc>
          <w:tcPr>
            <w:tcW w:w="1278" w:type="dxa"/>
          </w:tcPr>
          <w:p w14:paraId="599D8EA9" w14:textId="77777777" w:rsidR="00BF6CD8" w:rsidRPr="00F973F1" w:rsidRDefault="00BF6CD8" w:rsidP="00D54A79">
            <w:pPr>
              <w:pStyle w:val="Text"/>
              <w:jc w:val="center"/>
            </w:pPr>
          </w:p>
        </w:tc>
        <w:tc>
          <w:tcPr>
            <w:tcW w:w="1350" w:type="dxa"/>
          </w:tcPr>
          <w:p w14:paraId="599D8EAA" w14:textId="77777777" w:rsidR="00BF6CD8" w:rsidRDefault="00BF6CD8" w:rsidP="00D54A79">
            <w:pPr>
              <w:pStyle w:val="Text"/>
              <w:jc w:val="center"/>
            </w:pPr>
          </w:p>
        </w:tc>
        <w:tc>
          <w:tcPr>
            <w:tcW w:w="1170" w:type="dxa"/>
          </w:tcPr>
          <w:p w14:paraId="599D8EAB" w14:textId="77777777" w:rsidR="00BF6CD8" w:rsidRDefault="00BF6CD8" w:rsidP="00D54A79">
            <w:pPr>
              <w:pStyle w:val="Text"/>
              <w:jc w:val="center"/>
            </w:pPr>
          </w:p>
        </w:tc>
        <w:tc>
          <w:tcPr>
            <w:tcW w:w="1170" w:type="dxa"/>
          </w:tcPr>
          <w:p w14:paraId="599D8EAC" w14:textId="77777777" w:rsidR="00BF6CD8" w:rsidRPr="00F973F1" w:rsidRDefault="00BF6CD8" w:rsidP="00D54A79">
            <w:pPr>
              <w:pStyle w:val="Text"/>
              <w:jc w:val="center"/>
            </w:pPr>
          </w:p>
        </w:tc>
        <w:tc>
          <w:tcPr>
            <w:tcW w:w="1170" w:type="dxa"/>
          </w:tcPr>
          <w:p w14:paraId="599D8EAD" w14:textId="77777777" w:rsidR="00BF6CD8" w:rsidRDefault="00BF6CD8" w:rsidP="00D54A79">
            <w:pPr>
              <w:pStyle w:val="Text"/>
              <w:jc w:val="center"/>
            </w:pPr>
          </w:p>
        </w:tc>
        <w:tc>
          <w:tcPr>
            <w:tcW w:w="1080" w:type="dxa"/>
          </w:tcPr>
          <w:p w14:paraId="599D8EAE" w14:textId="77777777" w:rsidR="00BF6CD8" w:rsidRDefault="00BF6CD8" w:rsidP="00D54A79">
            <w:pPr>
              <w:pStyle w:val="Text"/>
              <w:jc w:val="center"/>
            </w:pPr>
          </w:p>
        </w:tc>
        <w:tc>
          <w:tcPr>
            <w:tcW w:w="1080" w:type="dxa"/>
          </w:tcPr>
          <w:p w14:paraId="599D8EAF" w14:textId="77777777" w:rsidR="00BF6CD8" w:rsidRDefault="00BF6CD8" w:rsidP="00D54A79">
            <w:pPr>
              <w:pStyle w:val="Text"/>
              <w:jc w:val="center"/>
            </w:pPr>
          </w:p>
        </w:tc>
      </w:tr>
      <w:tr w:rsidR="00BF6CD8" w:rsidRPr="00F973F1" w14:paraId="599D8EB8" w14:textId="77777777" w:rsidTr="00076433">
        <w:tc>
          <w:tcPr>
            <w:tcW w:w="1278" w:type="dxa"/>
          </w:tcPr>
          <w:p w14:paraId="599D8EB1" w14:textId="77777777" w:rsidR="00BF6CD8" w:rsidRPr="00F973F1" w:rsidRDefault="00BF6CD8" w:rsidP="00D54A79">
            <w:pPr>
              <w:pStyle w:val="Text"/>
              <w:jc w:val="center"/>
            </w:pPr>
          </w:p>
        </w:tc>
        <w:tc>
          <w:tcPr>
            <w:tcW w:w="1350" w:type="dxa"/>
          </w:tcPr>
          <w:p w14:paraId="599D8EB2" w14:textId="77777777" w:rsidR="00BF6CD8" w:rsidRDefault="00BF6CD8" w:rsidP="00D54A79">
            <w:pPr>
              <w:pStyle w:val="Text"/>
              <w:jc w:val="center"/>
            </w:pPr>
          </w:p>
        </w:tc>
        <w:tc>
          <w:tcPr>
            <w:tcW w:w="1170" w:type="dxa"/>
          </w:tcPr>
          <w:p w14:paraId="599D8EB3" w14:textId="77777777" w:rsidR="00BF6CD8" w:rsidRDefault="00BF6CD8" w:rsidP="00D54A79">
            <w:pPr>
              <w:pStyle w:val="Text"/>
              <w:jc w:val="center"/>
            </w:pPr>
          </w:p>
        </w:tc>
        <w:tc>
          <w:tcPr>
            <w:tcW w:w="1170" w:type="dxa"/>
          </w:tcPr>
          <w:p w14:paraId="599D8EB4" w14:textId="77777777" w:rsidR="00BF6CD8" w:rsidRPr="00F973F1" w:rsidRDefault="00BF6CD8" w:rsidP="00D54A79">
            <w:pPr>
              <w:pStyle w:val="Text"/>
              <w:jc w:val="center"/>
            </w:pPr>
          </w:p>
        </w:tc>
        <w:tc>
          <w:tcPr>
            <w:tcW w:w="1170" w:type="dxa"/>
          </w:tcPr>
          <w:p w14:paraId="599D8EB5" w14:textId="77777777" w:rsidR="00BF6CD8" w:rsidRDefault="00BF6CD8" w:rsidP="00D54A79">
            <w:pPr>
              <w:pStyle w:val="Text"/>
              <w:jc w:val="center"/>
            </w:pPr>
          </w:p>
        </w:tc>
        <w:tc>
          <w:tcPr>
            <w:tcW w:w="1080" w:type="dxa"/>
          </w:tcPr>
          <w:p w14:paraId="599D8EB6" w14:textId="77777777" w:rsidR="00BF6CD8" w:rsidRDefault="00BF6CD8" w:rsidP="00D54A79">
            <w:pPr>
              <w:pStyle w:val="Text"/>
              <w:jc w:val="center"/>
            </w:pPr>
          </w:p>
        </w:tc>
        <w:tc>
          <w:tcPr>
            <w:tcW w:w="1080" w:type="dxa"/>
          </w:tcPr>
          <w:p w14:paraId="599D8EB7" w14:textId="77777777" w:rsidR="00BF6CD8" w:rsidRDefault="00BF6CD8" w:rsidP="00D54A79">
            <w:pPr>
              <w:pStyle w:val="Text"/>
              <w:jc w:val="center"/>
            </w:pPr>
          </w:p>
        </w:tc>
      </w:tr>
      <w:tr w:rsidR="00BF6CD8" w:rsidRPr="00F973F1" w14:paraId="599D8EC0" w14:textId="77777777" w:rsidTr="00076433">
        <w:tc>
          <w:tcPr>
            <w:tcW w:w="1278" w:type="dxa"/>
          </w:tcPr>
          <w:p w14:paraId="599D8EB9" w14:textId="77777777" w:rsidR="00BF6CD8" w:rsidRPr="00F973F1" w:rsidRDefault="00BF6CD8" w:rsidP="00D54A79">
            <w:pPr>
              <w:pStyle w:val="Text"/>
              <w:jc w:val="center"/>
            </w:pPr>
          </w:p>
        </w:tc>
        <w:tc>
          <w:tcPr>
            <w:tcW w:w="1350" w:type="dxa"/>
          </w:tcPr>
          <w:p w14:paraId="599D8EBA" w14:textId="77777777" w:rsidR="00BF6CD8" w:rsidRDefault="00BF6CD8" w:rsidP="00D54A79">
            <w:pPr>
              <w:pStyle w:val="Text"/>
              <w:jc w:val="center"/>
            </w:pPr>
          </w:p>
        </w:tc>
        <w:tc>
          <w:tcPr>
            <w:tcW w:w="1170" w:type="dxa"/>
          </w:tcPr>
          <w:p w14:paraId="599D8EBB" w14:textId="77777777" w:rsidR="00BF6CD8" w:rsidRDefault="00BF6CD8" w:rsidP="00D54A79">
            <w:pPr>
              <w:pStyle w:val="Text"/>
              <w:jc w:val="center"/>
            </w:pPr>
          </w:p>
        </w:tc>
        <w:tc>
          <w:tcPr>
            <w:tcW w:w="1170" w:type="dxa"/>
          </w:tcPr>
          <w:p w14:paraId="599D8EBC" w14:textId="77777777" w:rsidR="00BF6CD8" w:rsidRPr="00F973F1" w:rsidRDefault="00BF6CD8" w:rsidP="00D54A79">
            <w:pPr>
              <w:pStyle w:val="Text"/>
              <w:jc w:val="center"/>
            </w:pPr>
          </w:p>
        </w:tc>
        <w:tc>
          <w:tcPr>
            <w:tcW w:w="1170" w:type="dxa"/>
          </w:tcPr>
          <w:p w14:paraId="599D8EBD" w14:textId="77777777" w:rsidR="00BF6CD8" w:rsidRDefault="00BF6CD8" w:rsidP="00D54A79">
            <w:pPr>
              <w:pStyle w:val="Text"/>
              <w:jc w:val="center"/>
            </w:pPr>
          </w:p>
        </w:tc>
        <w:tc>
          <w:tcPr>
            <w:tcW w:w="1080" w:type="dxa"/>
          </w:tcPr>
          <w:p w14:paraId="599D8EBE" w14:textId="77777777" w:rsidR="00BF6CD8" w:rsidRDefault="00BF6CD8" w:rsidP="00D54A79">
            <w:pPr>
              <w:pStyle w:val="Text"/>
              <w:jc w:val="center"/>
            </w:pPr>
          </w:p>
        </w:tc>
        <w:tc>
          <w:tcPr>
            <w:tcW w:w="1080" w:type="dxa"/>
          </w:tcPr>
          <w:p w14:paraId="599D8EBF" w14:textId="77777777" w:rsidR="00BF6CD8" w:rsidRDefault="00BF6CD8" w:rsidP="00D54A79">
            <w:pPr>
              <w:pStyle w:val="Text"/>
              <w:jc w:val="center"/>
            </w:pPr>
          </w:p>
        </w:tc>
      </w:tr>
    </w:tbl>
    <w:p w14:paraId="599D8EC1" w14:textId="77777777" w:rsidR="00BF6CD8" w:rsidRDefault="00BF6CD8">
      <w:pPr>
        <w:pStyle w:val="Text"/>
      </w:pPr>
    </w:p>
    <w:p w14:paraId="599D8EC2" w14:textId="77777777" w:rsidR="00BF6CD8" w:rsidRDefault="00BF6CD8" w:rsidP="00DD576A">
      <w:pPr>
        <w:pStyle w:val="Text"/>
      </w:pPr>
      <w:r>
        <w:t xml:space="preserve">Use the table below to describe the current protection implementation from Step 1. </w:t>
      </w:r>
    </w:p>
    <w:p w14:paraId="599D8EC3" w14:textId="77777777" w:rsidR="00BF6CD8" w:rsidRPr="00C34270" w:rsidRDefault="00BF6CD8" w:rsidP="00C34270">
      <w:pPr>
        <w:pStyle w:val="Label"/>
      </w:pPr>
      <w:proofErr w:type="gramStart"/>
      <w:r w:rsidRPr="00C34270">
        <w:t>Table A-</w:t>
      </w:r>
      <w:r>
        <w:t>2</w:t>
      </w:r>
      <w:r w:rsidRPr="00C34270">
        <w:t>.</w:t>
      </w:r>
      <w:proofErr w:type="gramEnd"/>
      <w:r w:rsidRPr="00C34270">
        <w:t xml:space="preserve"> Current Protection Implementation </w:t>
      </w:r>
      <w:r>
        <w:t>J</w:t>
      </w:r>
      <w:r w:rsidRPr="00C34270">
        <w:t xml:space="preserve">ob </w:t>
      </w:r>
      <w:r>
        <w:t>A</w:t>
      </w:r>
      <w:r w:rsidRPr="00C34270">
        <w:t>id</w:t>
      </w:r>
    </w:p>
    <w:tbl>
      <w:tblPr>
        <w:tblW w:w="0" w:type="auto"/>
        <w:tblLook w:val="00A0" w:firstRow="1" w:lastRow="0" w:firstColumn="1" w:lastColumn="0" w:noHBand="0" w:noVBand="0"/>
      </w:tblPr>
      <w:tblGrid>
        <w:gridCol w:w="8136"/>
      </w:tblGrid>
      <w:tr w:rsidR="00BF6CD8" w14:paraId="599D8EC5" w14:textId="77777777" w:rsidTr="00E126A7">
        <w:tc>
          <w:tcPr>
            <w:tcW w:w="8136" w:type="dxa"/>
            <w:tcBorders>
              <w:top w:val="single" w:sz="4" w:space="0" w:color="auto"/>
              <w:left w:val="single" w:sz="4" w:space="0" w:color="auto"/>
              <w:bottom w:val="single" w:sz="4" w:space="0" w:color="auto"/>
              <w:right w:val="single" w:sz="4" w:space="0" w:color="auto"/>
            </w:tcBorders>
            <w:shd w:val="clear" w:color="auto" w:fill="D9D9D9"/>
          </w:tcPr>
          <w:p w14:paraId="599D8EC4" w14:textId="77777777" w:rsidR="00BF6CD8" w:rsidRDefault="00BF6CD8" w:rsidP="00E80DB8">
            <w:pPr>
              <w:pStyle w:val="Label"/>
              <w:jc w:val="center"/>
            </w:pPr>
            <w:r w:rsidRPr="001B3BDC">
              <w:t>Current Protection Implementation</w:t>
            </w:r>
          </w:p>
        </w:tc>
      </w:tr>
      <w:tr w:rsidR="00BF6CD8" w14:paraId="599D8ECD" w14:textId="77777777" w:rsidTr="00E12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36" w:type="dxa"/>
            <w:tcBorders>
              <w:top w:val="single" w:sz="4" w:space="0" w:color="auto"/>
            </w:tcBorders>
          </w:tcPr>
          <w:p w14:paraId="599D8EC6" w14:textId="77777777" w:rsidR="00BF6CD8" w:rsidRDefault="00491DE7" w:rsidP="001B3BDC">
            <w:pPr>
              <w:pStyle w:val="Text"/>
              <w:spacing w:line="220" w:lineRule="exact"/>
            </w:pPr>
            <w:r w:rsidRPr="00F62B19">
              <w:rPr>
                <w:color w:val="A6A6A6"/>
              </w:rPr>
              <w:t>&lt;</w:t>
            </w:r>
            <w:r>
              <w:rPr>
                <w:color w:val="A6A6A6"/>
              </w:rPr>
              <w:t>Description</w:t>
            </w:r>
            <w:r w:rsidR="00FF3CCF">
              <w:rPr>
                <w:color w:val="A6A6A6"/>
              </w:rPr>
              <w:t xml:space="preserve"> of current protection implementation</w:t>
            </w:r>
            <w:r w:rsidRPr="00F62B19">
              <w:rPr>
                <w:color w:val="A6A6A6"/>
              </w:rPr>
              <w:t>&gt;</w:t>
            </w:r>
          </w:p>
          <w:p w14:paraId="599D8EC7" w14:textId="77777777" w:rsidR="00BF6CD8" w:rsidRDefault="00BF6CD8" w:rsidP="001B3BDC">
            <w:pPr>
              <w:pStyle w:val="Text"/>
              <w:spacing w:line="220" w:lineRule="exact"/>
            </w:pPr>
          </w:p>
          <w:p w14:paraId="599D8EC8" w14:textId="77777777" w:rsidR="00BF6CD8" w:rsidRDefault="00BF6CD8" w:rsidP="001B3BDC">
            <w:pPr>
              <w:pStyle w:val="Text"/>
              <w:spacing w:line="220" w:lineRule="exact"/>
            </w:pPr>
          </w:p>
          <w:p w14:paraId="599D8EC9" w14:textId="77777777" w:rsidR="00BF6CD8" w:rsidRDefault="00BF6CD8" w:rsidP="001B3BDC">
            <w:pPr>
              <w:pStyle w:val="Text"/>
              <w:spacing w:line="220" w:lineRule="exact"/>
            </w:pPr>
          </w:p>
          <w:p w14:paraId="599D8ECA" w14:textId="77777777" w:rsidR="00BF6CD8" w:rsidRDefault="00BF6CD8" w:rsidP="001B3BDC">
            <w:pPr>
              <w:pStyle w:val="Text"/>
              <w:spacing w:line="220" w:lineRule="exact"/>
            </w:pPr>
          </w:p>
          <w:p w14:paraId="599D8ECB" w14:textId="77777777" w:rsidR="00BF6CD8" w:rsidRDefault="00BF6CD8" w:rsidP="001B3BDC">
            <w:pPr>
              <w:pStyle w:val="Text"/>
              <w:spacing w:line="220" w:lineRule="exact"/>
            </w:pPr>
          </w:p>
          <w:p w14:paraId="599D8ECC" w14:textId="77777777" w:rsidR="00BF6CD8" w:rsidRDefault="00BF6CD8" w:rsidP="001B3BDC">
            <w:pPr>
              <w:pStyle w:val="Text"/>
              <w:spacing w:line="220" w:lineRule="exact"/>
            </w:pPr>
          </w:p>
        </w:tc>
      </w:tr>
    </w:tbl>
    <w:p w14:paraId="599D8ECE" w14:textId="77777777" w:rsidR="00BF6CD8" w:rsidRDefault="00BF6CD8" w:rsidP="00076433">
      <w:pPr>
        <w:pStyle w:val="Heading1"/>
      </w:pPr>
      <w:r>
        <w:br w:type="page"/>
      </w:r>
      <w:bookmarkStart w:id="449" w:name="_Toc265427326"/>
      <w:r>
        <w:lastRenderedPageBreak/>
        <w:t>Appendix B: Protection Strategy</w:t>
      </w:r>
      <w:bookmarkEnd w:id="449"/>
    </w:p>
    <w:p w14:paraId="599D8ECF" w14:textId="77777777" w:rsidR="00BF6CD8" w:rsidRDefault="00BF6CD8" w:rsidP="00B36AD6">
      <w:pPr>
        <w:pStyle w:val="Text"/>
      </w:pPr>
      <w:r>
        <w:t xml:space="preserve">This table is used to record the outputs from </w:t>
      </w:r>
      <w:r w:rsidR="00491DE7">
        <w:t>Step 2</w:t>
      </w:r>
      <w:r>
        <w:t xml:space="preserve">. </w:t>
      </w:r>
    </w:p>
    <w:p w14:paraId="599D8ED0" w14:textId="77777777" w:rsidR="00BF6CD8" w:rsidRDefault="00BF6CD8" w:rsidP="008F0F24">
      <w:pPr>
        <w:pStyle w:val="Label"/>
      </w:pPr>
      <w:proofErr w:type="gramStart"/>
      <w:r>
        <w:t>Table B-1.</w:t>
      </w:r>
      <w:proofErr w:type="gramEnd"/>
      <w:r>
        <w:t xml:space="preserve"> Protection Strategy Job Aid</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7"/>
        <w:gridCol w:w="1259"/>
        <w:gridCol w:w="809"/>
        <w:gridCol w:w="1259"/>
        <w:gridCol w:w="1259"/>
        <w:gridCol w:w="1439"/>
        <w:gridCol w:w="996"/>
      </w:tblGrid>
      <w:tr w:rsidR="00BF6CD8" w14:paraId="599D8ED8" w14:textId="77777777" w:rsidTr="00293C24">
        <w:trPr>
          <w:tblHeader/>
        </w:trPr>
        <w:tc>
          <w:tcPr>
            <w:tcW w:w="1367" w:type="dxa"/>
            <w:shd w:val="clear" w:color="auto" w:fill="D9D9D9"/>
          </w:tcPr>
          <w:p w14:paraId="599D8ED1" w14:textId="77777777" w:rsidR="006C441B" w:rsidRDefault="00BF6CD8" w:rsidP="00293C24">
            <w:pPr>
              <w:pStyle w:val="Label"/>
            </w:pPr>
            <w:r w:rsidRPr="00683217">
              <w:t>Business Application</w:t>
            </w:r>
          </w:p>
        </w:tc>
        <w:tc>
          <w:tcPr>
            <w:tcW w:w="1259" w:type="dxa"/>
            <w:shd w:val="clear" w:color="auto" w:fill="D9D9D9"/>
          </w:tcPr>
          <w:p w14:paraId="599D8ED2" w14:textId="77777777" w:rsidR="006C441B" w:rsidRDefault="00BF6CD8" w:rsidP="00293C24">
            <w:pPr>
              <w:pStyle w:val="Label"/>
            </w:pPr>
            <w:r w:rsidRPr="00683217">
              <w:t xml:space="preserve">Data That Can </w:t>
            </w:r>
            <w:r>
              <w:t>B</w:t>
            </w:r>
            <w:r w:rsidRPr="00683217">
              <w:t>e Protected</w:t>
            </w:r>
          </w:p>
        </w:tc>
        <w:tc>
          <w:tcPr>
            <w:tcW w:w="809" w:type="dxa"/>
            <w:shd w:val="clear" w:color="auto" w:fill="D9D9D9"/>
          </w:tcPr>
          <w:p w14:paraId="599D8ED3" w14:textId="77777777" w:rsidR="006C441B" w:rsidRDefault="00BF6CD8" w:rsidP="00293C24">
            <w:pPr>
              <w:pStyle w:val="Label"/>
            </w:pPr>
            <w:r w:rsidRPr="00683217">
              <w:t>Runs in VM</w:t>
            </w:r>
          </w:p>
        </w:tc>
        <w:tc>
          <w:tcPr>
            <w:tcW w:w="1259" w:type="dxa"/>
            <w:shd w:val="clear" w:color="auto" w:fill="D9D9D9"/>
          </w:tcPr>
          <w:p w14:paraId="599D8ED4" w14:textId="77777777" w:rsidR="006C441B" w:rsidRDefault="00BF6CD8" w:rsidP="00293C24">
            <w:pPr>
              <w:pStyle w:val="Label"/>
            </w:pPr>
            <w:r w:rsidRPr="00683217">
              <w:t>Exchange Server Storage Groups</w:t>
            </w:r>
          </w:p>
        </w:tc>
        <w:tc>
          <w:tcPr>
            <w:tcW w:w="1259" w:type="dxa"/>
            <w:shd w:val="clear" w:color="auto" w:fill="D9D9D9"/>
          </w:tcPr>
          <w:p w14:paraId="599D8ED5" w14:textId="77777777" w:rsidR="006C441B" w:rsidRDefault="00BF6CD8" w:rsidP="00293C24">
            <w:pPr>
              <w:pStyle w:val="Label"/>
            </w:pPr>
            <w:r w:rsidRPr="00683217">
              <w:t>SQL Server Databases</w:t>
            </w:r>
          </w:p>
        </w:tc>
        <w:tc>
          <w:tcPr>
            <w:tcW w:w="1439" w:type="dxa"/>
            <w:shd w:val="clear" w:color="auto" w:fill="D9D9D9"/>
          </w:tcPr>
          <w:p w14:paraId="599D8ED6" w14:textId="77777777" w:rsidR="006C441B" w:rsidRDefault="00BF6CD8" w:rsidP="00293C24">
            <w:pPr>
              <w:pStyle w:val="Label"/>
            </w:pPr>
            <w:r w:rsidRPr="00683217">
              <w:t>SharePoint</w:t>
            </w:r>
          </w:p>
        </w:tc>
        <w:tc>
          <w:tcPr>
            <w:tcW w:w="996" w:type="dxa"/>
            <w:shd w:val="clear" w:color="auto" w:fill="D9D9D9"/>
          </w:tcPr>
          <w:p w14:paraId="599D8ED7" w14:textId="77777777" w:rsidR="006C441B" w:rsidRDefault="00BF6CD8" w:rsidP="00293C24">
            <w:pPr>
              <w:pStyle w:val="Label"/>
            </w:pPr>
            <w:r w:rsidRPr="00683217">
              <w:t>Files</w:t>
            </w:r>
          </w:p>
        </w:tc>
      </w:tr>
      <w:tr w:rsidR="00BF6CD8" w14:paraId="599D8EE2" w14:textId="77777777" w:rsidTr="00FC100B">
        <w:tc>
          <w:tcPr>
            <w:tcW w:w="1367" w:type="dxa"/>
            <w:vMerge w:val="restart"/>
          </w:tcPr>
          <w:p w14:paraId="599D8ED9" w14:textId="77777777" w:rsidR="00BF6CD8" w:rsidRDefault="00BF6CD8">
            <w:pPr>
              <w:pStyle w:val="Text"/>
            </w:pPr>
          </w:p>
          <w:p w14:paraId="599D8EDA" w14:textId="77777777" w:rsidR="00BF6CD8" w:rsidRDefault="00BF6CD8">
            <w:pPr>
              <w:pStyle w:val="Text"/>
            </w:pPr>
          </w:p>
          <w:p w14:paraId="599D8EDB" w14:textId="77777777" w:rsidR="00BF6CD8" w:rsidRDefault="00BF6CD8">
            <w:pPr>
              <w:pStyle w:val="Text"/>
            </w:pPr>
          </w:p>
        </w:tc>
        <w:tc>
          <w:tcPr>
            <w:tcW w:w="1259" w:type="dxa"/>
          </w:tcPr>
          <w:p w14:paraId="599D8EDC" w14:textId="77777777" w:rsidR="00BF6CD8" w:rsidRDefault="00BF6CD8">
            <w:pPr>
              <w:pStyle w:val="Text"/>
              <w:jc w:val="center"/>
              <w:rPr>
                <w:highlight w:val="lightGray"/>
              </w:rPr>
            </w:pPr>
          </w:p>
        </w:tc>
        <w:tc>
          <w:tcPr>
            <w:tcW w:w="809" w:type="dxa"/>
          </w:tcPr>
          <w:p w14:paraId="599D8EDD" w14:textId="77777777" w:rsidR="00BF6CD8" w:rsidRDefault="00BF6CD8">
            <w:pPr>
              <w:pStyle w:val="Text"/>
              <w:jc w:val="center"/>
              <w:rPr>
                <w:highlight w:val="lightGray"/>
              </w:rPr>
            </w:pPr>
          </w:p>
        </w:tc>
        <w:tc>
          <w:tcPr>
            <w:tcW w:w="1259" w:type="dxa"/>
          </w:tcPr>
          <w:p w14:paraId="599D8EDE" w14:textId="77777777" w:rsidR="00BF6CD8" w:rsidRDefault="00BF6CD8">
            <w:pPr>
              <w:pStyle w:val="Text"/>
              <w:jc w:val="center"/>
              <w:rPr>
                <w:highlight w:val="lightGray"/>
              </w:rPr>
            </w:pPr>
          </w:p>
        </w:tc>
        <w:tc>
          <w:tcPr>
            <w:tcW w:w="1259" w:type="dxa"/>
          </w:tcPr>
          <w:p w14:paraId="599D8EDF" w14:textId="77777777" w:rsidR="00BF6CD8" w:rsidRDefault="00BF6CD8">
            <w:pPr>
              <w:pStyle w:val="Text"/>
              <w:jc w:val="center"/>
              <w:rPr>
                <w:highlight w:val="lightGray"/>
              </w:rPr>
            </w:pPr>
          </w:p>
        </w:tc>
        <w:tc>
          <w:tcPr>
            <w:tcW w:w="1439" w:type="dxa"/>
          </w:tcPr>
          <w:p w14:paraId="599D8EE0" w14:textId="77777777" w:rsidR="00BF6CD8" w:rsidRDefault="00BF6CD8">
            <w:pPr>
              <w:pStyle w:val="Text"/>
              <w:jc w:val="center"/>
              <w:rPr>
                <w:highlight w:val="lightGray"/>
              </w:rPr>
            </w:pPr>
          </w:p>
        </w:tc>
        <w:tc>
          <w:tcPr>
            <w:tcW w:w="996" w:type="dxa"/>
          </w:tcPr>
          <w:p w14:paraId="599D8EE1" w14:textId="77777777" w:rsidR="00BF6CD8" w:rsidRDefault="00BF6CD8">
            <w:pPr>
              <w:pStyle w:val="Text"/>
              <w:jc w:val="center"/>
              <w:rPr>
                <w:highlight w:val="lightGray"/>
              </w:rPr>
            </w:pPr>
          </w:p>
        </w:tc>
      </w:tr>
      <w:tr w:rsidR="00BF6CD8" w14:paraId="599D8EEA" w14:textId="77777777" w:rsidTr="00FC100B">
        <w:tc>
          <w:tcPr>
            <w:tcW w:w="1367" w:type="dxa"/>
            <w:vMerge/>
            <w:vAlign w:val="center"/>
          </w:tcPr>
          <w:p w14:paraId="599D8EE3" w14:textId="77777777" w:rsidR="00BF6CD8" w:rsidRDefault="00BF6CD8">
            <w:pPr>
              <w:spacing w:after="0" w:line="240" w:lineRule="auto"/>
              <w:rPr>
                <w:rFonts w:ascii="Arial" w:hAnsi="Arial"/>
                <w:b/>
                <w:color w:val="000000"/>
                <w:sz w:val="20"/>
              </w:rPr>
            </w:pPr>
          </w:p>
        </w:tc>
        <w:tc>
          <w:tcPr>
            <w:tcW w:w="1259" w:type="dxa"/>
          </w:tcPr>
          <w:p w14:paraId="599D8EE4" w14:textId="77777777" w:rsidR="00BF6CD8" w:rsidRDefault="00BF6CD8">
            <w:pPr>
              <w:pStyle w:val="Text"/>
              <w:jc w:val="center"/>
            </w:pPr>
          </w:p>
        </w:tc>
        <w:tc>
          <w:tcPr>
            <w:tcW w:w="809" w:type="dxa"/>
          </w:tcPr>
          <w:p w14:paraId="599D8EE5" w14:textId="77777777" w:rsidR="00BF6CD8" w:rsidRDefault="00BF6CD8">
            <w:pPr>
              <w:pStyle w:val="Text"/>
              <w:jc w:val="center"/>
            </w:pPr>
          </w:p>
        </w:tc>
        <w:tc>
          <w:tcPr>
            <w:tcW w:w="1259" w:type="dxa"/>
          </w:tcPr>
          <w:p w14:paraId="599D8EE6" w14:textId="77777777" w:rsidR="00BF6CD8" w:rsidRDefault="00BF6CD8">
            <w:pPr>
              <w:pStyle w:val="Text"/>
              <w:jc w:val="center"/>
            </w:pPr>
          </w:p>
        </w:tc>
        <w:tc>
          <w:tcPr>
            <w:tcW w:w="1259" w:type="dxa"/>
          </w:tcPr>
          <w:p w14:paraId="599D8EE7" w14:textId="77777777" w:rsidR="00BF6CD8" w:rsidRDefault="00BF6CD8">
            <w:pPr>
              <w:pStyle w:val="Text"/>
              <w:jc w:val="center"/>
            </w:pPr>
          </w:p>
        </w:tc>
        <w:tc>
          <w:tcPr>
            <w:tcW w:w="1439" w:type="dxa"/>
          </w:tcPr>
          <w:p w14:paraId="599D8EE8" w14:textId="77777777" w:rsidR="00BF6CD8" w:rsidRDefault="00BF6CD8">
            <w:pPr>
              <w:pStyle w:val="Text"/>
              <w:jc w:val="center"/>
            </w:pPr>
          </w:p>
        </w:tc>
        <w:tc>
          <w:tcPr>
            <w:tcW w:w="996" w:type="dxa"/>
          </w:tcPr>
          <w:p w14:paraId="599D8EE9" w14:textId="77777777" w:rsidR="00BF6CD8" w:rsidRDefault="00BF6CD8">
            <w:pPr>
              <w:pStyle w:val="Text"/>
              <w:jc w:val="center"/>
            </w:pPr>
          </w:p>
        </w:tc>
      </w:tr>
      <w:tr w:rsidR="00BF6CD8" w14:paraId="599D8EF2" w14:textId="77777777" w:rsidTr="00FC100B">
        <w:tc>
          <w:tcPr>
            <w:tcW w:w="1367" w:type="dxa"/>
            <w:vMerge/>
            <w:vAlign w:val="center"/>
          </w:tcPr>
          <w:p w14:paraId="599D8EEB" w14:textId="77777777" w:rsidR="00BF6CD8" w:rsidRDefault="00BF6CD8">
            <w:pPr>
              <w:spacing w:after="0" w:line="240" w:lineRule="auto"/>
              <w:rPr>
                <w:rFonts w:ascii="Arial" w:hAnsi="Arial"/>
                <w:b/>
                <w:color w:val="000000"/>
                <w:sz w:val="20"/>
              </w:rPr>
            </w:pPr>
          </w:p>
        </w:tc>
        <w:tc>
          <w:tcPr>
            <w:tcW w:w="1259" w:type="dxa"/>
          </w:tcPr>
          <w:p w14:paraId="599D8EEC" w14:textId="77777777" w:rsidR="00BF6CD8" w:rsidRDefault="00BF6CD8">
            <w:pPr>
              <w:pStyle w:val="Text"/>
              <w:jc w:val="center"/>
            </w:pPr>
          </w:p>
        </w:tc>
        <w:tc>
          <w:tcPr>
            <w:tcW w:w="809" w:type="dxa"/>
          </w:tcPr>
          <w:p w14:paraId="599D8EED" w14:textId="77777777" w:rsidR="00BF6CD8" w:rsidRDefault="00BF6CD8">
            <w:pPr>
              <w:pStyle w:val="Text"/>
              <w:jc w:val="center"/>
            </w:pPr>
          </w:p>
        </w:tc>
        <w:tc>
          <w:tcPr>
            <w:tcW w:w="1259" w:type="dxa"/>
          </w:tcPr>
          <w:p w14:paraId="599D8EEE" w14:textId="77777777" w:rsidR="00BF6CD8" w:rsidRDefault="00BF6CD8">
            <w:pPr>
              <w:pStyle w:val="Text"/>
              <w:jc w:val="center"/>
            </w:pPr>
          </w:p>
        </w:tc>
        <w:tc>
          <w:tcPr>
            <w:tcW w:w="1259" w:type="dxa"/>
          </w:tcPr>
          <w:p w14:paraId="599D8EEF" w14:textId="77777777" w:rsidR="00BF6CD8" w:rsidRDefault="00BF6CD8">
            <w:pPr>
              <w:pStyle w:val="Text"/>
              <w:jc w:val="center"/>
            </w:pPr>
          </w:p>
        </w:tc>
        <w:tc>
          <w:tcPr>
            <w:tcW w:w="1439" w:type="dxa"/>
          </w:tcPr>
          <w:p w14:paraId="599D8EF0" w14:textId="77777777" w:rsidR="00BF6CD8" w:rsidRDefault="00BF6CD8">
            <w:pPr>
              <w:pStyle w:val="Text"/>
              <w:jc w:val="center"/>
            </w:pPr>
          </w:p>
        </w:tc>
        <w:tc>
          <w:tcPr>
            <w:tcW w:w="996" w:type="dxa"/>
          </w:tcPr>
          <w:p w14:paraId="599D8EF1" w14:textId="77777777" w:rsidR="00BF6CD8" w:rsidRDefault="00BF6CD8">
            <w:pPr>
              <w:pStyle w:val="Text"/>
              <w:jc w:val="center"/>
            </w:pPr>
          </w:p>
        </w:tc>
      </w:tr>
      <w:tr w:rsidR="00BF6CD8" w14:paraId="599D8EFC" w14:textId="77777777" w:rsidTr="00FC100B">
        <w:tc>
          <w:tcPr>
            <w:tcW w:w="1367" w:type="dxa"/>
            <w:vMerge w:val="restart"/>
          </w:tcPr>
          <w:p w14:paraId="599D8EF3" w14:textId="77777777" w:rsidR="00BF6CD8" w:rsidRDefault="00BF6CD8">
            <w:pPr>
              <w:pStyle w:val="Text"/>
            </w:pPr>
          </w:p>
          <w:p w14:paraId="599D8EF4" w14:textId="77777777" w:rsidR="00BF6CD8" w:rsidRDefault="00BF6CD8">
            <w:pPr>
              <w:pStyle w:val="Text"/>
            </w:pPr>
          </w:p>
          <w:p w14:paraId="599D8EF5" w14:textId="77777777" w:rsidR="00BF6CD8" w:rsidRDefault="00BF6CD8">
            <w:pPr>
              <w:pStyle w:val="Text"/>
            </w:pPr>
          </w:p>
        </w:tc>
        <w:tc>
          <w:tcPr>
            <w:tcW w:w="1259" w:type="dxa"/>
          </w:tcPr>
          <w:p w14:paraId="599D8EF6" w14:textId="77777777" w:rsidR="00BF6CD8" w:rsidRDefault="00BF6CD8">
            <w:pPr>
              <w:pStyle w:val="Text"/>
              <w:jc w:val="center"/>
            </w:pPr>
          </w:p>
        </w:tc>
        <w:tc>
          <w:tcPr>
            <w:tcW w:w="809" w:type="dxa"/>
          </w:tcPr>
          <w:p w14:paraId="599D8EF7" w14:textId="77777777" w:rsidR="00BF6CD8" w:rsidRDefault="00BF6CD8">
            <w:pPr>
              <w:pStyle w:val="Text"/>
              <w:jc w:val="center"/>
            </w:pPr>
          </w:p>
        </w:tc>
        <w:tc>
          <w:tcPr>
            <w:tcW w:w="1259" w:type="dxa"/>
          </w:tcPr>
          <w:p w14:paraId="599D8EF8" w14:textId="77777777" w:rsidR="00BF6CD8" w:rsidRDefault="00BF6CD8">
            <w:pPr>
              <w:pStyle w:val="Text"/>
              <w:jc w:val="center"/>
            </w:pPr>
          </w:p>
        </w:tc>
        <w:tc>
          <w:tcPr>
            <w:tcW w:w="1259" w:type="dxa"/>
          </w:tcPr>
          <w:p w14:paraId="599D8EF9" w14:textId="77777777" w:rsidR="00BF6CD8" w:rsidRDefault="00BF6CD8">
            <w:pPr>
              <w:pStyle w:val="Text"/>
              <w:jc w:val="center"/>
            </w:pPr>
          </w:p>
        </w:tc>
        <w:tc>
          <w:tcPr>
            <w:tcW w:w="1439" w:type="dxa"/>
          </w:tcPr>
          <w:p w14:paraId="599D8EFA" w14:textId="77777777" w:rsidR="00BF6CD8" w:rsidRDefault="00BF6CD8">
            <w:pPr>
              <w:pStyle w:val="Text"/>
              <w:jc w:val="center"/>
            </w:pPr>
          </w:p>
        </w:tc>
        <w:tc>
          <w:tcPr>
            <w:tcW w:w="996" w:type="dxa"/>
          </w:tcPr>
          <w:p w14:paraId="599D8EFB" w14:textId="77777777" w:rsidR="00BF6CD8" w:rsidRDefault="00BF6CD8">
            <w:pPr>
              <w:pStyle w:val="Text"/>
              <w:jc w:val="center"/>
            </w:pPr>
          </w:p>
        </w:tc>
      </w:tr>
      <w:tr w:rsidR="00BF6CD8" w14:paraId="599D8F04" w14:textId="77777777" w:rsidTr="00FC100B">
        <w:tc>
          <w:tcPr>
            <w:tcW w:w="1367" w:type="dxa"/>
            <w:vMerge/>
            <w:vAlign w:val="center"/>
          </w:tcPr>
          <w:p w14:paraId="599D8EFD" w14:textId="77777777" w:rsidR="00BF6CD8" w:rsidRDefault="00BF6CD8">
            <w:pPr>
              <w:spacing w:after="0" w:line="240" w:lineRule="auto"/>
              <w:rPr>
                <w:rFonts w:ascii="Arial" w:hAnsi="Arial"/>
                <w:b/>
                <w:color w:val="000000"/>
                <w:sz w:val="20"/>
              </w:rPr>
            </w:pPr>
          </w:p>
        </w:tc>
        <w:tc>
          <w:tcPr>
            <w:tcW w:w="1259" w:type="dxa"/>
          </w:tcPr>
          <w:p w14:paraId="599D8EFE" w14:textId="77777777" w:rsidR="00BF6CD8" w:rsidRDefault="00BF6CD8">
            <w:pPr>
              <w:pStyle w:val="Text"/>
              <w:jc w:val="center"/>
            </w:pPr>
          </w:p>
        </w:tc>
        <w:tc>
          <w:tcPr>
            <w:tcW w:w="809" w:type="dxa"/>
          </w:tcPr>
          <w:p w14:paraId="599D8EFF" w14:textId="77777777" w:rsidR="00BF6CD8" w:rsidRDefault="00BF6CD8">
            <w:pPr>
              <w:pStyle w:val="Text"/>
              <w:jc w:val="center"/>
            </w:pPr>
          </w:p>
        </w:tc>
        <w:tc>
          <w:tcPr>
            <w:tcW w:w="1259" w:type="dxa"/>
          </w:tcPr>
          <w:p w14:paraId="599D8F00" w14:textId="77777777" w:rsidR="00BF6CD8" w:rsidRDefault="00BF6CD8">
            <w:pPr>
              <w:pStyle w:val="Text"/>
              <w:jc w:val="center"/>
            </w:pPr>
          </w:p>
        </w:tc>
        <w:tc>
          <w:tcPr>
            <w:tcW w:w="1259" w:type="dxa"/>
          </w:tcPr>
          <w:p w14:paraId="599D8F01" w14:textId="77777777" w:rsidR="00BF6CD8" w:rsidRDefault="00BF6CD8">
            <w:pPr>
              <w:pStyle w:val="Text"/>
              <w:jc w:val="center"/>
            </w:pPr>
          </w:p>
        </w:tc>
        <w:tc>
          <w:tcPr>
            <w:tcW w:w="1439" w:type="dxa"/>
          </w:tcPr>
          <w:p w14:paraId="599D8F02" w14:textId="77777777" w:rsidR="00BF6CD8" w:rsidRDefault="00BF6CD8">
            <w:pPr>
              <w:pStyle w:val="Text"/>
              <w:jc w:val="center"/>
            </w:pPr>
          </w:p>
        </w:tc>
        <w:tc>
          <w:tcPr>
            <w:tcW w:w="996" w:type="dxa"/>
          </w:tcPr>
          <w:p w14:paraId="599D8F03" w14:textId="77777777" w:rsidR="00BF6CD8" w:rsidRDefault="00BF6CD8">
            <w:pPr>
              <w:pStyle w:val="Text"/>
              <w:jc w:val="center"/>
            </w:pPr>
          </w:p>
        </w:tc>
      </w:tr>
      <w:tr w:rsidR="00BF6CD8" w14:paraId="599D8F0C" w14:textId="77777777" w:rsidTr="00FC100B">
        <w:tc>
          <w:tcPr>
            <w:tcW w:w="1367" w:type="dxa"/>
            <w:vMerge/>
            <w:vAlign w:val="center"/>
          </w:tcPr>
          <w:p w14:paraId="599D8F05" w14:textId="77777777" w:rsidR="00BF6CD8" w:rsidRDefault="00BF6CD8">
            <w:pPr>
              <w:spacing w:after="0" w:line="240" w:lineRule="auto"/>
              <w:rPr>
                <w:rFonts w:ascii="Arial" w:hAnsi="Arial"/>
                <w:b/>
                <w:color w:val="000000"/>
                <w:sz w:val="20"/>
              </w:rPr>
            </w:pPr>
          </w:p>
        </w:tc>
        <w:tc>
          <w:tcPr>
            <w:tcW w:w="1259" w:type="dxa"/>
          </w:tcPr>
          <w:p w14:paraId="599D8F06" w14:textId="77777777" w:rsidR="00BF6CD8" w:rsidRDefault="00BF6CD8">
            <w:pPr>
              <w:pStyle w:val="Text"/>
              <w:jc w:val="center"/>
            </w:pPr>
          </w:p>
        </w:tc>
        <w:tc>
          <w:tcPr>
            <w:tcW w:w="809" w:type="dxa"/>
          </w:tcPr>
          <w:p w14:paraId="599D8F07" w14:textId="77777777" w:rsidR="00BF6CD8" w:rsidRDefault="00BF6CD8">
            <w:pPr>
              <w:pStyle w:val="Text"/>
              <w:jc w:val="center"/>
            </w:pPr>
          </w:p>
        </w:tc>
        <w:tc>
          <w:tcPr>
            <w:tcW w:w="1259" w:type="dxa"/>
          </w:tcPr>
          <w:p w14:paraId="599D8F08" w14:textId="77777777" w:rsidR="00BF6CD8" w:rsidRDefault="00BF6CD8">
            <w:pPr>
              <w:pStyle w:val="Text"/>
              <w:jc w:val="center"/>
            </w:pPr>
          </w:p>
        </w:tc>
        <w:tc>
          <w:tcPr>
            <w:tcW w:w="1259" w:type="dxa"/>
          </w:tcPr>
          <w:p w14:paraId="599D8F09" w14:textId="77777777" w:rsidR="00BF6CD8" w:rsidRDefault="00BF6CD8">
            <w:pPr>
              <w:pStyle w:val="Text"/>
              <w:jc w:val="center"/>
            </w:pPr>
          </w:p>
        </w:tc>
        <w:tc>
          <w:tcPr>
            <w:tcW w:w="1439" w:type="dxa"/>
          </w:tcPr>
          <w:p w14:paraId="599D8F0A" w14:textId="77777777" w:rsidR="00BF6CD8" w:rsidRDefault="00BF6CD8">
            <w:pPr>
              <w:pStyle w:val="Text"/>
              <w:jc w:val="center"/>
            </w:pPr>
          </w:p>
        </w:tc>
        <w:tc>
          <w:tcPr>
            <w:tcW w:w="996" w:type="dxa"/>
          </w:tcPr>
          <w:p w14:paraId="599D8F0B" w14:textId="77777777" w:rsidR="00BF6CD8" w:rsidRDefault="00BF6CD8">
            <w:pPr>
              <w:pStyle w:val="Text"/>
              <w:jc w:val="center"/>
            </w:pPr>
          </w:p>
        </w:tc>
      </w:tr>
    </w:tbl>
    <w:p w14:paraId="599D8F0D" w14:textId="77777777" w:rsidR="00BF6CD8" w:rsidRDefault="00BF6CD8" w:rsidP="008F0F24">
      <w:pPr>
        <w:rPr>
          <w:rFonts w:ascii="Arial" w:hAnsi="Arial" w:cs="Arial"/>
          <w:sz w:val="20"/>
        </w:rPr>
      </w:pPr>
    </w:p>
    <w:p w14:paraId="599D8F0E" w14:textId="77777777" w:rsidR="00BF6CD8" w:rsidRDefault="00BF6CD8" w:rsidP="008F0F24">
      <w:pPr>
        <w:pStyle w:val="Text"/>
      </w:pPr>
      <w:r>
        <w:t xml:space="preserve">This table is used to record the outputs from </w:t>
      </w:r>
      <w:r w:rsidR="00DA3F7F">
        <w:t>Step 2</w:t>
      </w:r>
      <w:r>
        <w:t>.</w:t>
      </w:r>
    </w:p>
    <w:p w14:paraId="599D8F0F" w14:textId="77777777" w:rsidR="00BF6CD8" w:rsidRDefault="00BF6CD8" w:rsidP="008F0F24">
      <w:pPr>
        <w:pStyle w:val="Label"/>
      </w:pPr>
      <w:proofErr w:type="gramStart"/>
      <w:r>
        <w:t>Table B-2.</w:t>
      </w:r>
      <w:proofErr w:type="gramEnd"/>
      <w:r>
        <w:t xml:space="preserve"> Protection Strategy for Virtual Machines Job Aid</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7"/>
        <w:gridCol w:w="1260"/>
        <w:gridCol w:w="1260"/>
        <w:gridCol w:w="2249"/>
        <w:gridCol w:w="2252"/>
      </w:tblGrid>
      <w:tr w:rsidR="00BF6CD8" w14:paraId="599D8F15" w14:textId="77777777" w:rsidTr="00293C24">
        <w:trPr>
          <w:tblHeader/>
        </w:trPr>
        <w:tc>
          <w:tcPr>
            <w:tcW w:w="1367" w:type="dxa"/>
            <w:shd w:val="clear" w:color="auto" w:fill="D9D9D9"/>
          </w:tcPr>
          <w:p w14:paraId="599D8F10" w14:textId="77777777" w:rsidR="006C441B" w:rsidRDefault="00BF6CD8" w:rsidP="00293C24">
            <w:pPr>
              <w:pStyle w:val="Label"/>
            </w:pPr>
            <w:r w:rsidRPr="00683217">
              <w:t>Business Application</w:t>
            </w:r>
          </w:p>
        </w:tc>
        <w:tc>
          <w:tcPr>
            <w:tcW w:w="1260" w:type="dxa"/>
            <w:tcBorders>
              <w:bottom w:val="single" w:sz="4" w:space="0" w:color="auto"/>
            </w:tcBorders>
            <w:shd w:val="clear" w:color="auto" w:fill="D9D9D9"/>
          </w:tcPr>
          <w:p w14:paraId="599D8F11" w14:textId="77777777" w:rsidR="006C441B" w:rsidRDefault="00BF6CD8" w:rsidP="00293C24">
            <w:pPr>
              <w:pStyle w:val="Label"/>
            </w:pPr>
            <w:r w:rsidRPr="00683217">
              <w:t>VM Host</w:t>
            </w:r>
          </w:p>
        </w:tc>
        <w:tc>
          <w:tcPr>
            <w:tcW w:w="1260" w:type="dxa"/>
            <w:shd w:val="clear" w:color="auto" w:fill="D9D9D9"/>
          </w:tcPr>
          <w:p w14:paraId="599D8F12" w14:textId="77777777" w:rsidR="006C441B" w:rsidRDefault="00BF6CD8" w:rsidP="00293C24">
            <w:pPr>
              <w:pStyle w:val="Label"/>
              <w:rPr>
                <w:sz w:val="16"/>
              </w:rPr>
            </w:pPr>
            <w:r w:rsidRPr="00683217">
              <w:t>VM Guest</w:t>
            </w:r>
          </w:p>
        </w:tc>
        <w:tc>
          <w:tcPr>
            <w:tcW w:w="2249" w:type="dxa"/>
            <w:shd w:val="clear" w:color="auto" w:fill="D9D9D9"/>
          </w:tcPr>
          <w:p w14:paraId="599D8F13" w14:textId="77777777" w:rsidR="006C441B" w:rsidRDefault="00BF6CD8" w:rsidP="00293C24">
            <w:pPr>
              <w:pStyle w:val="Label"/>
              <w:rPr>
                <w:sz w:val="16"/>
              </w:rPr>
            </w:pPr>
            <w:r w:rsidRPr="00683217">
              <w:t>DPM Agent on Guest</w:t>
            </w:r>
            <w:r w:rsidR="00491DE7">
              <w:t xml:space="preserve"> (Y or N)</w:t>
            </w:r>
          </w:p>
        </w:tc>
        <w:tc>
          <w:tcPr>
            <w:tcW w:w="2252" w:type="dxa"/>
            <w:shd w:val="clear" w:color="auto" w:fill="D9D9D9"/>
          </w:tcPr>
          <w:p w14:paraId="599D8F14" w14:textId="77777777" w:rsidR="006C441B" w:rsidRDefault="00BF6CD8" w:rsidP="00293C24">
            <w:pPr>
              <w:pStyle w:val="Label"/>
            </w:pPr>
            <w:r w:rsidRPr="00683217">
              <w:t>Recovery Host</w:t>
            </w:r>
          </w:p>
        </w:tc>
      </w:tr>
      <w:tr w:rsidR="00491DE7" w14:paraId="599D8F1D" w14:textId="77777777" w:rsidTr="00FC100B">
        <w:tc>
          <w:tcPr>
            <w:tcW w:w="1367" w:type="dxa"/>
            <w:vMerge w:val="restart"/>
          </w:tcPr>
          <w:p w14:paraId="599D8F16" w14:textId="77777777" w:rsidR="00491DE7" w:rsidRDefault="00491DE7">
            <w:pPr>
              <w:pStyle w:val="Text"/>
            </w:pPr>
          </w:p>
          <w:p w14:paraId="599D8F17" w14:textId="77777777" w:rsidR="00491DE7" w:rsidRDefault="00491DE7">
            <w:pPr>
              <w:pStyle w:val="Text"/>
            </w:pPr>
          </w:p>
          <w:p w14:paraId="599D8F18" w14:textId="77777777" w:rsidR="00491DE7" w:rsidRDefault="00491DE7">
            <w:pPr>
              <w:pStyle w:val="Text"/>
            </w:pPr>
          </w:p>
        </w:tc>
        <w:tc>
          <w:tcPr>
            <w:tcW w:w="1260" w:type="dxa"/>
          </w:tcPr>
          <w:p w14:paraId="599D8F19" w14:textId="77777777" w:rsidR="00491DE7" w:rsidRDefault="00491DE7">
            <w:pPr>
              <w:pStyle w:val="Text"/>
              <w:jc w:val="center"/>
              <w:rPr>
                <w:highlight w:val="lightGray"/>
              </w:rPr>
            </w:pPr>
          </w:p>
        </w:tc>
        <w:tc>
          <w:tcPr>
            <w:tcW w:w="1260" w:type="dxa"/>
          </w:tcPr>
          <w:p w14:paraId="599D8F1A" w14:textId="77777777" w:rsidR="00491DE7" w:rsidRDefault="00491DE7">
            <w:pPr>
              <w:pStyle w:val="Text"/>
              <w:jc w:val="center"/>
              <w:rPr>
                <w:highlight w:val="lightGray"/>
              </w:rPr>
            </w:pPr>
          </w:p>
        </w:tc>
        <w:tc>
          <w:tcPr>
            <w:tcW w:w="2249" w:type="dxa"/>
          </w:tcPr>
          <w:p w14:paraId="599D8F1B" w14:textId="77777777" w:rsidR="00491DE7" w:rsidRDefault="00491DE7">
            <w:pPr>
              <w:pStyle w:val="Text"/>
              <w:spacing w:line="220" w:lineRule="exact"/>
              <w:jc w:val="center"/>
              <w:rPr>
                <w:color w:val="D9D9D9"/>
                <w:highlight w:val="lightGray"/>
              </w:rPr>
            </w:pPr>
          </w:p>
        </w:tc>
        <w:tc>
          <w:tcPr>
            <w:tcW w:w="2252" w:type="dxa"/>
          </w:tcPr>
          <w:p w14:paraId="599D8F1C" w14:textId="77777777" w:rsidR="00491DE7" w:rsidRDefault="00491DE7">
            <w:pPr>
              <w:pStyle w:val="Text"/>
              <w:jc w:val="center"/>
              <w:rPr>
                <w:highlight w:val="lightGray"/>
              </w:rPr>
            </w:pPr>
          </w:p>
        </w:tc>
      </w:tr>
      <w:tr w:rsidR="00491DE7" w14:paraId="599D8F23" w14:textId="77777777" w:rsidTr="00FC100B">
        <w:tc>
          <w:tcPr>
            <w:tcW w:w="1367" w:type="dxa"/>
            <w:vMerge/>
            <w:vAlign w:val="center"/>
          </w:tcPr>
          <w:p w14:paraId="599D8F1E" w14:textId="77777777" w:rsidR="00491DE7" w:rsidRDefault="00491DE7">
            <w:pPr>
              <w:spacing w:after="0" w:line="240" w:lineRule="auto"/>
              <w:rPr>
                <w:rFonts w:ascii="Arial" w:hAnsi="Arial"/>
                <w:b/>
                <w:color w:val="000000"/>
                <w:sz w:val="20"/>
              </w:rPr>
            </w:pPr>
          </w:p>
        </w:tc>
        <w:tc>
          <w:tcPr>
            <w:tcW w:w="1260" w:type="dxa"/>
          </w:tcPr>
          <w:p w14:paraId="599D8F1F" w14:textId="77777777" w:rsidR="00491DE7" w:rsidRDefault="00491DE7">
            <w:pPr>
              <w:pStyle w:val="Text"/>
              <w:jc w:val="center"/>
            </w:pPr>
          </w:p>
        </w:tc>
        <w:tc>
          <w:tcPr>
            <w:tcW w:w="1260" w:type="dxa"/>
          </w:tcPr>
          <w:p w14:paraId="599D8F20" w14:textId="77777777" w:rsidR="00491DE7" w:rsidRDefault="00491DE7">
            <w:pPr>
              <w:pStyle w:val="Text"/>
              <w:jc w:val="center"/>
            </w:pPr>
          </w:p>
        </w:tc>
        <w:tc>
          <w:tcPr>
            <w:tcW w:w="2249" w:type="dxa"/>
          </w:tcPr>
          <w:p w14:paraId="599D8F21" w14:textId="77777777" w:rsidR="00491DE7" w:rsidRDefault="00491DE7">
            <w:pPr>
              <w:pStyle w:val="Text"/>
              <w:jc w:val="center"/>
            </w:pPr>
          </w:p>
        </w:tc>
        <w:tc>
          <w:tcPr>
            <w:tcW w:w="2252" w:type="dxa"/>
          </w:tcPr>
          <w:p w14:paraId="599D8F22" w14:textId="77777777" w:rsidR="00491DE7" w:rsidRDefault="00491DE7">
            <w:pPr>
              <w:pStyle w:val="Text"/>
              <w:jc w:val="center"/>
            </w:pPr>
          </w:p>
        </w:tc>
      </w:tr>
      <w:tr w:rsidR="00BF6CD8" w14:paraId="599D8F29" w14:textId="77777777" w:rsidTr="00FC100B">
        <w:tc>
          <w:tcPr>
            <w:tcW w:w="1367" w:type="dxa"/>
            <w:vMerge/>
            <w:vAlign w:val="center"/>
          </w:tcPr>
          <w:p w14:paraId="599D8F24" w14:textId="77777777" w:rsidR="00BF6CD8" w:rsidRDefault="00BF6CD8">
            <w:pPr>
              <w:spacing w:after="0" w:line="240" w:lineRule="auto"/>
              <w:rPr>
                <w:rFonts w:ascii="Arial" w:hAnsi="Arial"/>
                <w:b/>
                <w:color w:val="000000"/>
                <w:sz w:val="20"/>
              </w:rPr>
            </w:pPr>
          </w:p>
        </w:tc>
        <w:tc>
          <w:tcPr>
            <w:tcW w:w="1260" w:type="dxa"/>
          </w:tcPr>
          <w:p w14:paraId="599D8F25" w14:textId="77777777" w:rsidR="00BF6CD8" w:rsidRDefault="00BF6CD8">
            <w:pPr>
              <w:pStyle w:val="Text"/>
              <w:jc w:val="center"/>
            </w:pPr>
          </w:p>
        </w:tc>
        <w:tc>
          <w:tcPr>
            <w:tcW w:w="1260" w:type="dxa"/>
          </w:tcPr>
          <w:p w14:paraId="599D8F26" w14:textId="77777777" w:rsidR="00BF6CD8" w:rsidRDefault="00BF6CD8">
            <w:pPr>
              <w:pStyle w:val="Text"/>
              <w:jc w:val="center"/>
            </w:pPr>
          </w:p>
        </w:tc>
        <w:tc>
          <w:tcPr>
            <w:tcW w:w="2249" w:type="dxa"/>
          </w:tcPr>
          <w:p w14:paraId="599D8F27" w14:textId="77777777" w:rsidR="00BF6CD8" w:rsidRDefault="00BF6CD8">
            <w:pPr>
              <w:pStyle w:val="Text"/>
              <w:jc w:val="center"/>
            </w:pPr>
          </w:p>
        </w:tc>
        <w:tc>
          <w:tcPr>
            <w:tcW w:w="2252" w:type="dxa"/>
          </w:tcPr>
          <w:p w14:paraId="599D8F28" w14:textId="77777777" w:rsidR="00BF6CD8" w:rsidRDefault="00BF6CD8">
            <w:pPr>
              <w:pStyle w:val="Text"/>
              <w:jc w:val="center"/>
            </w:pPr>
          </w:p>
        </w:tc>
      </w:tr>
      <w:tr w:rsidR="00BF6CD8" w14:paraId="599D8F31" w14:textId="77777777" w:rsidTr="00FC100B">
        <w:tc>
          <w:tcPr>
            <w:tcW w:w="1367" w:type="dxa"/>
            <w:vMerge w:val="restart"/>
          </w:tcPr>
          <w:p w14:paraId="599D8F2A" w14:textId="77777777" w:rsidR="00BF6CD8" w:rsidRDefault="00BF6CD8">
            <w:pPr>
              <w:pStyle w:val="Text"/>
            </w:pPr>
          </w:p>
          <w:p w14:paraId="599D8F2B" w14:textId="77777777" w:rsidR="00BF6CD8" w:rsidRDefault="00BF6CD8">
            <w:pPr>
              <w:pStyle w:val="Text"/>
            </w:pPr>
          </w:p>
          <w:p w14:paraId="599D8F2C" w14:textId="77777777" w:rsidR="00BF6CD8" w:rsidRDefault="00BF6CD8">
            <w:pPr>
              <w:pStyle w:val="Text"/>
            </w:pPr>
          </w:p>
        </w:tc>
        <w:tc>
          <w:tcPr>
            <w:tcW w:w="1260" w:type="dxa"/>
            <w:vMerge w:val="restart"/>
          </w:tcPr>
          <w:p w14:paraId="599D8F2D" w14:textId="77777777" w:rsidR="00BF6CD8" w:rsidRDefault="00BF6CD8">
            <w:pPr>
              <w:pStyle w:val="Text"/>
              <w:jc w:val="center"/>
            </w:pPr>
          </w:p>
        </w:tc>
        <w:tc>
          <w:tcPr>
            <w:tcW w:w="1260" w:type="dxa"/>
          </w:tcPr>
          <w:p w14:paraId="599D8F2E" w14:textId="77777777" w:rsidR="00BF6CD8" w:rsidRDefault="00BF6CD8">
            <w:pPr>
              <w:pStyle w:val="Text"/>
              <w:jc w:val="center"/>
            </w:pPr>
          </w:p>
        </w:tc>
        <w:tc>
          <w:tcPr>
            <w:tcW w:w="2249" w:type="dxa"/>
          </w:tcPr>
          <w:p w14:paraId="599D8F2F" w14:textId="77777777" w:rsidR="00BF6CD8" w:rsidRDefault="00BF6CD8">
            <w:pPr>
              <w:pStyle w:val="Text"/>
              <w:jc w:val="center"/>
            </w:pPr>
          </w:p>
        </w:tc>
        <w:tc>
          <w:tcPr>
            <w:tcW w:w="2252" w:type="dxa"/>
          </w:tcPr>
          <w:p w14:paraId="599D8F30" w14:textId="77777777" w:rsidR="00BF6CD8" w:rsidRDefault="00BF6CD8">
            <w:pPr>
              <w:pStyle w:val="Text"/>
              <w:jc w:val="center"/>
            </w:pPr>
          </w:p>
        </w:tc>
      </w:tr>
      <w:tr w:rsidR="00BF6CD8" w14:paraId="599D8F37" w14:textId="77777777" w:rsidTr="00FC100B">
        <w:tc>
          <w:tcPr>
            <w:tcW w:w="1367" w:type="dxa"/>
            <w:vMerge/>
            <w:vAlign w:val="center"/>
          </w:tcPr>
          <w:p w14:paraId="599D8F32" w14:textId="77777777" w:rsidR="00BF6CD8" w:rsidRDefault="00BF6CD8">
            <w:pPr>
              <w:spacing w:after="0" w:line="240" w:lineRule="auto"/>
              <w:rPr>
                <w:rFonts w:ascii="Arial" w:hAnsi="Arial"/>
                <w:b/>
                <w:color w:val="000000"/>
                <w:sz w:val="20"/>
              </w:rPr>
            </w:pPr>
          </w:p>
        </w:tc>
        <w:tc>
          <w:tcPr>
            <w:tcW w:w="1260" w:type="dxa"/>
            <w:vMerge/>
          </w:tcPr>
          <w:p w14:paraId="599D8F33" w14:textId="77777777" w:rsidR="00BF6CD8" w:rsidRDefault="00BF6CD8">
            <w:pPr>
              <w:pStyle w:val="Text"/>
              <w:jc w:val="center"/>
            </w:pPr>
          </w:p>
        </w:tc>
        <w:tc>
          <w:tcPr>
            <w:tcW w:w="1260" w:type="dxa"/>
          </w:tcPr>
          <w:p w14:paraId="599D8F34" w14:textId="77777777" w:rsidR="00BF6CD8" w:rsidRDefault="00BF6CD8">
            <w:pPr>
              <w:pStyle w:val="Text"/>
              <w:jc w:val="center"/>
            </w:pPr>
          </w:p>
        </w:tc>
        <w:tc>
          <w:tcPr>
            <w:tcW w:w="2249" w:type="dxa"/>
          </w:tcPr>
          <w:p w14:paraId="599D8F35" w14:textId="77777777" w:rsidR="00BF6CD8" w:rsidRDefault="00BF6CD8">
            <w:pPr>
              <w:pStyle w:val="Text"/>
              <w:jc w:val="center"/>
            </w:pPr>
          </w:p>
        </w:tc>
        <w:tc>
          <w:tcPr>
            <w:tcW w:w="2252" w:type="dxa"/>
          </w:tcPr>
          <w:p w14:paraId="599D8F36" w14:textId="77777777" w:rsidR="00BF6CD8" w:rsidRDefault="00BF6CD8">
            <w:pPr>
              <w:pStyle w:val="Text"/>
              <w:jc w:val="center"/>
            </w:pPr>
          </w:p>
        </w:tc>
      </w:tr>
      <w:tr w:rsidR="00BF6CD8" w14:paraId="599D8F3D" w14:textId="77777777" w:rsidTr="00FC100B">
        <w:tc>
          <w:tcPr>
            <w:tcW w:w="1367" w:type="dxa"/>
            <w:vMerge/>
            <w:vAlign w:val="center"/>
          </w:tcPr>
          <w:p w14:paraId="599D8F38" w14:textId="77777777" w:rsidR="00BF6CD8" w:rsidRDefault="00BF6CD8">
            <w:pPr>
              <w:spacing w:after="0" w:line="240" w:lineRule="auto"/>
              <w:rPr>
                <w:rFonts w:ascii="Arial" w:hAnsi="Arial"/>
                <w:b/>
                <w:color w:val="000000"/>
                <w:sz w:val="20"/>
              </w:rPr>
            </w:pPr>
          </w:p>
        </w:tc>
        <w:tc>
          <w:tcPr>
            <w:tcW w:w="1260" w:type="dxa"/>
            <w:vMerge/>
          </w:tcPr>
          <w:p w14:paraId="599D8F39" w14:textId="77777777" w:rsidR="00BF6CD8" w:rsidRDefault="00BF6CD8">
            <w:pPr>
              <w:pStyle w:val="Text"/>
              <w:jc w:val="center"/>
            </w:pPr>
          </w:p>
        </w:tc>
        <w:tc>
          <w:tcPr>
            <w:tcW w:w="1260" w:type="dxa"/>
          </w:tcPr>
          <w:p w14:paraId="599D8F3A" w14:textId="77777777" w:rsidR="00BF6CD8" w:rsidRDefault="00BF6CD8">
            <w:pPr>
              <w:pStyle w:val="Text"/>
              <w:jc w:val="center"/>
            </w:pPr>
          </w:p>
        </w:tc>
        <w:tc>
          <w:tcPr>
            <w:tcW w:w="2249" w:type="dxa"/>
          </w:tcPr>
          <w:p w14:paraId="599D8F3B" w14:textId="77777777" w:rsidR="00BF6CD8" w:rsidRDefault="00BF6CD8">
            <w:pPr>
              <w:pStyle w:val="Text"/>
              <w:jc w:val="center"/>
            </w:pPr>
          </w:p>
        </w:tc>
        <w:tc>
          <w:tcPr>
            <w:tcW w:w="2252" w:type="dxa"/>
          </w:tcPr>
          <w:p w14:paraId="599D8F3C" w14:textId="77777777" w:rsidR="00BF6CD8" w:rsidRDefault="00BF6CD8">
            <w:pPr>
              <w:pStyle w:val="Text"/>
              <w:jc w:val="center"/>
            </w:pPr>
          </w:p>
        </w:tc>
      </w:tr>
    </w:tbl>
    <w:p w14:paraId="599D8F3E" w14:textId="77777777" w:rsidR="00BF6CD8" w:rsidRDefault="00BF6CD8" w:rsidP="00076433">
      <w:pPr>
        <w:pStyle w:val="Text"/>
      </w:pPr>
      <w:r>
        <w:br w:type="page"/>
      </w:r>
      <w:r>
        <w:lastRenderedPageBreak/>
        <w:t xml:space="preserve">This table is used to record the outputs from </w:t>
      </w:r>
      <w:r w:rsidR="00DA3F7F">
        <w:t>Step 2</w:t>
      </w:r>
      <w:r>
        <w:t>.</w:t>
      </w:r>
    </w:p>
    <w:p w14:paraId="599D8F3F" w14:textId="77777777" w:rsidR="00BF6CD8" w:rsidRDefault="00BF6CD8" w:rsidP="008F0F24">
      <w:pPr>
        <w:pStyle w:val="Label"/>
      </w:pPr>
      <w:proofErr w:type="gramStart"/>
      <w:r>
        <w:t>Table B-3.</w:t>
      </w:r>
      <w:proofErr w:type="gramEnd"/>
      <w:r>
        <w:t xml:space="preserve"> Protection Strategy for Exchange Server Data Job Aid</w:t>
      </w:r>
    </w:p>
    <w:tbl>
      <w:tblPr>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5"/>
        <w:gridCol w:w="1533"/>
        <w:gridCol w:w="1643"/>
        <w:gridCol w:w="1862"/>
        <w:gridCol w:w="1643"/>
      </w:tblGrid>
      <w:tr w:rsidR="00BF6CD8" w14:paraId="599D8F45" w14:textId="77777777" w:rsidTr="00293C24">
        <w:trPr>
          <w:trHeight w:val="789"/>
        </w:trPr>
        <w:tc>
          <w:tcPr>
            <w:tcW w:w="1665" w:type="dxa"/>
            <w:shd w:val="clear" w:color="auto" w:fill="D9D9D9"/>
          </w:tcPr>
          <w:p w14:paraId="599D8F40" w14:textId="77777777" w:rsidR="006C441B" w:rsidRDefault="00BF6CD8" w:rsidP="00293C24">
            <w:pPr>
              <w:pStyle w:val="Label"/>
            </w:pPr>
            <w:r w:rsidRPr="00683217">
              <w:t>Business Application</w:t>
            </w:r>
          </w:p>
        </w:tc>
        <w:tc>
          <w:tcPr>
            <w:tcW w:w="1533" w:type="dxa"/>
            <w:shd w:val="clear" w:color="auto" w:fill="D9D9D9"/>
          </w:tcPr>
          <w:p w14:paraId="599D8F41" w14:textId="77777777" w:rsidR="006C441B" w:rsidRDefault="00BF6CD8" w:rsidP="00293C24">
            <w:pPr>
              <w:pStyle w:val="Label"/>
            </w:pPr>
            <w:r w:rsidRPr="00683217">
              <w:t>Exchange Mailboxes</w:t>
            </w:r>
          </w:p>
        </w:tc>
        <w:tc>
          <w:tcPr>
            <w:tcW w:w="1643" w:type="dxa"/>
            <w:shd w:val="clear" w:color="auto" w:fill="D9D9D9"/>
          </w:tcPr>
          <w:p w14:paraId="599D8F42" w14:textId="77777777" w:rsidR="006C441B" w:rsidRDefault="00BF6CD8" w:rsidP="00293C24">
            <w:pPr>
              <w:pStyle w:val="Label"/>
            </w:pPr>
            <w:r w:rsidRPr="00683217">
              <w:t xml:space="preserve">Exchange </w:t>
            </w:r>
            <w:r>
              <w:t xml:space="preserve">Server </w:t>
            </w:r>
            <w:r w:rsidRPr="00683217">
              <w:t>Database</w:t>
            </w:r>
          </w:p>
        </w:tc>
        <w:tc>
          <w:tcPr>
            <w:tcW w:w="1862" w:type="dxa"/>
            <w:shd w:val="clear" w:color="auto" w:fill="D9D9D9"/>
          </w:tcPr>
          <w:p w14:paraId="599D8F43" w14:textId="77777777" w:rsidR="006C441B" w:rsidRDefault="00BF6CD8" w:rsidP="00293C24">
            <w:pPr>
              <w:pStyle w:val="Label"/>
            </w:pPr>
            <w:r w:rsidRPr="00683217">
              <w:t>Storage Group to Protect</w:t>
            </w:r>
          </w:p>
        </w:tc>
        <w:tc>
          <w:tcPr>
            <w:tcW w:w="1643" w:type="dxa"/>
            <w:shd w:val="clear" w:color="auto" w:fill="D9D9D9"/>
          </w:tcPr>
          <w:p w14:paraId="599D8F44" w14:textId="77777777" w:rsidR="006C441B" w:rsidRDefault="00BF6CD8" w:rsidP="00293C24">
            <w:pPr>
              <w:pStyle w:val="Label"/>
            </w:pPr>
            <w:r>
              <w:t>Exchange Server Name</w:t>
            </w:r>
          </w:p>
        </w:tc>
      </w:tr>
      <w:tr w:rsidR="00DA3F7F" w14:paraId="599D8F4D" w14:textId="77777777" w:rsidTr="00EE473B">
        <w:trPr>
          <w:trHeight w:val="342"/>
        </w:trPr>
        <w:tc>
          <w:tcPr>
            <w:tcW w:w="1665" w:type="dxa"/>
            <w:vMerge w:val="restart"/>
          </w:tcPr>
          <w:p w14:paraId="599D8F46" w14:textId="77777777" w:rsidR="00DA3F7F" w:rsidRDefault="00DA3F7F">
            <w:pPr>
              <w:pStyle w:val="Text"/>
            </w:pPr>
          </w:p>
          <w:p w14:paraId="599D8F47" w14:textId="77777777" w:rsidR="00DA3F7F" w:rsidRDefault="00DA3F7F">
            <w:pPr>
              <w:pStyle w:val="Text"/>
            </w:pPr>
          </w:p>
          <w:p w14:paraId="599D8F48" w14:textId="77777777" w:rsidR="00DA3F7F" w:rsidRDefault="00DA3F7F">
            <w:pPr>
              <w:pStyle w:val="Text"/>
            </w:pPr>
          </w:p>
        </w:tc>
        <w:tc>
          <w:tcPr>
            <w:tcW w:w="1533" w:type="dxa"/>
          </w:tcPr>
          <w:p w14:paraId="599D8F49" w14:textId="77777777" w:rsidR="00DA3F7F" w:rsidRDefault="00DA3F7F">
            <w:pPr>
              <w:pStyle w:val="Text"/>
              <w:jc w:val="center"/>
              <w:rPr>
                <w:highlight w:val="lightGray"/>
              </w:rPr>
            </w:pPr>
          </w:p>
        </w:tc>
        <w:tc>
          <w:tcPr>
            <w:tcW w:w="1643" w:type="dxa"/>
          </w:tcPr>
          <w:p w14:paraId="599D8F4A" w14:textId="77777777" w:rsidR="00DA3F7F" w:rsidRDefault="00DA3F7F">
            <w:pPr>
              <w:pStyle w:val="Text"/>
              <w:jc w:val="center"/>
              <w:rPr>
                <w:highlight w:val="lightGray"/>
              </w:rPr>
            </w:pPr>
          </w:p>
        </w:tc>
        <w:tc>
          <w:tcPr>
            <w:tcW w:w="1862" w:type="dxa"/>
          </w:tcPr>
          <w:p w14:paraId="599D8F4B" w14:textId="77777777" w:rsidR="00DA3F7F" w:rsidRDefault="00DA3F7F">
            <w:pPr>
              <w:pStyle w:val="Text"/>
              <w:jc w:val="center"/>
              <w:rPr>
                <w:highlight w:val="lightGray"/>
              </w:rPr>
            </w:pPr>
          </w:p>
        </w:tc>
        <w:tc>
          <w:tcPr>
            <w:tcW w:w="1643" w:type="dxa"/>
          </w:tcPr>
          <w:p w14:paraId="599D8F4C" w14:textId="77777777" w:rsidR="00DA3F7F" w:rsidRDefault="00DA3F7F">
            <w:pPr>
              <w:pStyle w:val="Text"/>
              <w:jc w:val="center"/>
              <w:rPr>
                <w:highlight w:val="lightGray"/>
              </w:rPr>
            </w:pPr>
          </w:p>
        </w:tc>
      </w:tr>
      <w:tr w:rsidR="00DA3F7F" w14:paraId="599D8F53" w14:textId="77777777" w:rsidTr="00EE473B">
        <w:trPr>
          <w:trHeight w:val="143"/>
        </w:trPr>
        <w:tc>
          <w:tcPr>
            <w:tcW w:w="1665" w:type="dxa"/>
            <w:vMerge/>
          </w:tcPr>
          <w:p w14:paraId="599D8F4E" w14:textId="77777777" w:rsidR="00DA3F7F" w:rsidRDefault="00DA3F7F">
            <w:pPr>
              <w:spacing w:after="0" w:line="240" w:lineRule="auto"/>
              <w:rPr>
                <w:rFonts w:ascii="Arial" w:hAnsi="Arial"/>
                <w:b/>
                <w:color w:val="000000"/>
                <w:sz w:val="20"/>
              </w:rPr>
            </w:pPr>
          </w:p>
        </w:tc>
        <w:tc>
          <w:tcPr>
            <w:tcW w:w="1533" w:type="dxa"/>
          </w:tcPr>
          <w:p w14:paraId="599D8F4F" w14:textId="77777777" w:rsidR="00DA3F7F" w:rsidRDefault="00DA3F7F">
            <w:pPr>
              <w:pStyle w:val="Text"/>
              <w:jc w:val="center"/>
            </w:pPr>
          </w:p>
        </w:tc>
        <w:tc>
          <w:tcPr>
            <w:tcW w:w="1643" w:type="dxa"/>
          </w:tcPr>
          <w:p w14:paraId="599D8F50" w14:textId="77777777" w:rsidR="00DA3F7F" w:rsidRDefault="00DA3F7F">
            <w:pPr>
              <w:pStyle w:val="Text"/>
              <w:jc w:val="center"/>
            </w:pPr>
          </w:p>
        </w:tc>
        <w:tc>
          <w:tcPr>
            <w:tcW w:w="1862" w:type="dxa"/>
          </w:tcPr>
          <w:p w14:paraId="599D8F51" w14:textId="77777777" w:rsidR="00DA3F7F" w:rsidRDefault="00DA3F7F">
            <w:pPr>
              <w:pStyle w:val="Text"/>
              <w:jc w:val="center"/>
            </w:pPr>
          </w:p>
        </w:tc>
        <w:tc>
          <w:tcPr>
            <w:tcW w:w="1643" w:type="dxa"/>
          </w:tcPr>
          <w:p w14:paraId="599D8F52" w14:textId="77777777" w:rsidR="00DA3F7F" w:rsidRDefault="00DA3F7F">
            <w:pPr>
              <w:pStyle w:val="Text"/>
              <w:jc w:val="center"/>
            </w:pPr>
          </w:p>
        </w:tc>
      </w:tr>
      <w:tr w:rsidR="00DA3F7F" w14:paraId="599D8F59" w14:textId="77777777" w:rsidTr="00EE473B">
        <w:trPr>
          <w:trHeight w:val="143"/>
        </w:trPr>
        <w:tc>
          <w:tcPr>
            <w:tcW w:w="1665" w:type="dxa"/>
            <w:vMerge/>
          </w:tcPr>
          <w:p w14:paraId="599D8F54" w14:textId="77777777" w:rsidR="00DA3F7F" w:rsidRDefault="00DA3F7F">
            <w:pPr>
              <w:spacing w:after="0" w:line="240" w:lineRule="auto"/>
              <w:rPr>
                <w:rFonts w:ascii="Arial" w:hAnsi="Arial"/>
                <w:b/>
                <w:color w:val="000000"/>
                <w:sz w:val="20"/>
              </w:rPr>
            </w:pPr>
          </w:p>
        </w:tc>
        <w:tc>
          <w:tcPr>
            <w:tcW w:w="1533" w:type="dxa"/>
          </w:tcPr>
          <w:p w14:paraId="599D8F55" w14:textId="77777777" w:rsidR="00DA3F7F" w:rsidRDefault="00DA3F7F">
            <w:pPr>
              <w:pStyle w:val="Text"/>
              <w:jc w:val="center"/>
            </w:pPr>
          </w:p>
        </w:tc>
        <w:tc>
          <w:tcPr>
            <w:tcW w:w="1643" w:type="dxa"/>
          </w:tcPr>
          <w:p w14:paraId="599D8F56" w14:textId="77777777" w:rsidR="00DA3F7F" w:rsidRDefault="00DA3F7F">
            <w:pPr>
              <w:pStyle w:val="Text"/>
              <w:jc w:val="center"/>
            </w:pPr>
          </w:p>
        </w:tc>
        <w:tc>
          <w:tcPr>
            <w:tcW w:w="1862" w:type="dxa"/>
          </w:tcPr>
          <w:p w14:paraId="599D8F57" w14:textId="77777777" w:rsidR="00DA3F7F" w:rsidRDefault="00DA3F7F">
            <w:pPr>
              <w:pStyle w:val="Text"/>
              <w:jc w:val="center"/>
            </w:pPr>
          </w:p>
        </w:tc>
        <w:tc>
          <w:tcPr>
            <w:tcW w:w="1643" w:type="dxa"/>
          </w:tcPr>
          <w:p w14:paraId="599D8F58" w14:textId="77777777" w:rsidR="00DA3F7F" w:rsidRDefault="00DA3F7F">
            <w:pPr>
              <w:pStyle w:val="Text"/>
              <w:jc w:val="center"/>
            </w:pPr>
          </w:p>
        </w:tc>
      </w:tr>
      <w:tr w:rsidR="00BF6CD8" w14:paraId="599D8F61" w14:textId="77777777" w:rsidTr="00EE473B">
        <w:trPr>
          <w:trHeight w:val="342"/>
        </w:trPr>
        <w:tc>
          <w:tcPr>
            <w:tcW w:w="1665" w:type="dxa"/>
            <w:vMerge w:val="restart"/>
          </w:tcPr>
          <w:p w14:paraId="599D8F5A" w14:textId="77777777" w:rsidR="00BF6CD8" w:rsidRDefault="00BF6CD8">
            <w:pPr>
              <w:pStyle w:val="Text"/>
            </w:pPr>
          </w:p>
          <w:p w14:paraId="599D8F5B" w14:textId="77777777" w:rsidR="00BF6CD8" w:rsidRDefault="00BF6CD8">
            <w:pPr>
              <w:pStyle w:val="Text"/>
            </w:pPr>
          </w:p>
          <w:p w14:paraId="599D8F5C" w14:textId="77777777" w:rsidR="00BF6CD8" w:rsidRDefault="00BF6CD8">
            <w:pPr>
              <w:pStyle w:val="Text"/>
            </w:pPr>
          </w:p>
        </w:tc>
        <w:tc>
          <w:tcPr>
            <w:tcW w:w="1533" w:type="dxa"/>
          </w:tcPr>
          <w:p w14:paraId="599D8F5D" w14:textId="77777777" w:rsidR="00BF6CD8" w:rsidRDefault="00BF6CD8">
            <w:pPr>
              <w:pStyle w:val="Text"/>
              <w:jc w:val="center"/>
            </w:pPr>
          </w:p>
        </w:tc>
        <w:tc>
          <w:tcPr>
            <w:tcW w:w="1643" w:type="dxa"/>
          </w:tcPr>
          <w:p w14:paraId="599D8F5E" w14:textId="77777777" w:rsidR="00BF6CD8" w:rsidRDefault="00BF6CD8">
            <w:pPr>
              <w:pStyle w:val="Text"/>
              <w:jc w:val="center"/>
            </w:pPr>
          </w:p>
        </w:tc>
        <w:tc>
          <w:tcPr>
            <w:tcW w:w="1862" w:type="dxa"/>
          </w:tcPr>
          <w:p w14:paraId="599D8F5F" w14:textId="77777777" w:rsidR="00BF6CD8" w:rsidRDefault="00BF6CD8">
            <w:pPr>
              <w:pStyle w:val="Text"/>
              <w:jc w:val="center"/>
            </w:pPr>
          </w:p>
        </w:tc>
        <w:tc>
          <w:tcPr>
            <w:tcW w:w="1643" w:type="dxa"/>
          </w:tcPr>
          <w:p w14:paraId="599D8F60" w14:textId="77777777" w:rsidR="00BF6CD8" w:rsidRDefault="00BF6CD8">
            <w:pPr>
              <w:pStyle w:val="Text"/>
              <w:jc w:val="center"/>
            </w:pPr>
          </w:p>
        </w:tc>
      </w:tr>
      <w:tr w:rsidR="00BF6CD8" w14:paraId="599D8F67" w14:textId="77777777" w:rsidTr="00EE473B">
        <w:trPr>
          <w:trHeight w:val="143"/>
        </w:trPr>
        <w:tc>
          <w:tcPr>
            <w:tcW w:w="1665" w:type="dxa"/>
            <w:vMerge/>
          </w:tcPr>
          <w:p w14:paraId="599D8F62" w14:textId="77777777" w:rsidR="00BF6CD8" w:rsidRDefault="00BF6CD8">
            <w:pPr>
              <w:spacing w:after="0" w:line="240" w:lineRule="auto"/>
              <w:rPr>
                <w:rFonts w:ascii="Arial" w:hAnsi="Arial"/>
                <w:b/>
                <w:color w:val="000000"/>
                <w:sz w:val="20"/>
              </w:rPr>
            </w:pPr>
          </w:p>
        </w:tc>
        <w:tc>
          <w:tcPr>
            <w:tcW w:w="1533" w:type="dxa"/>
          </w:tcPr>
          <w:p w14:paraId="599D8F63" w14:textId="77777777" w:rsidR="00BF6CD8" w:rsidRDefault="00BF6CD8">
            <w:pPr>
              <w:pStyle w:val="Text"/>
              <w:jc w:val="center"/>
            </w:pPr>
          </w:p>
        </w:tc>
        <w:tc>
          <w:tcPr>
            <w:tcW w:w="1643" w:type="dxa"/>
          </w:tcPr>
          <w:p w14:paraId="599D8F64" w14:textId="77777777" w:rsidR="00BF6CD8" w:rsidRDefault="00BF6CD8">
            <w:pPr>
              <w:pStyle w:val="Text"/>
              <w:jc w:val="center"/>
            </w:pPr>
          </w:p>
        </w:tc>
        <w:tc>
          <w:tcPr>
            <w:tcW w:w="1862" w:type="dxa"/>
          </w:tcPr>
          <w:p w14:paraId="599D8F65" w14:textId="77777777" w:rsidR="00BF6CD8" w:rsidRDefault="00BF6CD8">
            <w:pPr>
              <w:pStyle w:val="Text"/>
              <w:jc w:val="center"/>
            </w:pPr>
          </w:p>
        </w:tc>
        <w:tc>
          <w:tcPr>
            <w:tcW w:w="1643" w:type="dxa"/>
          </w:tcPr>
          <w:p w14:paraId="599D8F66" w14:textId="77777777" w:rsidR="00BF6CD8" w:rsidRDefault="00BF6CD8">
            <w:pPr>
              <w:pStyle w:val="Text"/>
              <w:jc w:val="center"/>
            </w:pPr>
          </w:p>
        </w:tc>
      </w:tr>
      <w:tr w:rsidR="00BF6CD8" w14:paraId="599D8F6D" w14:textId="77777777" w:rsidTr="00EE473B">
        <w:trPr>
          <w:trHeight w:val="143"/>
        </w:trPr>
        <w:tc>
          <w:tcPr>
            <w:tcW w:w="1665" w:type="dxa"/>
            <w:vMerge/>
          </w:tcPr>
          <w:p w14:paraId="599D8F68" w14:textId="77777777" w:rsidR="00BF6CD8" w:rsidRDefault="00BF6CD8">
            <w:pPr>
              <w:spacing w:after="0" w:line="240" w:lineRule="auto"/>
              <w:rPr>
                <w:rFonts w:ascii="Arial" w:hAnsi="Arial"/>
                <w:b/>
                <w:color w:val="000000"/>
                <w:sz w:val="20"/>
              </w:rPr>
            </w:pPr>
          </w:p>
        </w:tc>
        <w:tc>
          <w:tcPr>
            <w:tcW w:w="1533" w:type="dxa"/>
          </w:tcPr>
          <w:p w14:paraId="599D8F69" w14:textId="77777777" w:rsidR="00BF6CD8" w:rsidRDefault="00BF6CD8">
            <w:pPr>
              <w:pStyle w:val="Text"/>
              <w:jc w:val="center"/>
            </w:pPr>
          </w:p>
        </w:tc>
        <w:tc>
          <w:tcPr>
            <w:tcW w:w="1643" w:type="dxa"/>
          </w:tcPr>
          <w:p w14:paraId="599D8F6A" w14:textId="77777777" w:rsidR="00BF6CD8" w:rsidRDefault="00BF6CD8">
            <w:pPr>
              <w:pStyle w:val="Text"/>
              <w:jc w:val="center"/>
            </w:pPr>
          </w:p>
        </w:tc>
        <w:tc>
          <w:tcPr>
            <w:tcW w:w="1862" w:type="dxa"/>
          </w:tcPr>
          <w:p w14:paraId="599D8F6B" w14:textId="77777777" w:rsidR="00BF6CD8" w:rsidRDefault="00BF6CD8">
            <w:pPr>
              <w:pStyle w:val="Text"/>
              <w:jc w:val="center"/>
            </w:pPr>
          </w:p>
        </w:tc>
        <w:tc>
          <w:tcPr>
            <w:tcW w:w="1643" w:type="dxa"/>
          </w:tcPr>
          <w:p w14:paraId="599D8F6C" w14:textId="77777777" w:rsidR="00BF6CD8" w:rsidRDefault="00BF6CD8">
            <w:pPr>
              <w:pStyle w:val="Text"/>
              <w:jc w:val="center"/>
            </w:pPr>
          </w:p>
        </w:tc>
      </w:tr>
    </w:tbl>
    <w:p w14:paraId="599D8F6E" w14:textId="77777777" w:rsidR="00BF6CD8" w:rsidRDefault="00BF6CD8" w:rsidP="008F0F24">
      <w:pPr>
        <w:pStyle w:val="Text"/>
      </w:pPr>
    </w:p>
    <w:p w14:paraId="599D8F6F" w14:textId="77777777" w:rsidR="00BF6CD8" w:rsidRDefault="00BF6CD8" w:rsidP="000A6F70">
      <w:pPr>
        <w:pStyle w:val="Text"/>
      </w:pPr>
      <w:r>
        <w:t xml:space="preserve">This table is used to record the outputs from </w:t>
      </w:r>
      <w:r w:rsidR="00DA3F7F">
        <w:t>Step 2</w:t>
      </w:r>
      <w:r>
        <w:t>.</w:t>
      </w:r>
    </w:p>
    <w:p w14:paraId="599D8F70" w14:textId="77777777" w:rsidR="00BF6CD8" w:rsidRDefault="00BF6CD8" w:rsidP="000A6F70">
      <w:pPr>
        <w:pStyle w:val="Label"/>
      </w:pPr>
      <w:proofErr w:type="gramStart"/>
      <w:r>
        <w:t>Table B-4.</w:t>
      </w:r>
      <w:proofErr w:type="gramEnd"/>
      <w:r>
        <w:t xml:space="preserve"> Protection Strategy for SharePoint Services Data Job Aid</w:t>
      </w:r>
    </w:p>
    <w:tbl>
      <w:tblP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6"/>
        <w:gridCol w:w="2212"/>
        <w:gridCol w:w="2088"/>
        <w:gridCol w:w="2211"/>
      </w:tblGrid>
      <w:tr w:rsidR="00BF6CD8" w14:paraId="599D8F75" w14:textId="77777777" w:rsidTr="00293C24">
        <w:trPr>
          <w:trHeight w:val="576"/>
        </w:trPr>
        <w:tc>
          <w:tcPr>
            <w:tcW w:w="1866" w:type="dxa"/>
            <w:shd w:val="clear" w:color="auto" w:fill="D9D9D9"/>
          </w:tcPr>
          <w:p w14:paraId="599D8F71" w14:textId="77777777" w:rsidR="006C441B" w:rsidRDefault="00BF6CD8" w:rsidP="00293C24">
            <w:pPr>
              <w:pStyle w:val="Label"/>
            </w:pPr>
            <w:r w:rsidRPr="00683217">
              <w:t>Business Application</w:t>
            </w:r>
          </w:p>
        </w:tc>
        <w:tc>
          <w:tcPr>
            <w:tcW w:w="2212" w:type="dxa"/>
            <w:shd w:val="clear" w:color="auto" w:fill="D9D9D9"/>
          </w:tcPr>
          <w:p w14:paraId="599D8F72" w14:textId="77777777" w:rsidR="006C441B" w:rsidRDefault="00BF6CD8" w:rsidP="00293C24">
            <w:pPr>
              <w:pStyle w:val="Label"/>
            </w:pPr>
            <w:r w:rsidRPr="00683217">
              <w:t>MOSS Farm Name</w:t>
            </w:r>
          </w:p>
        </w:tc>
        <w:tc>
          <w:tcPr>
            <w:tcW w:w="2088" w:type="dxa"/>
            <w:shd w:val="clear" w:color="auto" w:fill="D9D9D9"/>
          </w:tcPr>
          <w:p w14:paraId="599D8F73" w14:textId="77777777" w:rsidR="006C441B" w:rsidRDefault="00BF6CD8" w:rsidP="00293C24">
            <w:pPr>
              <w:pStyle w:val="Label"/>
            </w:pPr>
            <w:r w:rsidRPr="00683217">
              <w:t>SharePoint Server</w:t>
            </w:r>
          </w:p>
        </w:tc>
        <w:tc>
          <w:tcPr>
            <w:tcW w:w="2211" w:type="dxa"/>
            <w:shd w:val="clear" w:color="auto" w:fill="D9D9D9"/>
          </w:tcPr>
          <w:p w14:paraId="599D8F74" w14:textId="77777777" w:rsidR="006C441B" w:rsidRDefault="00BF6CD8" w:rsidP="00293C24">
            <w:pPr>
              <w:pStyle w:val="Label"/>
            </w:pPr>
            <w:r w:rsidRPr="00683217">
              <w:t>SQL Server Databases</w:t>
            </w:r>
          </w:p>
        </w:tc>
      </w:tr>
      <w:tr w:rsidR="00BF6CD8" w14:paraId="599D8F7C" w14:textId="77777777" w:rsidTr="00EE473B">
        <w:trPr>
          <w:trHeight w:val="320"/>
        </w:trPr>
        <w:tc>
          <w:tcPr>
            <w:tcW w:w="1866" w:type="dxa"/>
            <w:vMerge w:val="restart"/>
          </w:tcPr>
          <w:p w14:paraId="599D8F76" w14:textId="77777777" w:rsidR="00BF6CD8" w:rsidRDefault="00BF6CD8" w:rsidP="00FC06D5">
            <w:pPr>
              <w:pStyle w:val="Text"/>
            </w:pPr>
          </w:p>
          <w:p w14:paraId="599D8F77" w14:textId="77777777" w:rsidR="00BF6CD8" w:rsidRDefault="00BF6CD8" w:rsidP="00FC06D5">
            <w:pPr>
              <w:pStyle w:val="Text"/>
            </w:pPr>
          </w:p>
          <w:p w14:paraId="599D8F78" w14:textId="77777777" w:rsidR="00BF6CD8" w:rsidRDefault="00BF6CD8" w:rsidP="00FC06D5">
            <w:pPr>
              <w:pStyle w:val="Text"/>
            </w:pPr>
          </w:p>
        </w:tc>
        <w:tc>
          <w:tcPr>
            <w:tcW w:w="2212" w:type="dxa"/>
            <w:vMerge w:val="restart"/>
          </w:tcPr>
          <w:p w14:paraId="599D8F79" w14:textId="77777777" w:rsidR="00BF6CD8" w:rsidRDefault="00BF6CD8" w:rsidP="00FC06D5">
            <w:pPr>
              <w:pStyle w:val="Text"/>
              <w:jc w:val="center"/>
              <w:rPr>
                <w:highlight w:val="lightGray"/>
              </w:rPr>
            </w:pPr>
          </w:p>
        </w:tc>
        <w:tc>
          <w:tcPr>
            <w:tcW w:w="2088" w:type="dxa"/>
          </w:tcPr>
          <w:p w14:paraId="599D8F7A" w14:textId="77777777" w:rsidR="00BF6CD8" w:rsidRDefault="00BF6CD8" w:rsidP="00FC06D5">
            <w:pPr>
              <w:pStyle w:val="Text"/>
              <w:jc w:val="center"/>
              <w:rPr>
                <w:highlight w:val="lightGray"/>
              </w:rPr>
            </w:pPr>
          </w:p>
        </w:tc>
        <w:tc>
          <w:tcPr>
            <w:tcW w:w="2211" w:type="dxa"/>
          </w:tcPr>
          <w:p w14:paraId="599D8F7B" w14:textId="77777777" w:rsidR="00BF6CD8" w:rsidRDefault="00BF6CD8" w:rsidP="00FC06D5">
            <w:pPr>
              <w:pStyle w:val="Text"/>
              <w:jc w:val="center"/>
              <w:rPr>
                <w:highlight w:val="lightGray"/>
              </w:rPr>
            </w:pPr>
          </w:p>
        </w:tc>
      </w:tr>
      <w:tr w:rsidR="00BF6CD8" w14:paraId="599D8F81" w14:textId="77777777" w:rsidTr="00EE473B">
        <w:trPr>
          <w:trHeight w:val="143"/>
        </w:trPr>
        <w:tc>
          <w:tcPr>
            <w:tcW w:w="1866" w:type="dxa"/>
            <w:vMerge/>
          </w:tcPr>
          <w:p w14:paraId="599D8F7D" w14:textId="77777777" w:rsidR="00BF6CD8" w:rsidRDefault="00BF6CD8" w:rsidP="00FC06D5">
            <w:pPr>
              <w:spacing w:after="0" w:line="240" w:lineRule="auto"/>
              <w:rPr>
                <w:rFonts w:ascii="Arial" w:hAnsi="Arial"/>
                <w:b/>
                <w:color w:val="000000"/>
                <w:sz w:val="20"/>
              </w:rPr>
            </w:pPr>
          </w:p>
        </w:tc>
        <w:tc>
          <w:tcPr>
            <w:tcW w:w="2212" w:type="dxa"/>
            <w:vMerge/>
          </w:tcPr>
          <w:p w14:paraId="599D8F7E" w14:textId="77777777" w:rsidR="00BF6CD8" w:rsidRDefault="00BF6CD8" w:rsidP="00FC06D5">
            <w:pPr>
              <w:pStyle w:val="Text"/>
              <w:jc w:val="center"/>
            </w:pPr>
          </w:p>
        </w:tc>
        <w:tc>
          <w:tcPr>
            <w:tcW w:w="2088" w:type="dxa"/>
          </w:tcPr>
          <w:p w14:paraId="599D8F7F" w14:textId="77777777" w:rsidR="00BF6CD8" w:rsidRDefault="00BF6CD8" w:rsidP="00FC06D5">
            <w:pPr>
              <w:pStyle w:val="Text"/>
              <w:jc w:val="center"/>
            </w:pPr>
          </w:p>
        </w:tc>
        <w:tc>
          <w:tcPr>
            <w:tcW w:w="2211" w:type="dxa"/>
          </w:tcPr>
          <w:p w14:paraId="599D8F80" w14:textId="77777777" w:rsidR="00BF6CD8" w:rsidRDefault="00BF6CD8" w:rsidP="00FC06D5">
            <w:pPr>
              <w:pStyle w:val="Text"/>
              <w:jc w:val="center"/>
            </w:pPr>
          </w:p>
        </w:tc>
      </w:tr>
      <w:tr w:rsidR="00BF6CD8" w14:paraId="599D8F86" w14:textId="77777777" w:rsidTr="00EE473B">
        <w:trPr>
          <w:trHeight w:val="143"/>
        </w:trPr>
        <w:tc>
          <w:tcPr>
            <w:tcW w:w="1866" w:type="dxa"/>
            <w:vMerge/>
          </w:tcPr>
          <w:p w14:paraId="599D8F82" w14:textId="77777777" w:rsidR="00BF6CD8" w:rsidRDefault="00BF6CD8" w:rsidP="00FC06D5">
            <w:pPr>
              <w:spacing w:after="0" w:line="240" w:lineRule="auto"/>
              <w:rPr>
                <w:rFonts w:ascii="Arial" w:hAnsi="Arial"/>
                <w:b/>
                <w:color w:val="000000"/>
                <w:sz w:val="20"/>
              </w:rPr>
            </w:pPr>
          </w:p>
        </w:tc>
        <w:tc>
          <w:tcPr>
            <w:tcW w:w="2212" w:type="dxa"/>
            <w:vMerge/>
          </w:tcPr>
          <w:p w14:paraId="599D8F83" w14:textId="77777777" w:rsidR="00BF6CD8" w:rsidRDefault="00BF6CD8" w:rsidP="00FC06D5">
            <w:pPr>
              <w:pStyle w:val="Text"/>
              <w:jc w:val="center"/>
            </w:pPr>
          </w:p>
        </w:tc>
        <w:tc>
          <w:tcPr>
            <w:tcW w:w="2088" w:type="dxa"/>
          </w:tcPr>
          <w:p w14:paraId="599D8F84" w14:textId="77777777" w:rsidR="00BF6CD8" w:rsidRDefault="00BF6CD8" w:rsidP="00FC06D5">
            <w:pPr>
              <w:pStyle w:val="Text"/>
              <w:jc w:val="center"/>
            </w:pPr>
          </w:p>
        </w:tc>
        <w:tc>
          <w:tcPr>
            <w:tcW w:w="2211" w:type="dxa"/>
          </w:tcPr>
          <w:p w14:paraId="599D8F85" w14:textId="77777777" w:rsidR="00BF6CD8" w:rsidRDefault="00BF6CD8" w:rsidP="00FC06D5">
            <w:pPr>
              <w:pStyle w:val="Text"/>
              <w:jc w:val="center"/>
            </w:pPr>
          </w:p>
        </w:tc>
      </w:tr>
      <w:tr w:rsidR="00DA3F7F" w14:paraId="599D8F8D" w14:textId="77777777" w:rsidTr="007A4A01">
        <w:trPr>
          <w:trHeight w:val="341"/>
        </w:trPr>
        <w:tc>
          <w:tcPr>
            <w:tcW w:w="1866" w:type="dxa"/>
            <w:vMerge w:val="restart"/>
          </w:tcPr>
          <w:p w14:paraId="599D8F87" w14:textId="77777777" w:rsidR="00DA3F7F" w:rsidRDefault="00DA3F7F" w:rsidP="00FC06D5">
            <w:pPr>
              <w:pStyle w:val="Text"/>
            </w:pPr>
          </w:p>
          <w:p w14:paraId="599D8F88" w14:textId="77777777" w:rsidR="00DA3F7F" w:rsidRDefault="00DA3F7F" w:rsidP="00FC06D5">
            <w:pPr>
              <w:pStyle w:val="Text"/>
            </w:pPr>
          </w:p>
          <w:p w14:paraId="599D8F89" w14:textId="77777777" w:rsidR="00DA3F7F" w:rsidRDefault="00DA3F7F" w:rsidP="00FC06D5">
            <w:pPr>
              <w:pStyle w:val="Text"/>
            </w:pPr>
          </w:p>
        </w:tc>
        <w:tc>
          <w:tcPr>
            <w:tcW w:w="2212" w:type="dxa"/>
            <w:vMerge w:val="restart"/>
            <w:vAlign w:val="center"/>
          </w:tcPr>
          <w:p w14:paraId="599D8F8A" w14:textId="77777777" w:rsidR="00DA3F7F" w:rsidRDefault="00DA3F7F" w:rsidP="007A4A01">
            <w:pPr>
              <w:pStyle w:val="Text"/>
              <w:jc w:val="center"/>
            </w:pPr>
            <w:r>
              <w:t>N/A</w:t>
            </w:r>
          </w:p>
        </w:tc>
        <w:tc>
          <w:tcPr>
            <w:tcW w:w="2088" w:type="dxa"/>
          </w:tcPr>
          <w:p w14:paraId="599D8F8B" w14:textId="77777777" w:rsidR="00DA3F7F" w:rsidRDefault="00DA3F7F" w:rsidP="00FC06D5">
            <w:pPr>
              <w:pStyle w:val="Text"/>
              <w:jc w:val="center"/>
            </w:pPr>
          </w:p>
        </w:tc>
        <w:tc>
          <w:tcPr>
            <w:tcW w:w="2211" w:type="dxa"/>
          </w:tcPr>
          <w:p w14:paraId="599D8F8C" w14:textId="77777777" w:rsidR="00DA3F7F" w:rsidRDefault="00DA3F7F" w:rsidP="00FC06D5">
            <w:pPr>
              <w:pStyle w:val="Text"/>
              <w:jc w:val="center"/>
            </w:pPr>
          </w:p>
        </w:tc>
      </w:tr>
      <w:tr w:rsidR="00DA3F7F" w14:paraId="599D8F92" w14:textId="77777777" w:rsidTr="00EE473B">
        <w:trPr>
          <w:trHeight w:val="143"/>
        </w:trPr>
        <w:tc>
          <w:tcPr>
            <w:tcW w:w="1866" w:type="dxa"/>
            <w:vMerge/>
          </w:tcPr>
          <w:p w14:paraId="599D8F8E" w14:textId="77777777" w:rsidR="00DA3F7F" w:rsidRDefault="00DA3F7F" w:rsidP="00FC06D5">
            <w:pPr>
              <w:spacing w:after="0" w:line="240" w:lineRule="auto"/>
              <w:rPr>
                <w:rFonts w:ascii="Arial" w:hAnsi="Arial"/>
                <w:b/>
                <w:color w:val="000000"/>
                <w:sz w:val="20"/>
              </w:rPr>
            </w:pPr>
          </w:p>
        </w:tc>
        <w:tc>
          <w:tcPr>
            <w:tcW w:w="2212" w:type="dxa"/>
            <w:vMerge/>
          </w:tcPr>
          <w:p w14:paraId="599D8F8F" w14:textId="77777777" w:rsidR="00DA3F7F" w:rsidRDefault="00DA3F7F" w:rsidP="00FC06D5">
            <w:pPr>
              <w:pStyle w:val="Text"/>
              <w:jc w:val="center"/>
            </w:pPr>
          </w:p>
        </w:tc>
        <w:tc>
          <w:tcPr>
            <w:tcW w:w="2088" w:type="dxa"/>
          </w:tcPr>
          <w:p w14:paraId="599D8F90" w14:textId="77777777" w:rsidR="00DA3F7F" w:rsidRDefault="00DA3F7F" w:rsidP="00FC06D5">
            <w:pPr>
              <w:pStyle w:val="Text"/>
              <w:jc w:val="center"/>
            </w:pPr>
          </w:p>
        </w:tc>
        <w:tc>
          <w:tcPr>
            <w:tcW w:w="2211" w:type="dxa"/>
          </w:tcPr>
          <w:p w14:paraId="599D8F91" w14:textId="77777777" w:rsidR="00DA3F7F" w:rsidRDefault="00DA3F7F" w:rsidP="00FC06D5">
            <w:pPr>
              <w:pStyle w:val="Text"/>
              <w:jc w:val="center"/>
            </w:pPr>
          </w:p>
        </w:tc>
      </w:tr>
      <w:tr w:rsidR="00BF6CD8" w14:paraId="599D8F97" w14:textId="77777777" w:rsidTr="00EE473B">
        <w:trPr>
          <w:trHeight w:val="143"/>
        </w:trPr>
        <w:tc>
          <w:tcPr>
            <w:tcW w:w="1866" w:type="dxa"/>
            <w:vMerge/>
          </w:tcPr>
          <w:p w14:paraId="599D8F93" w14:textId="77777777" w:rsidR="00BF6CD8" w:rsidRDefault="00BF6CD8" w:rsidP="00FC06D5">
            <w:pPr>
              <w:spacing w:after="0" w:line="240" w:lineRule="auto"/>
              <w:rPr>
                <w:rFonts w:ascii="Arial" w:hAnsi="Arial"/>
                <w:b/>
                <w:color w:val="000000"/>
                <w:sz w:val="20"/>
              </w:rPr>
            </w:pPr>
          </w:p>
        </w:tc>
        <w:tc>
          <w:tcPr>
            <w:tcW w:w="2212" w:type="dxa"/>
            <w:vMerge/>
          </w:tcPr>
          <w:p w14:paraId="599D8F94" w14:textId="77777777" w:rsidR="00BF6CD8" w:rsidRDefault="00BF6CD8" w:rsidP="00FC06D5">
            <w:pPr>
              <w:pStyle w:val="Text"/>
              <w:jc w:val="center"/>
            </w:pPr>
          </w:p>
        </w:tc>
        <w:tc>
          <w:tcPr>
            <w:tcW w:w="2088" w:type="dxa"/>
          </w:tcPr>
          <w:p w14:paraId="599D8F95" w14:textId="77777777" w:rsidR="00BF6CD8" w:rsidRDefault="00BF6CD8" w:rsidP="00FC06D5">
            <w:pPr>
              <w:pStyle w:val="Text"/>
              <w:jc w:val="center"/>
            </w:pPr>
          </w:p>
        </w:tc>
        <w:tc>
          <w:tcPr>
            <w:tcW w:w="2211" w:type="dxa"/>
          </w:tcPr>
          <w:p w14:paraId="599D8F96" w14:textId="77777777" w:rsidR="00BF6CD8" w:rsidRDefault="00BF6CD8" w:rsidP="00FC06D5">
            <w:pPr>
              <w:pStyle w:val="Text"/>
              <w:jc w:val="center"/>
            </w:pPr>
          </w:p>
        </w:tc>
      </w:tr>
    </w:tbl>
    <w:p w14:paraId="599D8F98" w14:textId="77777777" w:rsidR="00BF6CD8" w:rsidRDefault="00BF6CD8" w:rsidP="008F0F24">
      <w:pPr>
        <w:pStyle w:val="Text"/>
      </w:pPr>
    </w:p>
    <w:p w14:paraId="599D8F99" w14:textId="77777777" w:rsidR="00BF6CD8" w:rsidRDefault="00BF6CD8" w:rsidP="008F0F24">
      <w:pPr>
        <w:pStyle w:val="Text"/>
      </w:pPr>
      <w:r>
        <w:t xml:space="preserve">This table is used to record the outputs from </w:t>
      </w:r>
      <w:r w:rsidR="00DA3F7F">
        <w:t>Step 2</w:t>
      </w:r>
      <w:r>
        <w:t>.</w:t>
      </w:r>
    </w:p>
    <w:p w14:paraId="599D8F9A" w14:textId="77777777" w:rsidR="00BF6CD8" w:rsidRDefault="00BF6CD8" w:rsidP="008F0F24">
      <w:pPr>
        <w:pStyle w:val="Label"/>
      </w:pPr>
      <w:proofErr w:type="gramStart"/>
      <w:r>
        <w:t>Table B-5.</w:t>
      </w:r>
      <w:proofErr w:type="gramEnd"/>
      <w:r>
        <w:t xml:space="preserve"> Protection Strategy for SQL Server Databases Job Aid</w:t>
      </w:r>
    </w:p>
    <w:tbl>
      <w:tblPr>
        <w:tblW w:w="8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3"/>
        <w:gridCol w:w="1451"/>
        <w:gridCol w:w="1338"/>
        <w:gridCol w:w="2007"/>
        <w:gridCol w:w="1895"/>
      </w:tblGrid>
      <w:tr w:rsidR="00BF6CD8" w14:paraId="599D8FA0" w14:textId="77777777" w:rsidTr="00293C24">
        <w:trPr>
          <w:trHeight w:val="557"/>
        </w:trPr>
        <w:tc>
          <w:tcPr>
            <w:tcW w:w="1693" w:type="dxa"/>
            <w:shd w:val="clear" w:color="auto" w:fill="D9D9D9"/>
          </w:tcPr>
          <w:p w14:paraId="599D8F9B" w14:textId="77777777" w:rsidR="006C441B" w:rsidRDefault="00BF6CD8" w:rsidP="00293C24">
            <w:pPr>
              <w:pStyle w:val="Label"/>
            </w:pPr>
            <w:r w:rsidRPr="00683217">
              <w:t>Business Application</w:t>
            </w:r>
          </w:p>
        </w:tc>
        <w:tc>
          <w:tcPr>
            <w:tcW w:w="1451" w:type="dxa"/>
            <w:shd w:val="clear" w:color="auto" w:fill="D9D9D9"/>
          </w:tcPr>
          <w:p w14:paraId="599D8F9C" w14:textId="77777777" w:rsidR="006C441B" w:rsidRDefault="00BF6CD8" w:rsidP="00293C24">
            <w:pPr>
              <w:pStyle w:val="Label"/>
            </w:pPr>
            <w:r w:rsidRPr="00683217">
              <w:t>SQL</w:t>
            </w:r>
            <w:r>
              <w:t xml:space="preserve"> Server</w:t>
            </w:r>
            <w:r w:rsidRPr="00683217">
              <w:t xml:space="preserve"> Database</w:t>
            </w:r>
          </w:p>
        </w:tc>
        <w:tc>
          <w:tcPr>
            <w:tcW w:w="1338" w:type="dxa"/>
            <w:shd w:val="clear" w:color="auto" w:fill="D9D9D9"/>
          </w:tcPr>
          <w:p w14:paraId="599D8F9D" w14:textId="77777777" w:rsidR="006C441B" w:rsidRDefault="00BF6CD8" w:rsidP="00293C24">
            <w:pPr>
              <w:pStyle w:val="Label"/>
            </w:pPr>
            <w:r w:rsidRPr="00683217">
              <w:t>Primary Server</w:t>
            </w:r>
          </w:p>
        </w:tc>
        <w:tc>
          <w:tcPr>
            <w:tcW w:w="2007" w:type="dxa"/>
            <w:shd w:val="clear" w:color="auto" w:fill="D9D9D9"/>
          </w:tcPr>
          <w:p w14:paraId="599D8F9E" w14:textId="77777777" w:rsidR="006C441B" w:rsidRDefault="00BF6CD8" w:rsidP="00293C24">
            <w:pPr>
              <w:pStyle w:val="Label"/>
            </w:pPr>
            <w:r w:rsidRPr="00683217">
              <w:t>High</w:t>
            </w:r>
            <w:r>
              <w:t>-</w:t>
            </w:r>
            <w:r w:rsidRPr="00683217">
              <w:t>Availability Configuration</w:t>
            </w:r>
          </w:p>
        </w:tc>
        <w:tc>
          <w:tcPr>
            <w:tcW w:w="1895" w:type="dxa"/>
            <w:shd w:val="clear" w:color="auto" w:fill="D9D9D9"/>
          </w:tcPr>
          <w:p w14:paraId="599D8F9F" w14:textId="77777777" w:rsidR="006C441B" w:rsidRDefault="00BF6CD8" w:rsidP="00293C24">
            <w:pPr>
              <w:pStyle w:val="Label"/>
            </w:pPr>
            <w:r w:rsidRPr="00683217">
              <w:t>Secondary Server</w:t>
            </w:r>
          </w:p>
        </w:tc>
      </w:tr>
      <w:tr w:rsidR="00BF6CD8" w14:paraId="599D8FA8" w14:textId="77777777" w:rsidTr="00EE473B">
        <w:trPr>
          <w:trHeight w:val="349"/>
        </w:trPr>
        <w:tc>
          <w:tcPr>
            <w:tcW w:w="1693" w:type="dxa"/>
            <w:vMerge w:val="restart"/>
          </w:tcPr>
          <w:p w14:paraId="599D8FA1" w14:textId="77777777" w:rsidR="00BF6CD8" w:rsidRDefault="00BF6CD8">
            <w:pPr>
              <w:pStyle w:val="Text"/>
            </w:pPr>
          </w:p>
          <w:p w14:paraId="599D8FA2" w14:textId="77777777" w:rsidR="00BF6CD8" w:rsidRDefault="00BF6CD8">
            <w:pPr>
              <w:pStyle w:val="Text"/>
            </w:pPr>
          </w:p>
          <w:p w14:paraId="599D8FA3" w14:textId="77777777" w:rsidR="00BF6CD8" w:rsidRDefault="00BF6CD8">
            <w:pPr>
              <w:pStyle w:val="Text"/>
            </w:pPr>
          </w:p>
        </w:tc>
        <w:tc>
          <w:tcPr>
            <w:tcW w:w="1451" w:type="dxa"/>
          </w:tcPr>
          <w:p w14:paraId="599D8FA4" w14:textId="77777777" w:rsidR="00BF6CD8" w:rsidRDefault="00BF6CD8">
            <w:pPr>
              <w:pStyle w:val="Text"/>
              <w:jc w:val="center"/>
              <w:rPr>
                <w:highlight w:val="lightGray"/>
              </w:rPr>
            </w:pPr>
          </w:p>
        </w:tc>
        <w:tc>
          <w:tcPr>
            <w:tcW w:w="1338" w:type="dxa"/>
          </w:tcPr>
          <w:p w14:paraId="599D8FA5" w14:textId="77777777" w:rsidR="00BF6CD8" w:rsidRDefault="00BF6CD8">
            <w:pPr>
              <w:pStyle w:val="Text"/>
              <w:jc w:val="center"/>
              <w:rPr>
                <w:highlight w:val="lightGray"/>
              </w:rPr>
            </w:pPr>
          </w:p>
        </w:tc>
        <w:tc>
          <w:tcPr>
            <w:tcW w:w="2007" w:type="dxa"/>
          </w:tcPr>
          <w:p w14:paraId="599D8FA6" w14:textId="77777777" w:rsidR="00BF6CD8" w:rsidRDefault="00BF6CD8">
            <w:pPr>
              <w:pStyle w:val="Text"/>
              <w:jc w:val="center"/>
              <w:rPr>
                <w:highlight w:val="lightGray"/>
              </w:rPr>
            </w:pPr>
          </w:p>
        </w:tc>
        <w:tc>
          <w:tcPr>
            <w:tcW w:w="1895" w:type="dxa"/>
          </w:tcPr>
          <w:p w14:paraId="599D8FA7" w14:textId="77777777" w:rsidR="00BF6CD8" w:rsidRDefault="00BF6CD8">
            <w:pPr>
              <w:pStyle w:val="Text"/>
              <w:jc w:val="center"/>
              <w:rPr>
                <w:highlight w:val="lightGray"/>
              </w:rPr>
            </w:pPr>
          </w:p>
        </w:tc>
      </w:tr>
      <w:tr w:rsidR="00BF6CD8" w14:paraId="599D8FAE" w14:textId="77777777" w:rsidTr="00EE473B">
        <w:trPr>
          <w:trHeight w:val="146"/>
        </w:trPr>
        <w:tc>
          <w:tcPr>
            <w:tcW w:w="1693" w:type="dxa"/>
            <w:vMerge/>
          </w:tcPr>
          <w:p w14:paraId="599D8FA9" w14:textId="77777777" w:rsidR="00BF6CD8" w:rsidRDefault="00BF6CD8">
            <w:pPr>
              <w:spacing w:after="0" w:line="240" w:lineRule="auto"/>
              <w:rPr>
                <w:rFonts w:ascii="Arial" w:hAnsi="Arial"/>
                <w:b/>
                <w:color w:val="000000"/>
                <w:sz w:val="20"/>
              </w:rPr>
            </w:pPr>
          </w:p>
        </w:tc>
        <w:tc>
          <w:tcPr>
            <w:tcW w:w="1451" w:type="dxa"/>
          </w:tcPr>
          <w:p w14:paraId="599D8FAA" w14:textId="77777777" w:rsidR="00BF6CD8" w:rsidRDefault="00BF6CD8">
            <w:pPr>
              <w:pStyle w:val="Text"/>
              <w:jc w:val="center"/>
            </w:pPr>
          </w:p>
        </w:tc>
        <w:tc>
          <w:tcPr>
            <w:tcW w:w="1338" w:type="dxa"/>
          </w:tcPr>
          <w:p w14:paraId="599D8FAB" w14:textId="77777777" w:rsidR="00BF6CD8" w:rsidRDefault="00BF6CD8">
            <w:pPr>
              <w:pStyle w:val="Text"/>
              <w:jc w:val="center"/>
            </w:pPr>
          </w:p>
        </w:tc>
        <w:tc>
          <w:tcPr>
            <w:tcW w:w="2007" w:type="dxa"/>
          </w:tcPr>
          <w:p w14:paraId="599D8FAC" w14:textId="77777777" w:rsidR="00BF6CD8" w:rsidRDefault="00BF6CD8">
            <w:pPr>
              <w:pStyle w:val="Text"/>
              <w:jc w:val="center"/>
            </w:pPr>
          </w:p>
        </w:tc>
        <w:tc>
          <w:tcPr>
            <w:tcW w:w="1895" w:type="dxa"/>
          </w:tcPr>
          <w:p w14:paraId="599D8FAD" w14:textId="77777777" w:rsidR="00BF6CD8" w:rsidRDefault="00BF6CD8">
            <w:pPr>
              <w:pStyle w:val="Text"/>
              <w:jc w:val="center"/>
            </w:pPr>
          </w:p>
        </w:tc>
      </w:tr>
      <w:tr w:rsidR="00BF6CD8" w14:paraId="599D8FB4" w14:textId="77777777" w:rsidTr="00EE473B">
        <w:trPr>
          <w:trHeight w:val="146"/>
        </w:trPr>
        <w:tc>
          <w:tcPr>
            <w:tcW w:w="1693" w:type="dxa"/>
            <w:vMerge/>
          </w:tcPr>
          <w:p w14:paraId="599D8FAF" w14:textId="77777777" w:rsidR="00BF6CD8" w:rsidRDefault="00BF6CD8">
            <w:pPr>
              <w:spacing w:after="0" w:line="240" w:lineRule="auto"/>
              <w:rPr>
                <w:rFonts w:ascii="Arial" w:hAnsi="Arial"/>
                <w:b/>
                <w:color w:val="000000"/>
                <w:sz w:val="20"/>
              </w:rPr>
            </w:pPr>
          </w:p>
        </w:tc>
        <w:tc>
          <w:tcPr>
            <w:tcW w:w="1451" w:type="dxa"/>
          </w:tcPr>
          <w:p w14:paraId="599D8FB0" w14:textId="77777777" w:rsidR="00BF6CD8" w:rsidRDefault="00BF6CD8">
            <w:pPr>
              <w:pStyle w:val="Text"/>
              <w:jc w:val="center"/>
            </w:pPr>
          </w:p>
        </w:tc>
        <w:tc>
          <w:tcPr>
            <w:tcW w:w="1338" w:type="dxa"/>
          </w:tcPr>
          <w:p w14:paraId="599D8FB1" w14:textId="77777777" w:rsidR="00BF6CD8" w:rsidRDefault="00BF6CD8">
            <w:pPr>
              <w:pStyle w:val="Text"/>
              <w:jc w:val="center"/>
            </w:pPr>
          </w:p>
        </w:tc>
        <w:tc>
          <w:tcPr>
            <w:tcW w:w="2007" w:type="dxa"/>
          </w:tcPr>
          <w:p w14:paraId="599D8FB2" w14:textId="77777777" w:rsidR="00BF6CD8" w:rsidRDefault="00BF6CD8">
            <w:pPr>
              <w:pStyle w:val="Text"/>
              <w:jc w:val="center"/>
            </w:pPr>
          </w:p>
        </w:tc>
        <w:tc>
          <w:tcPr>
            <w:tcW w:w="1895" w:type="dxa"/>
          </w:tcPr>
          <w:p w14:paraId="599D8FB3" w14:textId="77777777" w:rsidR="00BF6CD8" w:rsidRDefault="00BF6CD8">
            <w:pPr>
              <w:pStyle w:val="Text"/>
              <w:jc w:val="center"/>
            </w:pPr>
          </w:p>
        </w:tc>
      </w:tr>
      <w:tr w:rsidR="00BF6CD8" w14:paraId="599D8FBC" w14:textId="77777777" w:rsidTr="00EE473B">
        <w:trPr>
          <w:trHeight w:val="349"/>
        </w:trPr>
        <w:tc>
          <w:tcPr>
            <w:tcW w:w="1693" w:type="dxa"/>
            <w:vMerge w:val="restart"/>
          </w:tcPr>
          <w:p w14:paraId="599D8FB5" w14:textId="77777777" w:rsidR="00BF6CD8" w:rsidRDefault="00BF6CD8">
            <w:pPr>
              <w:pStyle w:val="Text"/>
            </w:pPr>
          </w:p>
          <w:p w14:paraId="599D8FB6" w14:textId="77777777" w:rsidR="00BF6CD8" w:rsidRDefault="00BF6CD8">
            <w:pPr>
              <w:pStyle w:val="Text"/>
            </w:pPr>
          </w:p>
          <w:p w14:paraId="599D8FB7" w14:textId="77777777" w:rsidR="00BF6CD8" w:rsidRDefault="00BF6CD8">
            <w:pPr>
              <w:pStyle w:val="Text"/>
            </w:pPr>
          </w:p>
        </w:tc>
        <w:tc>
          <w:tcPr>
            <w:tcW w:w="1451" w:type="dxa"/>
          </w:tcPr>
          <w:p w14:paraId="599D8FB8" w14:textId="77777777" w:rsidR="00BF6CD8" w:rsidRDefault="00BF6CD8">
            <w:pPr>
              <w:pStyle w:val="Text"/>
              <w:jc w:val="center"/>
            </w:pPr>
          </w:p>
        </w:tc>
        <w:tc>
          <w:tcPr>
            <w:tcW w:w="1338" w:type="dxa"/>
          </w:tcPr>
          <w:p w14:paraId="599D8FB9" w14:textId="77777777" w:rsidR="00BF6CD8" w:rsidRDefault="00BF6CD8">
            <w:pPr>
              <w:pStyle w:val="Text"/>
              <w:jc w:val="center"/>
            </w:pPr>
          </w:p>
        </w:tc>
        <w:tc>
          <w:tcPr>
            <w:tcW w:w="2007" w:type="dxa"/>
          </w:tcPr>
          <w:p w14:paraId="599D8FBA" w14:textId="77777777" w:rsidR="00BF6CD8" w:rsidRDefault="00BF6CD8">
            <w:pPr>
              <w:pStyle w:val="Text"/>
              <w:jc w:val="center"/>
            </w:pPr>
          </w:p>
        </w:tc>
        <w:tc>
          <w:tcPr>
            <w:tcW w:w="1895" w:type="dxa"/>
          </w:tcPr>
          <w:p w14:paraId="599D8FBB" w14:textId="77777777" w:rsidR="00BF6CD8" w:rsidRDefault="00BF6CD8">
            <w:pPr>
              <w:pStyle w:val="Text"/>
              <w:jc w:val="center"/>
            </w:pPr>
          </w:p>
        </w:tc>
      </w:tr>
      <w:tr w:rsidR="00BF6CD8" w14:paraId="599D8FC2" w14:textId="77777777" w:rsidTr="00EE473B">
        <w:trPr>
          <w:trHeight w:val="146"/>
        </w:trPr>
        <w:tc>
          <w:tcPr>
            <w:tcW w:w="1693" w:type="dxa"/>
            <w:vMerge/>
          </w:tcPr>
          <w:p w14:paraId="599D8FBD" w14:textId="77777777" w:rsidR="00BF6CD8" w:rsidRDefault="00BF6CD8">
            <w:pPr>
              <w:spacing w:after="0" w:line="240" w:lineRule="auto"/>
              <w:rPr>
                <w:rFonts w:ascii="Arial" w:hAnsi="Arial"/>
                <w:b/>
                <w:color w:val="000000"/>
                <w:sz w:val="20"/>
              </w:rPr>
            </w:pPr>
          </w:p>
        </w:tc>
        <w:tc>
          <w:tcPr>
            <w:tcW w:w="1451" w:type="dxa"/>
          </w:tcPr>
          <w:p w14:paraId="599D8FBE" w14:textId="77777777" w:rsidR="00BF6CD8" w:rsidRDefault="00BF6CD8">
            <w:pPr>
              <w:pStyle w:val="Text"/>
              <w:jc w:val="center"/>
            </w:pPr>
          </w:p>
        </w:tc>
        <w:tc>
          <w:tcPr>
            <w:tcW w:w="1338" w:type="dxa"/>
          </w:tcPr>
          <w:p w14:paraId="599D8FBF" w14:textId="77777777" w:rsidR="00BF6CD8" w:rsidRDefault="00BF6CD8">
            <w:pPr>
              <w:pStyle w:val="Text"/>
              <w:jc w:val="center"/>
            </w:pPr>
          </w:p>
        </w:tc>
        <w:tc>
          <w:tcPr>
            <w:tcW w:w="2007" w:type="dxa"/>
          </w:tcPr>
          <w:p w14:paraId="599D8FC0" w14:textId="77777777" w:rsidR="00BF6CD8" w:rsidRDefault="00BF6CD8">
            <w:pPr>
              <w:pStyle w:val="Text"/>
              <w:jc w:val="center"/>
            </w:pPr>
          </w:p>
        </w:tc>
        <w:tc>
          <w:tcPr>
            <w:tcW w:w="1895" w:type="dxa"/>
          </w:tcPr>
          <w:p w14:paraId="599D8FC1" w14:textId="77777777" w:rsidR="00BF6CD8" w:rsidRDefault="00BF6CD8">
            <w:pPr>
              <w:pStyle w:val="Text"/>
              <w:jc w:val="center"/>
            </w:pPr>
          </w:p>
        </w:tc>
      </w:tr>
      <w:tr w:rsidR="00BF6CD8" w14:paraId="599D8FC8" w14:textId="77777777" w:rsidTr="00EE473B">
        <w:trPr>
          <w:trHeight w:val="146"/>
        </w:trPr>
        <w:tc>
          <w:tcPr>
            <w:tcW w:w="1693" w:type="dxa"/>
            <w:vMerge/>
          </w:tcPr>
          <w:p w14:paraId="599D8FC3" w14:textId="77777777" w:rsidR="00BF6CD8" w:rsidRDefault="00BF6CD8">
            <w:pPr>
              <w:spacing w:after="0" w:line="240" w:lineRule="auto"/>
              <w:rPr>
                <w:rFonts w:ascii="Arial" w:hAnsi="Arial"/>
                <w:b/>
                <w:color w:val="000000"/>
                <w:sz w:val="20"/>
              </w:rPr>
            </w:pPr>
          </w:p>
        </w:tc>
        <w:tc>
          <w:tcPr>
            <w:tcW w:w="1451" w:type="dxa"/>
          </w:tcPr>
          <w:p w14:paraId="599D8FC4" w14:textId="77777777" w:rsidR="00BF6CD8" w:rsidRDefault="00BF6CD8">
            <w:pPr>
              <w:pStyle w:val="Text"/>
              <w:jc w:val="center"/>
            </w:pPr>
          </w:p>
        </w:tc>
        <w:tc>
          <w:tcPr>
            <w:tcW w:w="1338" w:type="dxa"/>
          </w:tcPr>
          <w:p w14:paraId="599D8FC5" w14:textId="77777777" w:rsidR="00BF6CD8" w:rsidRDefault="00BF6CD8">
            <w:pPr>
              <w:pStyle w:val="Text"/>
              <w:jc w:val="center"/>
            </w:pPr>
          </w:p>
        </w:tc>
        <w:tc>
          <w:tcPr>
            <w:tcW w:w="2007" w:type="dxa"/>
          </w:tcPr>
          <w:p w14:paraId="599D8FC6" w14:textId="77777777" w:rsidR="00BF6CD8" w:rsidRDefault="00BF6CD8">
            <w:pPr>
              <w:pStyle w:val="Text"/>
              <w:jc w:val="center"/>
            </w:pPr>
          </w:p>
        </w:tc>
        <w:tc>
          <w:tcPr>
            <w:tcW w:w="1895" w:type="dxa"/>
          </w:tcPr>
          <w:p w14:paraId="599D8FC7" w14:textId="77777777" w:rsidR="00BF6CD8" w:rsidRDefault="00BF6CD8">
            <w:pPr>
              <w:pStyle w:val="Text"/>
              <w:jc w:val="center"/>
            </w:pPr>
          </w:p>
        </w:tc>
      </w:tr>
    </w:tbl>
    <w:p w14:paraId="599D8FC9" w14:textId="77777777" w:rsidR="00BF6CD8" w:rsidRDefault="00BF6CD8" w:rsidP="008F0F24">
      <w:pPr>
        <w:pStyle w:val="Text"/>
      </w:pPr>
    </w:p>
    <w:p w14:paraId="599D8FCA" w14:textId="77777777" w:rsidR="00BF6CD8" w:rsidRDefault="00BF6CD8" w:rsidP="008F0F24">
      <w:pPr>
        <w:pStyle w:val="Text"/>
      </w:pPr>
      <w:r>
        <w:br w:type="page"/>
      </w:r>
      <w:r>
        <w:lastRenderedPageBreak/>
        <w:t xml:space="preserve">This table is used to record the outputs from </w:t>
      </w:r>
      <w:r w:rsidR="00DA3F7F">
        <w:t>Step 2</w:t>
      </w:r>
      <w:r>
        <w:t>.</w:t>
      </w:r>
    </w:p>
    <w:p w14:paraId="599D8FCB" w14:textId="77777777" w:rsidR="00BF6CD8" w:rsidRDefault="00BF6CD8" w:rsidP="008F0F24">
      <w:pPr>
        <w:pStyle w:val="Label"/>
      </w:pPr>
      <w:proofErr w:type="gramStart"/>
      <w:r>
        <w:t>Table B-6.</w:t>
      </w:r>
      <w:proofErr w:type="gramEnd"/>
      <w:r>
        <w:t xml:space="preserve"> Protection Strategy for File Data Job Aid</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440"/>
        <w:gridCol w:w="1800"/>
        <w:gridCol w:w="990"/>
        <w:gridCol w:w="1170"/>
        <w:gridCol w:w="1620"/>
      </w:tblGrid>
      <w:tr w:rsidR="00BF6CD8" w14:paraId="599D8FD2" w14:textId="77777777" w:rsidTr="00293C24">
        <w:trPr>
          <w:tblHeader/>
        </w:trPr>
        <w:tc>
          <w:tcPr>
            <w:tcW w:w="1368" w:type="dxa"/>
            <w:shd w:val="clear" w:color="auto" w:fill="D9D9D9"/>
          </w:tcPr>
          <w:p w14:paraId="599D8FCC" w14:textId="77777777" w:rsidR="006C441B" w:rsidRDefault="00BF6CD8" w:rsidP="00293C24">
            <w:pPr>
              <w:pStyle w:val="Label"/>
            </w:pPr>
            <w:r w:rsidRPr="00683217">
              <w:t>Business Application</w:t>
            </w:r>
          </w:p>
        </w:tc>
        <w:tc>
          <w:tcPr>
            <w:tcW w:w="1440" w:type="dxa"/>
            <w:shd w:val="clear" w:color="auto" w:fill="D9D9D9"/>
          </w:tcPr>
          <w:p w14:paraId="599D8FCD" w14:textId="77777777" w:rsidR="006C441B" w:rsidRDefault="00BF6CD8" w:rsidP="00293C24">
            <w:pPr>
              <w:pStyle w:val="Label"/>
              <w:rPr>
                <w:sz w:val="16"/>
              </w:rPr>
            </w:pPr>
            <w:r w:rsidRPr="00683217">
              <w:t>File, Share</w:t>
            </w:r>
            <w:r>
              <w:t>,</w:t>
            </w:r>
            <w:r w:rsidRPr="00683217">
              <w:t xml:space="preserve"> or Folder Name</w:t>
            </w:r>
          </w:p>
        </w:tc>
        <w:tc>
          <w:tcPr>
            <w:tcW w:w="1800" w:type="dxa"/>
            <w:shd w:val="clear" w:color="auto" w:fill="D9D9D9"/>
          </w:tcPr>
          <w:p w14:paraId="599D8FCE" w14:textId="77777777" w:rsidR="006C441B" w:rsidRDefault="00BF6CD8" w:rsidP="00293C24">
            <w:pPr>
              <w:pStyle w:val="Label"/>
              <w:rPr>
                <w:sz w:val="16"/>
              </w:rPr>
            </w:pPr>
            <w:r w:rsidRPr="00683217">
              <w:t>Files and Folders to Exclude</w:t>
            </w:r>
          </w:p>
        </w:tc>
        <w:tc>
          <w:tcPr>
            <w:tcW w:w="990" w:type="dxa"/>
            <w:shd w:val="clear" w:color="auto" w:fill="D9D9D9"/>
          </w:tcPr>
          <w:p w14:paraId="599D8FCF" w14:textId="77777777" w:rsidR="006C441B" w:rsidRDefault="00BF6CD8" w:rsidP="00293C24">
            <w:pPr>
              <w:pStyle w:val="Label"/>
            </w:pPr>
            <w:r w:rsidRPr="00683217">
              <w:t>Total Size</w:t>
            </w:r>
          </w:p>
        </w:tc>
        <w:tc>
          <w:tcPr>
            <w:tcW w:w="1170" w:type="dxa"/>
            <w:shd w:val="clear" w:color="auto" w:fill="D9D9D9"/>
          </w:tcPr>
          <w:p w14:paraId="599D8FD0" w14:textId="77777777" w:rsidR="006C441B" w:rsidRDefault="00BF6CD8" w:rsidP="00293C24">
            <w:pPr>
              <w:pStyle w:val="Label"/>
            </w:pPr>
            <w:r w:rsidRPr="00683217">
              <w:t>Machine</w:t>
            </w:r>
          </w:p>
        </w:tc>
        <w:tc>
          <w:tcPr>
            <w:tcW w:w="1620" w:type="dxa"/>
            <w:shd w:val="clear" w:color="auto" w:fill="D9D9D9"/>
          </w:tcPr>
          <w:p w14:paraId="599D8FD1" w14:textId="77777777" w:rsidR="006C441B" w:rsidRDefault="00BF6CD8" w:rsidP="00293C24">
            <w:pPr>
              <w:pStyle w:val="Label"/>
            </w:pPr>
            <w:r w:rsidRPr="00683217">
              <w:t>Server or Workstation</w:t>
            </w:r>
          </w:p>
        </w:tc>
      </w:tr>
      <w:tr w:rsidR="00BF6CD8" w14:paraId="599D8FDB" w14:textId="77777777" w:rsidTr="006B47FA">
        <w:tc>
          <w:tcPr>
            <w:tcW w:w="1368" w:type="dxa"/>
            <w:vMerge w:val="restart"/>
          </w:tcPr>
          <w:p w14:paraId="599D8FD3" w14:textId="77777777" w:rsidR="00BF6CD8" w:rsidRDefault="00BF6CD8">
            <w:pPr>
              <w:pStyle w:val="Text"/>
            </w:pPr>
          </w:p>
          <w:p w14:paraId="599D8FD4" w14:textId="77777777" w:rsidR="00BF6CD8" w:rsidRDefault="00BF6CD8">
            <w:pPr>
              <w:pStyle w:val="Text"/>
            </w:pPr>
          </w:p>
          <w:p w14:paraId="599D8FD5" w14:textId="77777777" w:rsidR="00BF6CD8" w:rsidRDefault="00BF6CD8">
            <w:pPr>
              <w:pStyle w:val="Text"/>
            </w:pPr>
          </w:p>
        </w:tc>
        <w:tc>
          <w:tcPr>
            <w:tcW w:w="1440" w:type="dxa"/>
          </w:tcPr>
          <w:p w14:paraId="599D8FD6" w14:textId="77777777" w:rsidR="00BF6CD8" w:rsidRDefault="00BF6CD8">
            <w:pPr>
              <w:pStyle w:val="Text"/>
              <w:jc w:val="center"/>
              <w:rPr>
                <w:highlight w:val="lightGray"/>
              </w:rPr>
            </w:pPr>
          </w:p>
        </w:tc>
        <w:tc>
          <w:tcPr>
            <w:tcW w:w="1800" w:type="dxa"/>
          </w:tcPr>
          <w:p w14:paraId="599D8FD7" w14:textId="77777777" w:rsidR="00BF6CD8" w:rsidRDefault="00BF6CD8">
            <w:pPr>
              <w:pStyle w:val="Text"/>
              <w:jc w:val="center"/>
              <w:rPr>
                <w:highlight w:val="lightGray"/>
              </w:rPr>
            </w:pPr>
          </w:p>
        </w:tc>
        <w:tc>
          <w:tcPr>
            <w:tcW w:w="990" w:type="dxa"/>
          </w:tcPr>
          <w:p w14:paraId="599D8FD8" w14:textId="77777777" w:rsidR="00BF6CD8" w:rsidRDefault="00BF6CD8">
            <w:pPr>
              <w:pStyle w:val="Text"/>
              <w:jc w:val="center"/>
              <w:rPr>
                <w:highlight w:val="lightGray"/>
              </w:rPr>
            </w:pPr>
          </w:p>
        </w:tc>
        <w:tc>
          <w:tcPr>
            <w:tcW w:w="1170" w:type="dxa"/>
          </w:tcPr>
          <w:p w14:paraId="599D8FD9" w14:textId="77777777" w:rsidR="00BF6CD8" w:rsidRDefault="00BF6CD8">
            <w:pPr>
              <w:pStyle w:val="Text"/>
              <w:jc w:val="center"/>
              <w:rPr>
                <w:highlight w:val="lightGray"/>
              </w:rPr>
            </w:pPr>
          </w:p>
        </w:tc>
        <w:tc>
          <w:tcPr>
            <w:tcW w:w="1620" w:type="dxa"/>
          </w:tcPr>
          <w:p w14:paraId="599D8FDA" w14:textId="77777777" w:rsidR="00BF6CD8" w:rsidRDefault="00BF6CD8">
            <w:pPr>
              <w:pStyle w:val="Text"/>
              <w:jc w:val="center"/>
              <w:rPr>
                <w:highlight w:val="lightGray"/>
              </w:rPr>
            </w:pPr>
          </w:p>
        </w:tc>
      </w:tr>
      <w:tr w:rsidR="00BF6CD8" w14:paraId="599D8FE2" w14:textId="77777777" w:rsidTr="006B47FA">
        <w:tc>
          <w:tcPr>
            <w:tcW w:w="1368" w:type="dxa"/>
            <w:vMerge/>
            <w:vAlign w:val="center"/>
          </w:tcPr>
          <w:p w14:paraId="599D8FDC" w14:textId="77777777" w:rsidR="00BF6CD8" w:rsidRDefault="00BF6CD8">
            <w:pPr>
              <w:spacing w:after="0" w:line="240" w:lineRule="auto"/>
              <w:rPr>
                <w:rFonts w:ascii="Arial" w:hAnsi="Arial"/>
                <w:b/>
                <w:color w:val="000000"/>
                <w:sz w:val="20"/>
              </w:rPr>
            </w:pPr>
          </w:p>
        </w:tc>
        <w:tc>
          <w:tcPr>
            <w:tcW w:w="1440" w:type="dxa"/>
          </w:tcPr>
          <w:p w14:paraId="599D8FDD" w14:textId="77777777" w:rsidR="00BF6CD8" w:rsidRDefault="00BF6CD8">
            <w:pPr>
              <w:pStyle w:val="Text"/>
              <w:jc w:val="center"/>
            </w:pPr>
          </w:p>
        </w:tc>
        <w:tc>
          <w:tcPr>
            <w:tcW w:w="1800" w:type="dxa"/>
          </w:tcPr>
          <w:p w14:paraId="599D8FDE" w14:textId="77777777" w:rsidR="00BF6CD8" w:rsidRDefault="00BF6CD8">
            <w:pPr>
              <w:pStyle w:val="Text"/>
              <w:jc w:val="center"/>
            </w:pPr>
          </w:p>
        </w:tc>
        <w:tc>
          <w:tcPr>
            <w:tcW w:w="990" w:type="dxa"/>
          </w:tcPr>
          <w:p w14:paraId="599D8FDF" w14:textId="77777777" w:rsidR="00BF6CD8" w:rsidRDefault="00BF6CD8">
            <w:pPr>
              <w:pStyle w:val="Text"/>
              <w:jc w:val="center"/>
            </w:pPr>
          </w:p>
        </w:tc>
        <w:tc>
          <w:tcPr>
            <w:tcW w:w="1170" w:type="dxa"/>
          </w:tcPr>
          <w:p w14:paraId="599D8FE0" w14:textId="77777777" w:rsidR="00BF6CD8" w:rsidRDefault="00BF6CD8">
            <w:pPr>
              <w:pStyle w:val="Text"/>
              <w:jc w:val="center"/>
            </w:pPr>
          </w:p>
        </w:tc>
        <w:tc>
          <w:tcPr>
            <w:tcW w:w="1620" w:type="dxa"/>
          </w:tcPr>
          <w:p w14:paraId="599D8FE1" w14:textId="77777777" w:rsidR="00BF6CD8" w:rsidRDefault="00BF6CD8">
            <w:pPr>
              <w:pStyle w:val="Text"/>
              <w:jc w:val="center"/>
            </w:pPr>
          </w:p>
        </w:tc>
      </w:tr>
      <w:tr w:rsidR="00BF6CD8" w14:paraId="599D8FE9" w14:textId="77777777" w:rsidTr="006B47FA">
        <w:tc>
          <w:tcPr>
            <w:tcW w:w="1368" w:type="dxa"/>
            <w:vMerge/>
            <w:vAlign w:val="center"/>
          </w:tcPr>
          <w:p w14:paraId="599D8FE3" w14:textId="77777777" w:rsidR="00BF6CD8" w:rsidRDefault="00BF6CD8">
            <w:pPr>
              <w:spacing w:after="0" w:line="240" w:lineRule="auto"/>
              <w:rPr>
                <w:rFonts w:ascii="Arial" w:hAnsi="Arial"/>
                <w:b/>
                <w:color w:val="000000"/>
                <w:sz w:val="20"/>
              </w:rPr>
            </w:pPr>
          </w:p>
        </w:tc>
        <w:tc>
          <w:tcPr>
            <w:tcW w:w="1440" w:type="dxa"/>
          </w:tcPr>
          <w:p w14:paraId="599D8FE4" w14:textId="77777777" w:rsidR="00BF6CD8" w:rsidRDefault="00BF6CD8">
            <w:pPr>
              <w:pStyle w:val="Text"/>
              <w:jc w:val="center"/>
            </w:pPr>
          </w:p>
        </w:tc>
        <w:tc>
          <w:tcPr>
            <w:tcW w:w="1800" w:type="dxa"/>
          </w:tcPr>
          <w:p w14:paraId="599D8FE5" w14:textId="77777777" w:rsidR="00BF6CD8" w:rsidRDefault="00BF6CD8">
            <w:pPr>
              <w:pStyle w:val="Text"/>
              <w:jc w:val="center"/>
            </w:pPr>
          </w:p>
        </w:tc>
        <w:tc>
          <w:tcPr>
            <w:tcW w:w="990" w:type="dxa"/>
          </w:tcPr>
          <w:p w14:paraId="599D8FE6" w14:textId="77777777" w:rsidR="00BF6CD8" w:rsidRDefault="00BF6CD8">
            <w:pPr>
              <w:pStyle w:val="Text"/>
              <w:jc w:val="center"/>
            </w:pPr>
          </w:p>
        </w:tc>
        <w:tc>
          <w:tcPr>
            <w:tcW w:w="1170" w:type="dxa"/>
          </w:tcPr>
          <w:p w14:paraId="599D8FE7" w14:textId="77777777" w:rsidR="00BF6CD8" w:rsidRDefault="00BF6CD8">
            <w:pPr>
              <w:pStyle w:val="Text"/>
              <w:jc w:val="center"/>
            </w:pPr>
          </w:p>
        </w:tc>
        <w:tc>
          <w:tcPr>
            <w:tcW w:w="1620" w:type="dxa"/>
          </w:tcPr>
          <w:p w14:paraId="599D8FE8" w14:textId="77777777" w:rsidR="00BF6CD8" w:rsidRDefault="00BF6CD8">
            <w:pPr>
              <w:pStyle w:val="Text"/>
              <w:jc w:val="center"/>
            </w:pPr>
          </w:p>
        </w:tc>
      </w:tr>
      <w:tr w:rsidR="00BF6CD8" w14:paraId="599D8FF2" w14:textId="77777777" w:rsidTr="006B47FA">
        <w:tc>
          <w:tcPr>
            <w:tcW w:w="1368" w:type="dxa"/>
            <w:vMerge w:val="restart"/>
          </w:tcPr>
          <w:p w14:paraId="599D8FEA" w14:textId="77777777" w:rsidR="00BF6CD8" w:rsidRDefault="00BF6CD8">
            <w:pPr>
              <w:pStyle w:val="Text"/>
            </w:pPr>
          </w:p>
          <w:p w14:paraId="599D8FEB" w14:textId="77777777" w:rsidR="00BF6CD8" w:rsidRDefault="00BF6CD8">
            <w:pPr>
              <w:pStyle w:val="Text"/>
            </w:pPr>
          </w:p>
          <w:p w14:paraId="599D8FEC" w14:textId="77777777" w:rsidR="00BF6CD8" w:rsidRDefault="00BF6CD8">
            <w:pPr>
              <w:pStyle w:val="Text"/>
            </w:pPr>
          </w:p>
        </w:tc>
        <w:tc>
          <w:tcPr>
            <w:tcW w:w="1440" w:type="dxa"/>
          </w:tcPr>
          <w:p w14:paraId="599D8FED" w14:textId="77777777" w:rsidR="00BF6CD8" w:rsidRDefault="00BF6CD8">
            <w:pPr>
              <w:pStyle w:val="Text"/>
              <w:jc w:val="center"/>
            </w:pPr>
          </w:p>
        </w:tc>
        <w:tc>
          <w:tcPr>
            <w:tcW w:w="1800" w:type="dxa"/>
          </w:tcPr>
          <w:p w14:paraId="599D8FEE" w14:textId="77777777" w:rsidR="00BF6CD8" w:rsidRDefault="00BF6CD8">
            <w:pPr>
              <w:pStyle w:val="Text"/>
              <w:jc w:val="center"/>
            </w:pPr>
          </w:p>
        </w:tc>
        <w:tc>
          <w:tcPr>
            <w:tcW w:w="990" w:type="dxa"/>
          </w:tcPr>
          <w:p w14:paraId="599D8FEF" w14:textId="77777777" w:rsidR="00BF6CD8" w:rsidRDefault="00BF6CD8">
            <w:pPr>
              <w:pStyle w:val="Text"/>
              <w:jc w:val="center"/>
            </w:pPr>
          </w:p>
        </w:tc>
        <w:tc>
          <w:tcPr>
            <w:tcW w:w="1170" w:type="dxa"/>
          </w:tcPr>
          <w:p w14:paraId="599D8FF0" w14:textId="77777777" w:rsidR="00BF6CD8" w:rsidRDefault="00BF6CD8">
            <w:pPr>
              <w:pStyle w:val="Text"/>
              <w:jc w:val="center"/>
            </w:pPr>
          </w:p>
        </w:tc>
        <w:tc>
          <w:tcPr>
            <w:tcW w:w="1620" w:type="dxa"/>
          </w:tcPr>
          <w:p w14:paraId="599D8FF1" w14:textId="77777777" w:rsidR="00BF6CD8" w:rsidRDefault="00BF6CD8">
            <w:pPr>
              <w:pStyle w:val="Text"/>
              <w:jc w:val="center"/>
            </w:pPr>
          </w:p>
        </w:tc>
      </w:tr>
      <w:tr w:rsidR="00BF6CD8" w14:paraId="599D8FF9" w14:textId="77777777" w:rsidTr="006B47FA">
        <w:tc>
          <w:tcPr>
            <w:tcW w:w="1368" w:type="dxa"/>
            <w:vMerge/>
            <w:vAlign w:val="center"/>
          </w:tcPr>
          <w:p w14:paraId="599D8FF3" w14:textId="77777777" w:rsidR="00BF6CD8" w:rsidRDefault="00BF6CD8">
            <w:pPr>
              <w:spacing w:after="0" w:line="240" w:lineRule="auto"/>
              <w:rPr>
                <w:rFonts w:ascii="Arial" w:hAnsi="Arial"/>
                <w:b/>
                <w:color w:val="000000"/>
                <w:sz w:val="20"/>
              </w:rPr>
            </w:pPr>
          </w:p>
        </w:tc>
        <w:tc>
          <w:tcPr>
            <w:tcW w:w="1440" w:type="dxa"/>
          </w:tcPr>
          <w:p w14:paraId="599D8FF4" w14:textId="77777777" w:rsidR="00BF6CD8" w:rsidRDefault="00BF6CD8">
            <w:pPr>
              <w:pStyle w:val="Text"/>
              <w:jc w:val="center"/>
            </w:pPr>
          </w:p>
        </w:tc>
        <w:tc>
          <w:tcPr>
            <w:tcW w:w="1800" w:type="dxa"/>
          </w:tcPr>
          <w:p w14:paraId="599D8FF5" w14:textId="77777777" w:rsidR="00BF6CD8" w:rsidRDefault="00BF6CD8">
            <w:pPr>
              <w:pStyle w:val="Text"/>
              <w:jc w:val="center"/>
            </w:pPr>
          </w:p>
        </w:tc>
        <w:tc>
          <w:tcPr>
            <w:tcW w:w="990" w:type="dxa"/>
          </w:tcPr>
          <w:p w14:paraId="599D8FF6" w14:textId="77777777" w:rsidR="00BF6CD8" w:rsidRDefault="00BF6CD8">
            <w:pPr>
              <w:pStyle w:val="Text"/>
              <w:jc w:val="center"/>
            </w:pPr>
          </w:p>
        </w:tc>
        <w:tc>
          <w:tcPr>
            <w:tcW w:w="1170" w:type="dxa"/>
          </w:tcPr>
          <w:p w14:paraId="599D8FF7" w14:textId="77777777" w:rsidR="00BF6CD8" w:rsidRDefault="00BF6CD8">
            <w:pPr>
              <w:pStyle w:val="Text"/>
              <w:jc w:val="center"/>
            </w:pPr>
          </w:p>
        </w:tc>
        <w:tc>
          <w:tcPr>
            <w:tcW w:w="1620" w:type="dxa"/>
          </w:tcPr>
          <w:p w14:paraId="599D8FF8" w14:textId="77777777" w:rsidR="00BF6CD8" w:rsidRDefault="00BF6CD8">
            <w:pPr>
              <w:pStyle w:val="Text"/>
              <w:jc w:val="center"/>
            </w:pPr>
          </w:p>
        </w:tc>
      </w:tr>
      <w:tr w:rsidR="00BF6CD8" w14:paraId="599D9000" w14:textId="77777777" w:rsidTr="006B47FA">
        <w:tc>
          <w:tcPr>
            <w:tcW w:w="1368" w:type="dxa"/>
            <w:vMerge/>
            <w:vAlign w:val="center"/>
          </w:tcPr>
          <w:p w14:paraId="599D8FFA" w14:textId="77777777" w:rsidR="00BF6CD8" w:rsidRDefault="00BF6CD8">
            <w:pPr>
              <w:spacing w:after="0" w:line="240" w:lineRule="auto"/>
              <w:rPr>
                <w:rFonts w:ascii="Arial" w:hAnsi="Arial"/>
                <w:b/>
                <w:color w:val="000000"/>
                <w:sz w:val="20"/>
              </w:rPr>
            </w:pPr>
          </w:p>
        </w:tc>
        <w:tc>
          <w:tcPr>
            <w:tcW w:w="1440" w:type="dxa"/>
          </w:tcPr>
          <w:p w14:paraId="599D8FFB" w14:textId="77777777" w:rsidR="00BF6CD8" w:rsidRDefault="00BF6CD8">
            <w:pPr>
              <w:pStyle w:val="Text"/>
              <w:jc w:val="center"/>
            </w:pPr>
          </w:p>
        </w:tc>
        <w:tc>
          <w:tcPr>
            <w:tcW w:w="1800" w:type="dxa"/>
          </w:tcPr>
          <w:p w14:paraId="599D8FFC" w14:textId="77777777" w:rsidR="00BF6CD8" w:rsidRDefault="00BF6CD8">
            <w:pPr>
              <w:pStyle w:val="Text"/>
              <w:jc w:val="center"/>
            </w:pPr>
          </w:p>
        </w:tc>
        <w:tc>
          <w:tcPr>
            <w:tcW w:w="990" w:type="dxa"/>
          </w:tcPr>
          <w:p w14:paraId="599D8FFD" w14:textId="77777777" w:rsidR="00BF6CD8" w:rsidRDefault="00BF6CD8">
            <w:pPr>
              <w:pStyle w:val="Text"/>
              <w:jc w:val="center"/>
            </w:pPr>
          </w:p>
        </w:tc>
        <w:tc>
          <w:tcPr>
            <w:tcW w:w="1170" w:type="dxa"/>
          </w:tcPr>
          <w:p w14:paraId="599D8FFE" w14:textId="77777777" w:rsidR="00BF6CD8" w:rsidRDefault="00BF6CD8">
            <w:pPr>
              <w:pStyle w:val="Text"/>
              <w:jc w:val="center"/>
            </w:pPr>
          </w:p>
        </w:tc>
        <w:tc>
          <w:tcPr>
            <w:tcW w:w="1620" w:type="dxa"/>
          </w:tcPr>
          <w:p w14:paraId="599D8FFF" w14:textId="77777777" w:rsidR="00BF6CD8" w:rsidRDefault="00BF6CD8">
            <w:pPr>
              <w:pStyle w:val="Text"/>
              <w:jc w:val="center"/>
            </w:pPr>
          </w:p>
        </w:tc>
      </w:tr>
    </w:tbl>
    <w:p w14:paraId="599D9001" w14:textId="77777777" w:rsidR="00BF6CD8" w:rsidRDefault="00BF6CD8" w:rsidP="005C0F9A">
      <w:pPr>
        <w:pStyle w:val="Text"/>
      </w:pPr>
    </w:p>
    <w:p w14:paraId="599D9002" w14:textId="77777777" w:rsidR="00BF6CD8" w:rsidRDefault="00BF6CD8" w:rsidP="005C0F9A">
      <w:pPr>
        <w:pStyle w:val="Text"/>
      </w:pPr>
      <w:r>
        <w:t xml:space="preserve">This table is used to record the outputs from </w:t>
      </w:r>
      <w:r w:rsidR="00DA3F7F">
        <w:t>Step 2</w:t>
      </w:r>
      <w:r>
        <w:t>.</w:t>
      </w:r>
    </w:p>
    <w:p w14:paraId="599D9003" w14:textId="77777777" w:rsidR="00BF6CD8" w:rsidRDefault="00BF6CD8" w:rsidP="005C0F9A">
      <w:pPr>
        <w:pStyle w:val="Label"/>
      </w:pPr>
      <w:proofErr w:type="gramStart"/>
      <w:r>
        <w:t>Table B-7.</w:t>
      </w:r>
      <w:proofErr w:type="gramEnd"/>
      <w:r>
        <w:t xml:space="preserve"> Protection Strategy for System State Job Aid</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2970"/>
        <w:gridCol w:w="3780"/>
      </w:tblGrid>
      <w:tr w:rsidR="00BF6CD8" w14:paraId="599D9007" w14:textId="77777777" w:rsidTr="00293C24">
        <w:trPr>
          <w:tblHeader/>
        </w:trPr>
        <w:tc>
          <w:tcPr>
            <w:tcW w:w="1638" w:type="dxa"/>
            <w:shd w:val="clear" w:color="auto" w:fill="D9D9D9"/>
          </w:tcPr>
          <w:p w14:paraId="599D9004" w14:textId="77777777" w:rsidR="006C441B" w:rsidRDefault="00BF6CD8" w:rsidP="00293C24">
            <w:pPr>
              <w:pStyle w:val="Label"/>
            </w:pPr>
            <w:r w:rsidRPr="00683217">
              <w:t>Business Application</w:t>
            </w:r>
          </w:p>
        </w:tc>
        <w:tc>
          <w:tcPr>
            <w:tcW w:w="2970" w:type="dxa"/>
            <w:shd w:val="clear" w:color="auto" w:fill="D9D9D9"/>
          </w:tcPr>
          <w:p w14:paraId="599D9005" w14:textId="77777777" w:rsidR="006C441B" w:rsidRDefault="00B45544" w:rsidP="00293C24">
            <w:pPr>
              <w:pStyle w:val="Label"/>
            </w:pPr>
            <w:r>
              <w:t>System</w:t>
            </w:r>
            <w:r w:rsidRPr="00683217">
              <w:t xml:space="preserve"> </w:t>
            </w:r>
            <w:r w:rsidR="00BF6CD8" w:rsidRPr="00683217">
              <w:t>Name</w:t>
            </w:r>
          </w:p>
        </w:tc>
        <w:tc>
          <w:tcPr>
            <w:tcW w:w="3780" w:type="dxa"/>
            <w:shd w:val="clear" w:color="auto" w:fill="D9D9D9"/>
          </w:tcPr>
          <w:p w14:paraId="599D9006" w14:textId="77777777" w:rsidR="006C441B" w:rsidRDefault="00BF6CD8" w:rsidP="00293C24">
            <w:pPr>
              <w:pStyle w:val="Label"/>
            </w:pPr>
            <w:r w:rsidRPr="00683217">
              <w:t>System State Protection</w:t>
            </w:r>
          </w:p>
        </w:tc>
      </w:tr>
      <w:tr w:rsidR="00BF6CD8" w14:paraId="599D900D" w14:textId="77777777" w:rsidTr="006B47FA">
        <w:tc>
          <w:tcPr>
            <w:tcW w:w="1638" w:type="dxa"/>
            <w:vMerge w:val="restart"/>
          </w:tcPr>
          <w:p w14:paraId="599D9008" w14:textId="77777777" w:rsidR="00BF6CD8" w:rsidRDefault="00BF6CD8" w:rsidP="00FC06D5">
            <w:pPr>
              <w:pStyle w:val="Text"/>
            </w:pPr>
          </w:p>
          <w:p w14:paraId="599D9009" w14:textId="77777777" w:rsidR="00BF6CD8" w:rsidRDefault="00BF6CD8" w:rsidP="00FC06D5">
            <w:pPr>
              <w:pStyle w:val="Text"/>
            </w:pPr>
          </w:p>
          <w:p w14:paraId="599D900A" w14:textId="77777777" w:rsidR="00BF6CD8" w:rsidRDefault="00BF6CD8" w:rsidP="00FC06D5">
            <w:pPr>
              <w:pStyle w:val="Text"/>
            </w:pPr>
          </w:p>
        </w:tc>
        <w:tc>
          <w:tcPr>
            <w:tcW w:w="2970" w:type="dxa"/>
          </w:tcPr>
          <w:p w14:paraId="599D900B" w14:textId="77777777" w:rsidR="00BF6CD8" w:rsidRDefault="00BF6CD8" w:rsidP="00FC06D5">
            <w:pPr>
              <w:pStyle w:val="Text"/>
              <w:jc w:val="center"/>
              <w:rPr>
                <w:highlight w:val="lightGray"/>
              </w:rPr>
            </w:pPr>
          </w:p>
        </w:tc>
        <w:tc>
          <w:tcPr>
            <w:tcW w:w="3780" w:type="dxa"/>
          </w:tcPr>
          <w:p w14:paraId="599D900C" w14:textId="77777777" w:rsidR="00BF6CD8" w:rsidRDefault="00BF6CD8" w:rsidP="00FC06D5">
            <w:pPr>
              <w:pStyle w:val="Text"/>
              <w:jc w:val="center"/>
              <w:rPr>
                <w:highlight w:val="lightGray"/>
              </w:rPr>
            </w:pPr>
          </w:p>
        </w:tc>
      </w:tr>
      <w:tr w:rsidR="00BF6CD8" w14:paraId="599D9011" w14:textId="77777777" w:rsidTr="006B47FA">
        <w:tc>
          <w:tcPr>
            <w:tcW w:w="1638" w:type="dxa"/>
            <w:vMerge/>
            <w:vAlign w:val="center"/>
          </w:tcPr>
          <w:p w14:paraId="599D900E" w14:textId="77777777" w:rsidR="00BF6CD8" w:rsidRDefault="00BF6CD8" w:rsidP="00FC06D5">
            <w:pPr>
              <w:spacing w:after="0" w:line="240" w:lineRule="auto"/>
              <w:rPr>
                <w:rFonts w:ascii="Arial" w:hAnsi="Arial"/>
                <w:b/>
                <w:color w:val="000000"/>
                <w:sz w:val="20"/>
              </w:rPr>
            </w:pPr>
          </w:p>
        </w:tc>
        <w:tc>
          <w:tcPr>
            <w:tcW w:w="2970" w:type="dxa"/>
          </w:tcPr>
          <w:p w14:paraId="599D900F" w14:textId="77777777" w:rsidR="00BF6CD8" w:rsidRDefault="00BF6CD8" w:rsidP="00FC06D5">
            <w:pPr>
              <w:pStyle w:val="Text"/>
              <w:jc w:val="center"/>
            </w:pPr>
          </w:p>
        </w:tc>
        <w:tc>
          <w:tcPr>
            <w:tcW w:w="3780" w:type="dxa"/>
          </w:tcPr>
          <w:p w14:paraId="599D9010" w14:textId="77777777" w:rsidR="00BF6CD8" w:rsidRDefault="00BF6CD8" w:rsidP="00FC06D5">
            <w:pPr>
              <w:pStyle w:val="Text"/>
              <w:jc w:val="center"/>
            </w:pPr>
          </w:p>
        </w:tc>
      </w:tr>
      <w:tr w:rsidR="00BF6CD8" w14:paraId="599D9015" w14:textId="77777777" w:rsidTr="006B47FA">
        <w:tc>
          <w:tcPr>
            <w:tcW w:w="1638" w:type="dxa"/>
            <w:vMerge/>
            <w:vAlign w:val="center"/>
          </w:tcPr>
          <w:p w14:paraId="599D9012" w14:textId="77777777" w:rsidR="00BF6CD8" w:rsidRDefault="00BF6CD8" w:rsidP="00FC06D5">
            <w:pPr>
              <w:spacing w:after="0" w:line="240" w:lineRule="auto"/>
              <w:rPr>
                <w:rFonts w:ascii="Arial" w:hAnsi="Arial"/>
                <w:b/>
                <w:color w:val="000000"/>
                <w:sz w:val="20"/>
              </w:rPr>
            </w:pPr>
          </w:p>
        </w:tc>
        <w:tc>
          <w:tcPr>
            <w:tcW w:w="2970" w:type="dxa"/>
          </w:tcPr>
          <w:p w14:paraId="599D9013" w14:textId="77777777" w:rsidR="00BF6CD8" w:rsidRDefault="00BF6CD8" w:rsidP="00FC06D5">
            <w:pPr>
              <w:pStyle w:val="Text"/>
              <w:jc w:val="center"/>
            </w:pPr>
          </w:p>
        </w:tc>
        <w:tc>
          <w:tcPr>
            <w:tcW w:w="3780" w:type="dxa"/>
          </w:tcPr>
          <w:p w14:paraId="599D9014" w14:textId="77777777" w:rsidR="00BF6CD8" w:rsidRDefault="00BF6CD8" w:rsidP="00FC06D5">
            <w:pPr>
              <w:pStyle w:val="Text"/>
              <w:jc w:val="center"/>
            </w:pPr>
          </w:p>
        </w:tc>
      </w:tr>
      <w:tr w:rsidR="00BF6CD8" w14:paraId="599D901B" w14:textId="77777777" w:rsidTr="006B47FA">
        <w:tc>
          <w:tcPr>
            <w:tcW w:w="1638" w:type="dxa"/>
            <w:vMerge w:val="restart"/>
          </w:tcPr>
          <w:p w14:paraId="599D9016" w14:textId="77777777" w:rsidR="00BF6CD8" w:rsidRDefault="00BF6CD8" w:rsidP="00FC06D5">
            <w:pPr>
              <w:pStyle w:val="Text"/>
            </w:pPr>
          </w:p>
          <w:p w14:paraId="599D9017" w14:textId="77777777" w:rsidR="00BF6CD8" w:rsidRDefault="00BF6CD8" w:rsidP="00FC06D5">
            <w:pPr>
              <w:pStyle w:val="Text"/>
            </w:pPr>
          </w:p>
          <w:p w14:paraId="599D9018" w14:textId="77777777" w:rsidR="00BF6CD8" w:rsidRDefault="00BF6CD8" w:rsidP="00FC06D5">
            <w:pPr>
              <w:pStyle w:val="Text"/>
            </w:pPr>
          </w:p>
        </w:tc>
        <w:tc>
          <w:tcPr>
            <w:tcW w:w="2970" w:type="dxa"/>
          </w:tcPr>
          <w:p w14:paraId="599D9019" w14:textId="77777777" w:rsidR="00BF6CD8" w:rsidRDefault="00BF6CD8" w:rsidP="00FC06D5">
            <w:pPr>
              <w:pStyle w:val="Text"/>
              <w:jc w:val="center"/>
            </w:pPr>
          </w:p>
        </w:tc>
        <w:tc>
          <w:tcPr>
            <w:tcW w:w="3780" w:type="dxa"/>
          </w:tcPr>
          <w:p w14:paraId="599D901A" w14:textId="77777777" w:rsidR="00BF6CD8" w:rsidRDefault="00BF6CD8" w:rsidP="00FC06D5">
            <w:pPr>
              <w:pStyle w:val="Text"/>
              <w:jc w:val="center"/>
            </w:pPr>
          </w:p>
        </w:tc>
      </w:tr>
      <w:tr w:rsidR="00BF6CD8" w14:paraId="599D901F" w14:textId="77777777" w:rsidTr="006B47FA">
        <w:tc>
          <w:tcPr>
            <w:tcW w:w="1638" w:type="dxa"/>
            <w:vMerge/>
            <w:vAlign w:val="center"/>
          </w:tcPr>
          <w:p w14:paraId="599D901C" w14:textId="77777777" w:rsidR="00BF6CD8" w:rsidRDefault="00BF6CD8" w:rsidP="00FC06D5">
            <w:pPr>
              <w:spacing w:after="0" w:line="240" w:lineRule="auto"/>
              <w:rPr>
                <w:rFonts w:ascii="Arial" w:hAnsi="Arial"/>
                <w:b/>
                <w:color w:val="000000"/>
                <w:sz w:val="20"/>
              </w:rPr>
            </w:pPr>
          </w:p>
        </w:tc>
        <w:tc>
          <w:tcPr>
            <w:tcW w:w="2970" w:type="dxa"/>
          </w:tcPr>
          <w:p w14:paraId="599D901D" w14:textId="77777777" w:rsidR="00BF6CD8" w:rsidRDefault="00BF6CD8" w:rsidP="00FC06D5">
            <w:pPr>
              <w:pStyle w:val="Text"/>
              <w:jc w:val="center"/>
            </w:pPr>
          </w:p>
        </w:tc>
        <w:tc>
          <w:tcPr>
            <w:tcW w:w="3780" w:type="dxa"/>
          </w:tcPr>
          <w:p w14:paraId="599D901E" w14:textId="77777777" w:rsidR="00BF6CD8" w:rsidRDefault="00BF6CD8" w:rsidP="00FC06D5">
            <w:pPr>
              <w:pStyle w:val="Text"/>
              <w:jc w:val="center"/>
            </w:pPr>
          </w:p>
        </w:tc>
      </w:tr>
      <w:tr w:rsidR="00BF6CD8" w14:paraId="599D9023" w14:textId="77777777" w:rsidTr="006B47FA">
        <w:tc>
          <w:tcPr>
            <w:tcW w:w="1638" w:type="dxa"/>
            <w:vMerge/>
            <w:vAlign w:val="center"/>
          </w:tcPr>
          <w:p w14:paraId="599D9020" w14:textId="77777777" w:rsidR="00BF6CD8" w:rsidRDefault="00BF6CD8" w:rsidP="00FC06D5">
            <w:pPr>
              <w:spacing w:after="0" w:line="240" w:lineRule="auto"/>
              <w:rPr>
                <w:rFonts w:ascii="Arial" w:hAnsi="Arial"/>
                <w:b/>
                <w:color w:val="000000"/>
                <w:sz w:val="20"/>
              </w:rPr>
            </w:pPr>
          </w:p>
        </w:tc>
        <w:tc>
          <w:tcPr>
            <w:tcW w:w="2970" w:type="dxa"/>
          </w:tcPr>
          <w:p w14:paraId="599D9021" w14:textId="77777777" w:rsidR="00BF6CD8" w:rsidRDefault="00BF6CD8" w:rsidP="00FC06D5">
            <w:pPr>
              <w:pStyle w:val="Text"/>
              <w:jc w:val="center"/>
            </w:pPr>
          </w:p>
        </w:tc>
        <w:tc>
          <w:tcPr>
            <w:tcW w:w="3780" w:type="dxa"/>
          </w:tcPr>
          <w:p w14:paraId="599D9022" w14:textId="77777777" w:rsidR="00BF6CD8" w:rsidRDefault="00BF6CD8" w:rsidP="00FC06D5">
            <w:pPr>
              <w:pStyle w:val="Text"/>
              <w:jc w:val="center"/>
            </w:pPr>
          </w:p>
        </w:tc>
      </w:tr>
      <w:tr w:rsidR="00BF6CD8" w14:paraId="599D9027" w14:textId="77777777" w:rsidTr="006B47FA">
        <w:tc>
          <w:tcPr>
            <w:tcW w:w="1638" w:type="dxa"/>
            <w:vAlign w:val="center"/>
          </w:tcPr>
          <w:p w14:paraId="599D9024" w14:textId="77777777" w:rsidR="00BF6CD8" w:rsidRDefault="00BF6CD8" w:rsidP="00FC06D5">
            <w:pPr>
              <w:spacing w:after="0" w:line="240" w:lineRule="auto"/>
              <w:rPr>
                <w:rFonts w:ascii="Arial" w:hAnsi="Arial"/>
                <w:b/>
                <w:color w:val="000000"/>
                <w:sz w:val="20"/>
              </w:rPr>
            </w:pPr>
          </w:p>
        </w:tc>
        <w:tc>
          <w:tcPr>
            <w:tcW w:w="2970" w:type="dxa"/>
          </w:tcPr>
          <w:p w14:paraId="599D9025" w14:textId="77777777" w:rsidR="00BF6CD8" w:rsidRDefault="00BF6CD8" w:rsidP="00FC06D5">
            <w:pPr>
              <w:pStyle w:val="Text"/>
              <w:jc w:val="center"/>
            </w:pPr>
          </w:p>
        </w:tc>
        <w:tc>
          <w:tcPr>
            <w:tcW w:w="3780" w:type="dxa"/>
          </w:tcPr>
          <w:p w14:paraId="599D9026" w14:textId="77777777" w:rsidR="00BF6CD8" w:rsidRDefault="00BF6CD8" w:rsidP="00FC06D5">
            <w:pPr>
              <w:pStyle w:val="Text"/>
              <w:jc w:val="center"/>
            </w:pPr>
          </w:p>
        </w:tc>
      </w:tr>
    </w:tbl>
    <w:p w14:paraId="599D9028" w14:textId="77777777" w:rsidR="00BF6CD8" w:rsidRDefault="00BF6CD8">
      <w:pPr>
        <w:pStyle w:val="Heading1"/>
        <w:rPr>
          <w:rFonts w:ascii="Arial" w:hAnsi="Arial"/>
          <w:kern w:val="0"/>
          <w:sz w:val="20"/>
          <w:szCs w:val="20"/>
        </w:rPr>
      </w:pPr>
    </w:p>
    <w:p w14:paraId="599D9029" w14:textId="77777777" w:rsidR="00BF6CD8" w:rsidRDefault="00BF6CD8">
      <w:pPr>
        <w:pStyle w:val="Heading1"/>
      </w:pPr>
      <w:r>
        <w:br w:type="page"/>
      </w:r>
      <w:bookmarkStart w:id="450" w:name="_Toc265427327"/>
      <w:r>
        <w:lastRenderedPageBreak/>
        <w:t>Appendix C: Protection Group Design</w:t>
      </w:r>
      <w:bookmarkEnd w:id="450"/>
    </w:p>
    <w:p w14:paraId="599D902A" w14:textId="77777777" w:rsidR="00BF6CD8" w:rsidRDefault="00BF6CD8" w:rsidP="00BF4EBE">
      <w:pPr>
        <w:pStyle w:val="Text"/>
      </w:pPr>
      <w:r>
        <w:t xml:space="preserve">Use a table like the one shown below to record the details of the protection groups as they are designed in </w:t>
      </w:r>
      <w:r w:rsidR="00DA3F7F">
        <w:t>Step 3</w:t>
      </w:r>
      <w:r>
        <w:t xml:space="preserve">. </w:t>
      </w:r>
    </w:p>
    <w:p w14:paraId="599D902B" w14:textId="77777777" w:rsidR="00BF6CD8" w:rsidRDefault="00BF6CD8" w:rsidP="00BF4EBE">
      <w:pPr>
        <w:pStyle w:val="Label"/>
      </w:pPr>
      <w:proofErr w:type="gramStart"/>
      <w:r>
        <w:t>Table C-1.</w:t>
      </w:r>
      <w:proofErr w:type="gramEnd"/>
      <w:r>
        <w:t xml:space="preserve"> Protection Group Design Job 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30"/>
        <w:gridCol w:w="1620"/>
        <w:gridCol w:w="1620"/>
        <w:gridCol w:w="1548"/>
      </w:tblGrid>
      <w:tr w:rsidR="00EE530E" w14:paraId="599D9031" w14:textId="77777777" w:rsidTr="00293C24">
        <w:tc>
          <w:tcPr>
            <w:tcW w:w="1818" w:type="dxa"/>
            <w:tcBorders>
              <w:top w:val="nil"/>
              <w:left w:val="nil"/>
            </w:tcBorders>
            <w:shd w:val="clear" w:color="auto" w:fill="FFFFFF"/>
          </w:tcPr>
          <w:p w14:paraId="599D902C" w14:textId="77777777" w:rsidR="006C441B" w:rsidRPr="00DF4FC2" w:rsidRDefault="006C441B" w:rsidP="00293C24">
            <w:pPr>
              <w:pStyle w:val="Text"/>
              <w:spacing w:line="220" w:lineRule="exact"/>
              <w:rPr>
                <w:b/>
                <w:sz w:val="16"/>
                <w:szCs w:val="16"/>
              </w:rPr>
            </w:pPr>
          </w:p>
        </w:tc>
        <w:tc>
          <w:tcPr>
            <w:tcW w:w="1530" w:type="dxa"/>
            <w:shd w:val="clear" w:color="auto" w:fill="BFBFBF"/>
          </w:tcPr>
          <w:p w14:paraId="599D902D" w14:textId="77777777" w:rsidR="006C441B" w:rsidRPr="00DF4FC2" w:rsidRDefault="007849E2" w:rsidP="00293C24">
            <w:pPr>
              <w:pStyle w:val="Text"/>
              <w:spacing w:line="220" w:lineRule="exact"/>
              <w:rPr>
                <w:b/>
              </w:rPr>
            </w:pPr>
            <w:r w:rsidRPr="00DF4FC2">
              <w:rPr>
                <w:b/>
              </w:rPr>
              <w:t>Protected Computer #1</w:t>
            </w:r>
          </w:p>
        </w:tc>
        <w:tc>
          <w:tcPr>
            <w:tcW w:w="1620" w:type="dxa"/>
            <w:shd w:val="clear" w:color="auto" w:fill="BFBFBF"/>
          </w:tcPr>
          <w:p w14:paraId="599D902E" w14:textId="77777777" w:rsidR="006C441B" w:rsidRPr="00DF4FC2" w:rsidRDefault="007849E2" w:rsidP="00293C24">
            <w:pPr>
              <w:pStyle w:val="Text"/>
              <w:spacing w:line="220" w:lineRule="exact"/>
              <w:rPr>
                <w:b/>
              </w:rPr>
            </w:pPr>
            <w:r w:rsidRPr="00DF4FC2">
              <w:rPr>
                <w:b/>
              </w:rPr>
              <w:t>Protected Computer #2</w:t>
            </w:r>
          </w:p>
        </w:tc>
        <w:tc>
          <w:tcPr>
            <w:tcW w:w="1620" w:type="dxa"/>
            <w:shd w:val="clear" w:color="auto" w:fill="BFBFBF"/>
          </w:tcPr>
          <w:p w14:paraId="599D902F" w14:textId="77777777" w:rsidR="006C441B" w:rsidRPr="00DF4FC2" w:rsidRDefault="007849E2" w:rsidP="00293C24">
            <w:pPr>
              <w:pStyle w:val="Text"/>
              <w:spacing w:line="220" w:lineRule="exact"/>
              <w:rPr>
                <w:b/>
              </w:rPr>
            </w:pPr>
            <w:r w:rsidRPr="00DF4FC2">
              <w:rPr>
                <w:b/>
              </w:rPr>
              <w:t>Protected Computer #3</w:t>
            </w:r>
          </w:p>
        </w:tc>
        <w:tc>
          <w:tcPr>
            <w:tcW w:w="1548" w:type="dxa"/>
            <w:shd w:val="clear" w:color="auto" w:fill="BFBFBF"/>
          </w:tcPr>
          <w:p w14:paraId="599D9030" w14:textId="77777777" w:rsidR="006C441B" w:rsidRPr="00DF4FC2" w:rsidRDefault="007849E2" w:rsidP="00293C24">
            <w:pPr>
              <w:pStyle w:val="Text"/>
              <w:spacing w:line="220" w:lineRule="exact"/>
              <w:rPr>
                <w:b/>
              </w:rPr>
            </w:pPr>
            <w:r w:rsidRPr="00DF4FC2">
              <w:rPr>
                <w:b/>
              </w:rPr>
              <w:t>Protected Computer #4</w:t>
            </w:r>
          </w:p>
        </w:tc>
      </w:tr>
      <w:tr w:rsidR="00EE530E" w14:paraId="599D9037" w14:textId="77777777" w:rsidTr="00DF4FC2">
        <w:tc>
          <w:tcPr>
            <w:tcW w:w="1818" w:type="dxa"/>
          </w:tcPr>
          <w:p w14:paraId="599D9032" w14:textId="77777777" w:rsidR="00EE530E" w:rsidRPr="00DF4FC2" w:rsidRDefault="007849E2" w:rsidP="00DF4FC2">
            <w:pPr>
              <w:pStyle w:val="Text"/>
              <w:spacing w:line="220" w:lineRule="exact"/>
              <w:rPr>
                <w:b/>
                <w:color w:val="auto"/>
              </w:rPr>
            </w:pPr>
            <w:r w:rsidRPr="00DF4FC2">
              <w:rPr>
                <w:b/>
                <w:bCs/>
                <w:color w:val="auto"/>
              </w:rPr>
              <w:t>Server or Workstation</w:t>
            </w:r>
          </w:p>
        </w:tc>
        <w:tc>
          <w:tcPr>
            <w:tcW w:w="1530" w:type="dxa"/>
          </w:tcPr>
          <w:p w14:paraId="599D9033" w14:textId="77777777" w:rsidR="00EE530E" w:rsidRPr="00EA34FF" w:rsidRDefault="00EE530E" w:rsidP="00DF4FC2">
            <w:pPr>
              <w:pStyle w:val="Text"/>
              <w:spacing w:line="220" w:lineRule="exact"/>
            </w:pPr>
          </w:p>
        </w:tc>
        <w:tc>
          <w:tcPr>
            <w:tcW w:w="1620" w:type="dxa"/>
          </w:tcPr>
          <w:p w14:paraId="599D9034" w14:textId="77777777" w:rsidR="00EE530E" w:rsidRPr="00EA34FF" w:rsidRDefault="00EE530E" w:rsidP="00DF4FC2">
            <w:pPr>
              <w:pStyle w:val="Text"/>
              <w:spacing w:line="220" w:lineRule="exact"/>
            </w:pPr>
          </w:p>
        </w:tc>
        <w:tc>
          <w:tcPr>
            <w:tcW w:w="1620" w:type="dxa"/>
          </w:tcPr>
          <w:p w14:paraId="599D9035" w14:textId="77777777" w:rsidR="00EE530E" w:rsidRPr="00EA34FF" w:rsidRDefault="00EE530E" w:rsidP="00DF4FC2">
            <w:pPr>
              <w:pStyle w:val="Text"/>
              <w:spacing w:line="220" w:lineRule="exact"/>
            </w:pPr>
          </w:p>
        </w:tc>
        <w:tc>
          <w:tcPr>
            <w:tcW w:w="1548" w:type="dxa"/>
          </w:tcPr>
          <w:p w14:paraId="599D9036" w14:textId="77777777" w:rsidR="00EE530E" w:rsidRPr="00EA34FF" w:rsidRDefault="00EE530E" w:rsidP="00DF4FC2">
            <w:pPr>
              <w:pStyle w:val="Text"/>
              <w:spacing w:line="220" w:lineRule="exact"/>
            </w:pPr>
          </w:p>
        </w:tc>
      </w:tr>
      <w:tr w:rsidR="00EE530E" w14:paraId="599D903D" w14:textId="77777777" w:rsidTr="00DF4FC2">
        <w:tc>
          <w:tcPr>
            <w:tcW w:w="1818" w:type="dxa"/>
          </w:tcPr>
          <w:p w14:paraId="599D9038" w14:textId="77777777" w:rsidR="00EE530E" w:rsidRPr="00DF4FC2" w:rsidRDefault="007849E2" w:rsidP="00DF4FC2">
            <w:pPr>
              <w:pStyle w:val="Text"/>
              <w:spacing w:line="220" w:lineRule="exact"/>
              <w:rPr>
                <w:b/>
              </w:rPr>
            </w:pPr>
            <w:r w:rsidRPr="00DF4FC2">
              <w:rPr>
                <w:b/>
                <w:bCs/>
              </w:rPr>
              <w:t>Location</w:t>
            </w:r>
          </w:p>
        </w:tc>
        <w:tc>
          <w:tcPr>
            <w:tcW w:w="1530" w:type="dxa"/>
          </w:tcPr>
          <w:p w14:paraId="599D9039" w14:textId="77777777" w:rsidR="00EE530E" w:rsidRPr="00EA34FF" w:rsidRDefault="00EE530E" w:rsidP="00DF4FC2">
            <w:pPr>
              <w:pStyle w:val="Text"/>
              <w:spacing w:line="220" w:lineRule="exact"/>
            </w:pPr>
          </w:p>
        </w:tc>
        <w:tc>
          <w:tcPr>
            <w:tcW w:w="1620" w:type="dxa"/>
          </w:tcPr>
          <w:p w14:paraId="599D903A" w14:textId="77777777" w:rsidR="00EE530E" w:rsidRPr="00EA34FF" w:rsidRDefault="00EE530E" w:rsidP="00DF4FC2">
            <w:pPr>
              <w:pStyle w:val="Text"/>
              <w:spacing w:line="220" w:lineRule="exact"/>
            </w:pPr>
          </w:p>
        </w:tc>
        <w:tc>
          <w:tcPr>
            <w:tcW w:w="1620" w:type="dxa"/>
          </w:tcPr>
          <w:p w14:paraId="599D903B" w14:textId="77777777" w:rsidR="00EE530E" w:rsidRPr="00EA34FF" w:rsidRDefault="00EE530E" w:rsidP="00DF4FC2">
            <w:pPr>
              <w:pStyle w:val="Text"/>
              <w:spacing w:line="220" w:lineRule="exact"/>
            </w:pPr>
          </w:p>
        </w:tc>
        <w:tc>
          <w:tcPr>
            <w:tcW w:w="1548" w:type="dxa"/>
          </w:tcPr>
          <w:p w14:paraId="599D903C" w14:textId="77777777" w:rsidR="00EE530E" w:rsidRPr="00EA34FF" w:rsidRDefault="00EE530E" w:rsidP="00DF4FC2">
            <w:pPr>
              <w:pStyle w:val="Text"/>
              <w:spacing w:line="220" w:lineRule="exact"/>
            </w:pPr>
          </w:p>
        </w:tc>
      </w:tr>
      <w:tr w:rsidR="00EE530E" w14:paraId="599D9043" w14:textId="77777777" w:rsidTr="00DF4FC2">
        <w:tc>
          <w:tcPr>
            <w:tcW w:w="1818" w:type="dxa"/>
          </w:tcPr>
          <w:p w14:paraId="599D903E" w14:textId="77777777" w:rsidR="00EE530E" w:rsidRPr="00DF4FC2" w:rsidRDefault="007849E2" w:rsidP="00DF4FC2">
            <w:pPr>
              <w:pStyle w:val="Text"/>
              <w:spacing w:line="220" w:lineRule="exact"/>
              <w:rPr>
                <w:b/>
              </w:rPr>
            </w:pPr>
            <w:r w:rsidRPr="00DF4FC2">
              <w:rPr>
                <w:b/>
                <w:bCs/>
              </w:rPr>
              <w:t>Data to Be Protected</w:t>
            </w:r>
          </w:p>
        </w:tc>
        <w:tc>
          <w:tcPr>
            <w:tcW w:w="1530" w:type="dxa"/>
          </w:tcPr>
          <w:p w14:paraId="599D903F" w14:textId="77777777" w:rsidR="00EE530E" w:rsidRPr="00EA34FF" w:rsidRDefault="00EE530E" w:rsidP="00DF4FC2">
            <w:pPr>
              <w:pStyle w:val="Text"/>
              <w:spacing w:line="220" w:lineRule="exact"/>
            </w:pPr>
          </w:p>
        </w:tc>
        <w:tc>
          <w:tcPr>
            <w:tcW w:w="1620" w:type="dxa"/>
          </w:tcPr>
          <w:p w14:paraId="599D9040" w14:textId="77777777" w:rsidR="00EE530E" w:rsidRPr="00EA34FF" w:rsidRDefault="00EE530E" w:rsidP="00DF4FC2">
            <w:pPr>
              <w:pStyle w:val="Text"/>
              <w:spacing w:line="220" w:lineRule="exact"/>
            </w:pPr>
          </w:p>
        </w:tc>
        <w:tc>
          <w:tcPr>
            <w:tcW w:w="1620" w:type="dxa"/>
          </w:tcPr>
          <w:p w14:paraId="599D9041" w14:textId="77777777" w:rsidR="00EE530E" w:rsidRPr="00EA34FF" w:rsidRDefault="00EE530E" w:rsidP="00DF4FC2">
            <w:pPr>
              <w:pStyle w:val="Text"/>
              <w:spacing w:line="220" w:lineRule="exact"/>
            </w:pPr>
          </w:p>
        </w:tc>
        <w:tc>
          <w:tcPr>
            <w:tcW w:w="1548" w:type="dxa"/>
          </w:tcPr>
          <w:p w14:paraId="599D9042" w14:textId="77777777" w:rsidR="00EE530E" w:rsidRPr="00EA34FF" w:rsidRDefault="00EE530E" w:rsidP="00DF4FC2">
            <w:pPr>
              <w:pStyle w:val="Text"/>
              <w:spacing w:line="220" w:lineRule="exact"/>
            </w:pPr>
          </w:p>
        </w:tc>
      </w:tr>
      <w:tr w:rsidR="00EE530E" w14:paraId="599D9049" w14:textId="77777777" w:rsidTr="00DF4FC2">
        <w:tc>
          <w:tcPr>
            <w:tcW w:w="1818" w:type="dxa"/>
          </w:tcPr>
          <w:p w14:paraId="599D9044" w14:textId="77777777" w:rsidR="00EE530E" w:rsidRPr="00DF4FC2" w:rsidRDefault="007849E2" w:rsidP="00DF4FC2">
            <w:pPr>
              <w:pStyle w:val="Text"/>
              <w:spacing w:line="220" w:lineRule="exact"/>
              <w:rPr>
                <w:b/>
              </w:rPr>
            </w:pPr>
            <w:r w:rsidRPr="00DF4FC2">
              <w:rPr>
                <w:b/>
                <w:bCs/>
              </w:rPr>
              <w:t>Data Source Type</w:t>
            </w:r>
          </w:p>
        </w:tc>
        <w:tc>
          <w:tcPr>
            <w:tcW w:w="1530" w:type="dxa"/>
          </w:tcPr>
          <w:p w14:paraId="599D9045" w14:textId="77777777" w:rsidR="00EE530E" w:rsidRPr="00EA34FF" w:rsidRDefault="00EE530E" w:rsidP="00DF4FC2">
            <w:pPr>
              <w:pStyle w:val="Text"/>
              <w:spacing w:line="220" w:lineRule="exact"/>
            </w:pPr>
          </w:p>
        </w:tc>
        <w:tc>
          <w:tcPr>
            <w:tcW w:w="1620" w:type="dxa"/>
          </w:tcPr>
          <w:p w14:paraId="599D9046" w14:textId="77777777" w:rsidR="00EE530E" w:rsidRPr="00EA34FF" w:rsidRDefault="00EE530E" w:rsidP="00DF4FC2">
            <w:pPr>
              <w:pStyle w:val="Text"/>
              <w:spacing w:line="220" w:lineRule="exact"/>
            </w:pPr>
          </w:p>
        </w:tc>
        <w:tc>
          <w:tcPr>
            <w:tcW w:w="1620" w:type="dxa"/>
          </w:tcPr>
          <w:p w14:paraId="599D9047" w14:textId="77777777" w:rsidR="00EE530E" w:rsidRPr="00EA34FF" w:rsidRDefault="00EE530E" w:rsidP="00DF4FC2">
            <w:pPr>
              <w:pStyle w:val="Text"/>
              <w:spacing w:line="220" w:lineRule="exact"/>
            </w:pPr>
          </w:p>
        </w:tc>
        <w:tc>
          <w:tcPr>
            <w:tcW w:w="1548" w:type="dxa"/>
          </w:tcPr>
          <w:p w14:paraId="599D9048" w14:textId="77777777" w:rsidR="00EE530E" w:rsidRPr="00EA34FF" w:rsidRDefault="00EE530E" w:rsidP="00DF4FC2">
            <w:pPr>
              <w:pStyle w:val="Text"/>
              <w:spacing w:line="220" w:lineRule="exact"/>
            </w:pPr>
          </w:p>
        </w:tc>
      </w:tr>
      <w:tr w:rsidR="00EE530E" w14:paraId="599D904F" w14:textId="77777777" w:rsidTr="00DF4FC2">
        <w:tc>
          <w:tcPr>
            <w:tcW w:w="1818" w:type="dxa"/>
          </w:tcPr>
          <w:p w14:paraId="599D904A" w14:textId="77777777" w:rsidR="00EE530E" w:rsidRPr="00DF4FC2" w:rsidRDefault="007849E2" w:rsidP="00DF4FC2">
            <w:pPr>
              <w:pStyle w:val="Text"/>
              <w:spacing w:line="220" w:lineRule="exact"/>
              <w:rPr>
                <w:b/>
              </w:rPr>
            </w:pPr>
            <w:r w:rsidRPr="00DF4FC2">
              <w:rPr>
                <w:b/>
                <w:bCs/>
              </w:rPr>
              <w:t>Data Size</w:t>
            </w:r>
          </w:p>
        </w:tc>
        <w:tc>
          <w:tcPr>
            <w:tcW w:w="1530" w:type="dxa"/>
          </w:tcPr>
          <w:p w14:paraId="599D904B" w14:textId="77777777" w:rsidR="00EE530E" w:rsidRPr="00EA34FF" w:rsidRDefault="00EE530E" w:rsidP="00DF4FC2">
            <w:pPr>
              <w:pStyle w:val="Text"/>
              <w:spacing w:line="220" w:lineRule="exact"/>
            </w:pPr>
          </w:p>
        </w:tc>
        <w:tc>
          <w:tcPr>
            <w:tcW w:w="1620" w:type="dxa"/>
          </w:tcPr>
          <w:p w14:paraId="599D904C" w14:textId="77777777" w:rsidR="00EE530E" w:rsidRPr="00EA34FF" w:rsidRDefault="00EE530E" w:rsidP="00DF4FC2">
            <w:pPr>
              <w:pStyle w:val="Text"/>
              <w:spacing w:line="220" w:lineRule="exact"/>
            </w:pPr>
          </w:p>
        </w:tc>
        <w:tc>
          <w:tcPr>
            <w:tcW w:w="1620" w:type="dxa"/>
          </w:tcPr>
          <w:p w14:paraId="599D904D" w14:textId="77777777" w:rsidR="00EE530E" w:rsidRPr="00EA34FF" w:rsidRDefault="00EE530E" w:rsidP="00DF4FC2">
            <w:pPr>
              <w:pStyle w:val="Text"/>
              <w:spacing w:line="220" w:lineRule="exact"/>
            </w:pPr>
          </w:p>
        </w:tc>
        <w:tc>
          <w:tcPr>
            <w:tcW w:w="1548" w:type="dxa"/>
          </w:tcPr>
          <w:p w14:paraId="599D904E" w14:textId="77777777" w:rsidR="00EE530E" w:rsidRPr="00EA34FF" w:rsidRDefault="00EE530E" w:rsidP="00DF4FC2">
            <w:pPr>
              <w:pStyle w:val="Text"/>
              <w:spacing w:line="220" w:lineRule="exact"/>
            </w:pPr>
          </w:p>
        </w:tc>
      </w:tr>
      <w:tr w:rsidR="00EE530E" w14:paraId="599D9055" w14:textId="77777777" w:rsidTr="00DF4FC2">
        <w:tc>
          <w:tcPr>
            <w:tcW w:w="1818" w:type="dxa"/>
          </w:tcPr>
          <w:p w14:paraId="599D9050" w14:textId="77777777" w:rsidR="00EE530E" w:rsidRPr="00DF4FC2" w:rsidRDefault="007849E2" w:rsidP="00DF4FC2">
            <w:pPr>
              <w:pStyle w:val="Text"/>
              <w:spacing w:line="220" w:lineRule="exact"/>
              <w:rPr>
                <w:b/>
              </w:rPr>
            </w:pPr>
            <w:r w:rsidRPr="00DF4FC2">
              <w:rPr>
                <w:b/>
                <w:bCs/>
              </w:rPr>
              <w:t>Rate of Change</w:t>
            </w:r>
          </w:p>
        </w:tc>
        <w:tc>
          <w:tcPr>
            <w:tcW w:w="1530" w:type="dxa"/>
          </w:tcPr>
          <w:p w14:paraId="599D9051" w14:textId="77777777" w:rsidR="00EE530E" w:rsidRPr="00EA34FF" w:rsidRDefault="00EE530E" w:rsidP="00DF4FC2">
            <w:pPr>
              <w:pStyle w:val="Text"/>
              <w:spacing w:line="220" w:lineRule="exact"/>
            </w:pPr>
          </w:p>
        </w:tc>
        <w:tc>
          <w:tcPr>
            <w:tcW w:w="1620" w:type="dxa"/>
          </w:tcPr>
          <w:p w14:paraId="599D9052" w14:textId="77777777" w:rsidR="00EE530E" w:rsidRPr="00EA34FF" w:rsidRDefault="00EE530E" w:rsidP="00DF4FC2">
            <w:pPr>
              <w:pStyle w:val="Text"/>
              <w:spacing w:line="220" w:lineRule="exact"/>
            </w:pPr>
          </w:p>
        </w:tc>
        <w:tc>
          <w:tcPr>
            <w:tcW w:w="1620" w:type="dxa"/>
          </w:tcPr>
          <w:p w14:paraId="599D9053" w14:textId="77777777" w:rsidR="00EE530E" w:rsidRPr="00EA34FF" w:rsidRDefault="00EE530E" w:rsidP="00DF4FC2">
            <w:pPr>
              <w:pStyle w:val="Text"/>
              <w:spacing w:line="220" w:lineRule="exact"/>
            </w:pPr>
          </w:p>
        </w:tc>
        <w:tc>
          <w:tcPr>
            <w:tcW w:w="1548" w:type="dxa"/>
          </w:tcPr>
          <w:p w14:paraId="599D9054" w14:textId="77777777" w:rsidR="00EE530E" w:rsidRPr="00EA34FF" w:rsidRDefault="00EE530E" w:rsidP="00DF4FC2">
            <w:pPr>
              <w:pStyle w:val="Text"/>
              <w:spacing w:line="220" w:lineRule="exact"/>
            </w:pPr>
          </w:p>
        </w:tc>
      </w:tr>
      <w:tr w:rsidR="00EE530E" w14:paraId="599D905B" w14:textId="77777777" w:rsidTr="00DF4FC2">
        <w:tc>
          <w:tcPr>
            <w:tcW w:w="1818" w:type="dxa"/>
          </w:tcPr>
          <w:p w14:paraId="599D9056" w14:textId="77777777" w:rsidR="00EE530E" w:rsidRPr="00DF4FC2" w:rsidRDefault="007849E2" w:rsidP="00DF4FC2">
            <w:pPr>
              <w:pStyle w:val="Text"/>
              <w:spacing w:line="220" w:lineRule="exact"/>
              <w:rPr>
                <w:b/>
              </w:rPr>
            </w:pPr>
            <w:r w:rsidRPr="00DF4FC2">
              <w:rPr>
                <w:b/>
                <w:bCs/>
              </w:rPr>
              <w:t>Protected Volume</w:t>
            </w:r>
          </w:p>
        </w:tc>
        <w:tc>
          <w:tcPr>
            <w:tcW w:w="1530" w:type="dxa"/>
          </w:tcPr>
          <w:p w14:paraId="599D9057" w14:textId="77777777" w:rsidR="00EE530E" w:rsidRPr="00EA34FF" w:rsidRDefault="00EE530E" w:rsidP="00DF4FC2">
            <w:pPr>
              <w:pStyle w:val="Text"/>
              <w:spacing w:line="220" w:lineRule="exact"/>
            </w:pPr>
          </w:p>
        </w:tc>
        <w:tc>
          <w:tcPr>
            <w:tcW w:w="1620" w:type="dxa"/>
          </w:tcPr>
          <w:p w14:paraId="599D9058" w14:textId="77777777" w:rsidR="00EE530E" w:rsidRPr="00EA34FF" w:rsidRDefault="00EE530E" w:rsidP="00DF4FC2">
            <w:pPr>
              <w:pStyle w:val="Text"/>
              <w:spacing w:line="220" w:lineRule="exact"/>
            </w:pPr>
          </w:p>
        </w:tc>
        <w:tc>
          <w:tcPr>
            <w:tcW w:w="1620" w:type="dxa"/>
          </w:tcPr>
          <w:p w14:paraId="599D9059" w14:textId="77777777" w:rsidR="00EE530E" w:rsidRPr="00EA34FF" w:rsidRDefault="00EE530E" w:rsidP="00DF4FC2">
            <w:pPr>
              <w:pStyle w:val="Text"/>
              <w:spacing w:line="220" w:lineRule="exact"/>
            </w:pPr>
          </w:p>
        </w:tc>
        <w:tc>
          <w:tcPr>
            <w:tcW w:w="1548" w:type="dxa"/>
          </w:tcPr>
          <w:p w14:paraId="599D905A" w14:textId="77777777" w:rsidR="00EE530E" w:rsidRPr="00EA34FF" w:rsidRDefault="00EE530E" w:rsidP="00DF4FC2">
            <w:pPr>
              <w:pStyle w:val="Text"/>
              <w:spacing w:line="220" w:lineRule="exact"/>
            </w:pPr>
          </w:p>
        </w:tc>
      </w:tr>
      <w:tr w:rsidR="00EE530E" w14:paraId="599D9061" w14:textId="77777777" w:rsidTr="00DF4FC2">
        <w:tc>
          <w:tcPr>
            <w:tcW w:w="1818" w:type="dxa"/>
          </w:tcPr>
          <w:p w14:paraId="599D905C" w14:textId="77777777" w:rsidR="00EE530E" w:rsidRPr="00DF4FC2" w:rsidRDefault="007849E2" w:rsidP="00DF4FC2">
            <w:pPr>
              <w:pStyle w:val="Text"/>
              <w:spacing w:line="220" w:lineRule="exact"/>
              <w:rPr>
                <w:b/>
                <w:bCs/>
              </w:rPr>
            </w:pPr>
            <w:r w:rsidRPr="00DF4FC2">
              <w:rPr>
                <w:b/>
                <w:bCs/>
              </w:rPr>
              <w:t>Synchronization Frequency</w:t>
            </w:r>
          </w:p>
        </w:tc>
        <w:tc>
          <w:tcPr>
            <w:tcW w:w="1530" w:type="dxa"/>
          </w:tcPr>
          <w:p w14:paraId="599D905D" w14:textId="77777777" w:rsidR="00EE530E" w:rsidRPr="00EA34FF" w:rsidRDefault="00EE530E" w:rsidP="00DF4FC2">
            <w:pPr>
              <w:pStyle w:val="Text"/>
              <w:spacing w:line="220" w:lineRule="exact"/>
            </w:pPr>
          </w:p>
        </w:tc>
        <w:tc>
          <w:tcPr>
            <w:tcW w:w="1620" w:type="dxa"/>
          </w:tcPr>
          <w:p w14:paraId="599D905E" w14:textId="77777777" w:rsidR="00EE530E" w:rsidRPr="00EA34FF" w:rsidRDefault="00EE530E" w:rsidP="00DF4FC2">
            <w:pPr>
              <w:pStyle w:val="Text"/>
              <w:spacing w:line="220" w:lineRule="exact"/>
            </w:pPr>
          </w:p>
        </w:tc>
        <w:tc>
          <w:tcPr>
            <w:tcW w:w="1620" w:type="dxa"/>
          </w:tcPr>
          <w:p w14:paraId="599D905F" w14:textId="77777777" w:rsidR="00EE530E" w:rsidRPr="00EA34FF" w:rsidRDefault="00EE530E" w:rsidP="00DF4FC2">
            <w:pPr>
              <w:pStyle w:val="Text"/>
              <w:spacing w:line="220" w:lineRule="exact"/>
            </w:pPr>
          </w:p>
        </w:tc>
        <w:tc>
          <w:tcPr>
            <w:tcW w:w="1548" w:type="dxa"/>
          </w:tcPr>
          <w:p w14:paraId="599D9060" w14:textId="77777777" w:rsidR="00EE530E" w:rsidRPr="00EA34FF" w:rsidRDefault="00EE530E" w:rsidP="00DF4FC2">
            <w:pPr>
              <w:pStyle w:val="Text"/>
              <w:spacing w:line="220" w:lineRule="exact"/>
            </w:pPr>
          </w:p>
        </w:tc>
      </w:tr>
      <w:tr w:rsidR="00EE530E" w14:paraId="599D9067" w14:textId="77777777" w:rsidTr="00DF4FC2">
        <w:tc>
          <w:tcPr>
            <w:tcW w:w="1818" w:type="dxa"/>
          </w:tcPr>
          <w:p w14:paraId="599D9062" w14:textId="77777777" w:rsidR="00EE530E" w:rsidRPr="00DF4FC2" w:rsidRDefault="007849E2" w:rsidP="00DF4FC2">
            <w:pPr>
              <w:pStyle w:val="Text"/>
              <w:spacing w:line="220" w:lineRule="exact"/>
              <w:rPr>
                <w:b/>
                <w:bCs/>
              </w:rPr>
            </w:pPr>
            <w:r w:rsidRPr="00DF4FC2">
              <w:rPr>
                <w:b/>
                <w:bCs/>
              </w:rPr>
              <w:t>Retention Range</w:t>
            </w:r>
          </w:p>
        </w:tc>
        <w:tc>
          <w:tcPr>
            <w:tcW w:w="1530" w:type="dxa"/>
          </w:tcPr>
          <w:p w14:paraId="599D9063" w14:textId="77777777" w:rsidR="00EE530E" w:rsidRPr="00EA34FF" w:rsidRDefault="00EE530E" w:rsidP="00DF4FC2">
            <w:pPr>
              <w:pStyle w:val="Text"/>
              <w:spacing w:line="220" w:lineRule="exact"/>
            </w:pPr>
          </w:p>
        </w:tc>
        <w:tc>
          <w:tcPr>
            <w:tcW w:w="1620" w:type="dxa"/>
          </w:tcPr>
          <w:p w14:paraId="599D9064" w14:textId="77777777" w:rsidR="00EE530E" w:rsidRPr="00EA34FF" w:rsidRDefault="00EE530E" w:rsidP="00DF4FC2">
            <w:pPr>
              <w:pStyle w:val="Text"/>
              <w:spacing w:line="220" w:lineRule="exact"/>
            </w:pPr>
          </w:p>
        </w:tc>
        <w:tc>
          <w:tcPr>
            <w:tcW w:w="1620" w:type="dxa"/>
          </w:tcPr>
          <w:p w14:paraId="599D9065" w14:textId="77777777" w:rsidR="00EE530E" w:rsidRPr="00EA34FF" w:rsidRDefault="00EE530E" w:rsidP="00DF4FC2">
            <w:pPr>
              <w:pStyle w:val="Text"/>
              <w:spacing w:line="220" w:lineRule="exact"/>
            </w:pPr>
          </w:p>
        </w:tc>
        <w:tc>
          <w:tcPr>
            <w:tcW w:w="1548" w:type="dxa"/>
          </w:tcPr>
          <w:p w14:paraId="599D9066" w14:textId="77777777" w:rsidR="00EE530E" w:rsidRPr="00EA34FF" w:rsidRDefault="00EE530E" w:rsidP="00DF4FC2">
            <w:pPr>
              <w:pStyle w:val="Text"/>
              <w:spacing w:line="220" w:lineRule="exact"/>
            </w:pPr>
          </w:p>
        </w:tc>
      </w:tr>
      <w:tr w:rsidR="00EE530E" w14:paraId="599D906D" w14:textId="77777777" w:rsidTr="00DF4FC2">
        <w:tc>
          <w:tcPr>
            <w:tcW w:w="1818" w:type="dxa"/>
          </w:tcPr>
          <w:p w14:paraId="599D9068" w14:textId="77777777" w:rsidR="00EE530E" w:rsidRPr="00DF4FC2" w:rsidRDefault="007849E2" w:rsidP="00DF4FC2">
            <w:pPr>
              <w:pStyle w:val="Text"/>
              <w:spacing w:line="220" w:lineRule="exact"/>
              <w:rPr>
                <w:b/>
                <w:bCs/>
              </w:rPr>
            </w:pPr>
            <w:r w:rsidRPr="00DF4FC2">
              <w:rPr>
                <w:b/>
                <w:bCs/>
              </w:rPr>
              <w:t>Recovery Point Schedule</w:t>
            </w:r>
          </w:p>
        </w:tc>
        <w:tc>
          <w:tcPr>
            <w:tcW w:w="1530" w:type="dxa"/>
          </w:tcPr>
          <w:p w14:paraId="599D9069" w14:textId="77777777" w:rsidR="00EE530E" w:rsidRPr="00EA34FF" w:rsidRDefault="00EE530E" w:rsidP="00DF4FC2">
            <w:pPr>
              <w:pStyle w:val="Text"/>
              <w:spacing w:line="220" w:lineRule="exact"/>
            </w:pPr>
          </w:p>
        </w:tc>
        <w:tc>
          <w:tcPr>
            <w:tcW w:w="1620" w:type="dxa"/>
          </w:tcPr>
          <w:p w14:paraId="599D906A" w14:textId="77777777" w:rsidR="00EE530E" w:rsidRPr="00EA34FF" w:rsidRDefault="00EE530E" w:rsidP="00DF4FC2">
            <w:pPr>
              <w:pStyle w:val="Text"/>
              <w:spacing w:line="220" w:lineRule="exact"/>
            </w:pPr>
          </w:p>
        </w:tc>
        <w:tc>
          <w:tcPr>
            <w:tcW w:w="1620" w:type="dxa"/>
          </w:tcPr>
          <w:p w14:paraId="599D906B" w14:textId="77777777" w:rsidR="00EE530E" w:rsidRPr="00EA34FF" w:rsidRDefault="00EE530E" w:rsidP="00DF4FC2">
            <w:pPr>
              <w:pStyle w:val="Text"/>
              <w:spacing w:line="220" w:lineRule="exact"/>
            </w:pPr>
          </w:p>
        </w:tc>
        <w:tc>
          <w:tcPr>
            <w:tcW w:w="1548" w:type="dxa"/>
          </w:tcPr>
          <w:p w14:paraId="599D906C" w14:textId="77777777" w:rsidR="00EE530E" w:rsidRPr="00EA34FF" w:rsidRDefault="00EE530E" w:rsidP="00DF4FC2">
            <w:pPr>
              <w:pStyle w:val="Text"/>
              <w:spacing w:line="220" w:lineRule="exact"/>
            </w:pPr>
          </w:p>
        </w:tc>
      </w:tr>
      <w:tr w:rsidR="00EE530E" w14:paraId="599D9073" w14:textId="77777777" w:rsidTr="00DF4FC2">
        <w:tc>
          <w:tcPr>
            <w:tcW w:w="1818" w:type="dxa"/>
          </w:tcPr>
          <w:p w14:paraId="599D906E" w14:textId="77777777" w:rsidR="00EE530E" w:rsidRPr="00DF4FC2" w:rsidRDefault="007849E2" w:rsidP="00DF4FC2">
            <w:pPr>
              <w:pStyle w:val="Text"/>
              <w:spacing w:line="220" w:lineRule="exact"/>
              <w:rPr>
                <w:b/>
                <w:bCs/>
              </w:rPr>
            </w:pPr>
            <w:r w:rsidRPr="00DF4FC2">
              <w:rPr>
                <w:b/>
                <w:bCs/>
              </w:rPr>
              <w:t>Media</w:t>
            </w:r>
          </w:p>
        </w:tc>
        <w:tc>
          <w:tcPr>
            <w:tcW w:w="1530" w:type="dxa"/>
          </w:tcPr>
          <w:p w14:paraId="599D906F" w14:textId="77777777" w:rsidR="00EE530E" w:rsidRPr="00EA34FF" w:rsidRDefault="00EE530E" w:rsidP="00DF4FC2">
            <w:pPr>
              <w:pStyle w:val="Text"/>
              <w:spacing w:line="220" w:lineRule="exact"/>
            </w:pPr>
          </w:p>
        </w:tc>
        <w:tc>
          <w:tcPr>
            <w:tcW w:w="1620" w:type="dxa"/>
          </w:tcPr>
          <w:p w14:paraId="599D9070" w14:textId="77777777" w:rsidR="00EE530E" w:rsidRPr="00EA34FF" w:rsidRDefault="00EE530E" w:rsidP="00DF4FC2">
            <w:pPr>
              <w:pStyle w:val="Text"/>
              <w:spacing w:line="220" w:lineRule="exact"/>
            </w:pPr>
          </w:p>
        </w:tc>
        <w:tc>
          <w:tcPr>
            <w:tcW w:w="1620" w:type="dxa"/>
          </w:tcPr>
          <w:p w14:paraId="599D9071" w14:textId="77777777" w:rsidR="00EE530E" w:rsidRPr="00EA34FF" w:rsidRDefault="00EE530E" w:rsidP="00DF4FC2">
            <w:pPr>
              <w:pStyle w:val="Text"/>
              <w:spacing w:line="220" w:lineRule="exact"/>
            </w:pPr>
          </w:p>
        </w:tc>
        <w:tc>
          <w:tcPr>
            <w:tcW w:w="1548" w:type="dxa"/>
          </w:tcPr>
          <w:p w14:paraId="599D9072" w14:textId="77777777" w:rsidR="00EE530E" w:rsidRPr="00EA34FF" w:rsidRDefault="00EE530E" w:rsidP="00DF4FC2">
            <w:pPr>
              <w:pStyle w:val="Text"/>
              <w:spacing w:line="220" w:lineRule="exact"/>
            </w:pPr>
          </w:p>
        </w:tc>
      </w:tr>
      <w:tr w:rsidR="00EE530E" w14:paraId="599D9079" w14:textId="77777777" w:rsidTr="00DF4FC2">
        <w:tc>
          <w:tcPr>
            <w:tcW w:w="1818" w:type="dxa"/>
          </w:tcPr>
          <w:p w14:paraId="599D9074" w14:textId="77777777" w:rsidR="00EE530E" w:rsidRPr="00DF4FC2" w:rsidRDefault="007849E2" w:rsidP="00DF4FC2">
            <w:pPr>
              <w:pStyle w:val="Text"/>
              <w:spacing w:line="220" w:lineRule="exact"/>
              <w:rPr>
                <w:b/>
                <w:bCs/>
              </w:rPr>
            </w:pPr>
            <w:r w:rsidRPr="00DF4FC2">
              <w:rPr>
                <w:b/>
                <w:bCs/>
              </w:rPr>
              <w:t>Replica Creation Method</w:t>
            </w:r>
          </w:p>
        </w:tc>
        <w:tc>
          <w:tcPr>
            <w:tcW w:w="1530" w:type="dxa"/>
          </w:tcPr>
          <w:p w14:paraId="599D9075" w14:textId="77777777" w:rsidR="00EE530E" w:rsidRPr="00EA34FF" w:rsidRDefault="00EE530E" w:rsidP="00DF4FC2">
            <w:pPr>
              <w:pStyle w:val="Text"/>
              <w:spacing w:line="220" w:lineRule="exact"/>
            </w:pPr>
          </w:p>
        </w:tc>
        <w:tc>
          <w:tcPr>
            <w:tcW w:w="1620" w:type="dxa"/>
          </w:tcPr>
          <w:p w14:paraId="599D9076" w14:textId="77777777" w:rsidR="00EE530E" w:rsidRPr="00EA34FF" w:rsidRDefault="00EE530E" w:rsidP="00DF4FC2">
            <w:pPr>
              <w:pStyle w:val="Text"/>
              <w:spacing w:line="220" w:lineRule="exact"/>
            </w:pPr>
          </w:p>
        </w:tc>
        <w:tc>
          <w:tcPr>
            <w:tcW w:w="1620" w:type="dxa"/>
          </w:tcPr>
          <w:p w14:paraId="599D9077" w14:textId="77777777" w:rsidR="00EE530E" w:rsidRPr="00EA34FF" w:rsidRDefault="00EE530E" w:rsidP="00DF4FC2">
            <w:pPr>
              <w:pStyle w:val="Text"/>
              <w:spacing w:line="220" w:lineRule="exact"/>
            </w:pPr>
          </w:p>
        </w:tc>
        <w:tc>
          <w:tcPr>
            <w:tcW w:w="1548" w:type="dxa"/>
          </w:tcPr>
          <w:p w14:paraId="599D9078" w14:textId="77777777" w:rsidR="00EE530E" w:rsidRPr="00EA34FF" w:rsidRDefault="00EE530E" w:rsidP="00DF4FC2">
            <w:pPr>
              <w:pStyle w:val="Text"/>
              <w:spacing w:line="220" w:lineRule="exact"/>
            </w:pPr>
          </w:p>
        </w:tc>
      </w:tr>
      <w:tr w:rsidR="008643D8" w14:paraId="599D907F" w14:textId="77777777" w:rsidTr="00DF4FC2">
        <w:tc>
          <w:tcPr>
            <w:tcW w:w="1818" w:type="dxa"/>
          </w:tcPr>
          <w:p w14:paraId="599D907A" w14:textId="77777777" w:rsidR="008643D8" w:rsidRPr="00DF4FC2" w:rsidRDefault="007849E2" w:rsidP="00DF4FC2">
            <w:pPr>
              <w:pStyle w:val="Text"/>
              <w:spacing w:line="220" w:lineRule="exact"/>
              <w:rPr>
                <w:b/>
                <w:bCs/>
              </w:rPr>
            </w:pPr>
            <w:r w:rsidRPr="00DF4FC2">
              <w:rPr>
                <w:b/>
                <w:bCs/>
              </w:rPr>
              <w:t>Protection Group Name</w:t>
            </w:r>
          </w:p>
        </w:tc>
        <w:tc>
          <w:tcPr>
            <w:tcW w:w="1530" w:type="dxa"/>
          </w:tcPr>
          <w:p w14:paraId="599D907B" w14:textId="77777777" w:rsidR="008643D8" w:rsidRPr="00EA34FF" w:rsidRDefault="008643D8" w:rsidP="00DF4FC2">
            <w:pPr>
              <w:pStyle w:val="Text"/>
              <w:spacing w:line="220" w:lineRule="exact"/>
            </w:pPr>
          </w:p>
        </w:tc>
        <w:tc>
          <w:tcPr>
            <w:tcW w:w="1620" w:type="dxa"/>
          </w:tcPr>
          <w:p w14:paraId="599D907C" w14:textId="77777777" w:rsidR="008643D8" w:rsidRPr="00EA34FF" w:rsidRDefault="008643D8" w:rsidP="00DF4FC2">
            <w:pPr>
              <w:pStyle w:val="Text"/>
              <w:spacing w:line="220" w:lineRule="exact"/>
            </w:pPr>
          </w:p>
        </w:tc>
        <w:tc>
          <w:tcPr>
            <w:tcW w:w="1620" w:type="dxa"/>
          </w:tcPr>
          <w:p w14:paraId="599D907D" w14:textId="77777777" w:rsidR="008643D8" w:rsidRPr="00EA34FF" w:rsidRDefault="008643D8" w:rsidP="00DF4FC2">
            <w:pPr>
              <w:pStyle w:val="Text"/>
              <w:spacing w:line="220" w:lineRule="exact"/>
            </w:pPr>
          </w:p>
        </w:tc>
        <w:tc>
          <w:tcPr>
            <w:tcW w:w="1548" w:type="dxa"/>
          </w:tcPr>
          <w:p w14:paraId="599D907E" w14:textId="77777777" w:rsidR="008643D8" w:rsidRPr="00EA34FF" w:rsidRDefault="008643D8" w:rsidP="00DF4FC2">
            <w:pPr>
              <w:pStyle w:val="Text"/>
              <w:spacing w:line="220" w:lineRule="exact"/>
            </w:pPr>
          </w:p>
        </w:tc>
      </w:tr>
      <w:tr w:rsidR="008643D8" w14:paraId="599D9085" w14:textId="77777777" w:rsidTr="00DF4FC2">
        <w:tc>
          <w:tcPr>
            <w:tcW w:w="1818" w:type="dxa"/>
          </w:tcPr>
          <w:p w14:paraId="599D9080" w14:textId="77777777" w:rsidR="008643D8" w:rsidRPr="00DF4FC2" w:rsidRDefault="007849E2" w:rsidP="00DF4FC2">
            <w:pPr>
              <w:pStyle w:val="Text"/>
              <w:spacing w:line="220" w:lineRule="exact"/>
              <w:rPr>
                <w:b/>
                <w:bCs/>
              </w:rPr>
            </w:pPr>
            <w:r w:rsidRPr="00DF4FC2">
              <w:rPr>
                <w:b/>
                <w:bCs/>
              </w:rPr>
              <w:t>DPM Server</w:t>
            </w:r>
          </w:p>
        </w:tc>
        <w:tc>
          <w:tcPr>
            <w:tcW w:w="1530" w:type="dxa"/>
          </w:tcPr>
          <w:p w14:paraId="599D9081" w14:textId="77777777" w:rsidR="008643D8" w:rsidRPr="00EA34FF" w:rsidRDefault="008643D8" w:rsidP="00DF4FC2">
            <w:pPr>
              <w:pStyle w:val="Text"/>
              <w:spacing w:line="220" w:lineRule="exact"/>
            </w:pPr>
          </w:p>
        </w:tc>
        <w:tc>
          <w:tcPr>
            <w:tcW w:w="1620" w:type="dxa"/>
          </w:tcPr>
          <w:p w14:paraId="599D9082" w14:textId="77777777" w:rsidR="008643D8" w:rsidRPr="00EA34FF" w:rsidRDefault="008643D8" w:rsidP="00DF4FC2">
            <w:pPr>
              <w:pStyle w:val="Text"/>
              <w:spacing w:line="220" w:lineRule="exact"/>
            </w:pPr>
          </w:p>
        </w:tc>
        <w:tc>
          <w:tcPr>
            <w:tcW w:w="1620" w:type="dxa"/>
          </w:tcPr>
          <w:p w14:paraId="599D9083" w14:textId="77777777" w:rsidR="008643D8" w:rsidRPr="00EA34FF" w:rsidRDefault="008643D8" w:rsidP="00DF4FC2">
            <w:pPr>
              <w:pStyle w:val="Text"/>
              <w:spacing w:line="220" w:lineRule="exact"/>
            </w:pPr>
          </w:p>
        </w:tc>
        <w:tc>
          <w:tcPr>
            <w:tcW w:w="1548" w:type="dxa"/>
          </w:tcPr>
          <w:p w14:paraId="599D9084" w14:textId="77777777" w:rsidR="008643D8" w:rsidRPr="00EA34FF" w:rsidRDefault="008643D8" w:rsidP="00DF4FC2">
            <w:pPr>
              <w:pStyle w:val="Text"/>
              <w:spacing w:line="220" w:lineRule="exact"/>
            </w:pPr>
          </w:p>
        </w:tc>
      </w:tr>
    </w:tbl>
    <w:p w14:paraId="599D9086" w14:textId="77777777" w:rsidR="00BF6CD8" w:rsidRDefault="00BF6CD8" w:rsidP="008C0893">
      <w:pPr>
        <w:pStyle w:val="Heading1"/>
      </w:pPr>
      <w:r>
        <w:br w:type="page"/>
      </w:r>
      <w:bookmarkStart w:id="451" w:name="_Toc265427328"/>
      <w:bookmarkStart w:id="452" w:name="_Toc171177449"/>
      <w:r>
        <w:lastRenderedPageBreak/>
        <w:t>Appendix D: Storage Planning</w:t>
      </w:r>
      <w:bookmarkEnd w:id="451"/>
    </w:p>
    <w:p w14:paraId="599D9087" w14:textId="77777777" w:rsidR="00BF6CD8" w:rsidRDefault="00BF6CD8" w:rsidP="00A27111">
      <w:pPr>
        <w:pStyle w:val="Text"/>
      </w:pPr>
      <w:r>
        <w:t xml:space="preserve">Use this table as a reference when designing the DPM storage in </w:t>
      </w:r>
      <w:r w:rsidR="00DA3F7F">
        <w:t>Step 4</w:t>
      </w:r>
      <w:r>
        <w:t xml:space="preserve">. </w:t>
      </w:r>
    </w:p>
    <w:p w14:paraId="599D9088" w14:textId="77777777" w:rsidR="00BF6CD8" w:rsidRDefault="00BF6CD8" w:rsidP="00A27111">
      <w:pPr>
        <w:pStyle w:val="Label"/>
      </w:pPr>
      <w:proofErr w:type="gramStart"/>
      <w:r>
        <w:t>Table D-1.</w:t>
      </w:r>
      <w:proofErr w:type="gramEnd"/>
      <w:r>
        <w:t xml:space="preserve"> What Is Stored Where Job Aid</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260"/>
        <w:gridCol w:w="1080"/>
        <w:gridCol w:w="900"/>
        <w:gridCol w:w="990"/>
        <w:gridCol w:w="1080"/>
        <w:gridCol w:w="900"/>
        <w:gridCol w:w="900"/>
      </w:tblGrid>
      <w:tr w:rsidR="00BE16B1" w:rsidRPr="000C1E7D" w14:paraId="599D9091" w14:textId="77777777" w:rsidTr="006C441B">
        <w:trPr>
          <w:tblHeader/>
        </w:trPr>
        <w:tc>
          <w:tcPr>
            <w:tcW w:w="1728" w:type="dxa"/>
            <w:gridSpan w:val="2"/>
            <w:shd w:val="clear" w:color="auto" w:fill="D9D9D9"/>
          </w:tcPr>
          <w:p w14:paraId="599D9089" w14:textId="77777777" w:rsidR="00BE16B1" w:rsidRPr="000C1E7D" w:rsidRDefault="00BE16B1" w:rsidP="006C441B">
            <w:pPr>
              <w:pStyle w:val="Label"/>
              <w:rPr>
                <w:bCs/>
                <w:sz w:val="16"/>
                <w:szCs w:val="16"/>
              </w:rPr>
            </w:pPr>
            <w:r w:rsidRPr="000C1E7D">
              <w:rPr>
                <w:bCs/>
                <w:sz w:val="16"/>
                <w:szCs w:val="16"/>
              </w:rPr>
              <w:t>Protection Type</w:t>
            </w:r>
          </w:p>
        </w:tc>
        <w:tc>
          <w:tcPr>
            <w:tcW w:w="1260" w:type="dxa"/>
            <w:shd w:val="clear" w:color="auto" w:fill="D9D9D9"/>
          </w:tcPr>
          <w:p w14:paraId="599D908A" w14:textId="77777777" w:rsidR="00BE16B1" w:rsidRPr="000C1E7D" w:rsidRDefault="00BE16B1" w:rsidP="006C441B">
            <w:pPr>
              <w:pStyle w:val="Label"/>
              <w:rPr>
                <w:bCs/>
                <w:sz w:val="16"/>
                <w:szCs w:val="16"/>
              </w:rPr>
            </w:pPr>
            <w:r w:rsidRPr="000C1E7D">
              <w:rPr>
                <w:bCs/>
                <w:sz w:val="16"/>
                <w:szCs w:val="16"/>
              </w:rPr>
              <w:t>Backup Type</w:t>
            </w:r>
          </w:p>
        </w:tc>
        <w:tc>
          <w:tcPr>
            <w:tcW w:w="1080" w:type="dxa"/>
            <w:shd w:val="clear" w:color="auto" w:fill="D9D9D9"/>
          </w:tcPr>
          <w:p w14:paraId="599D908B" w14:textId="77777777" w:rsidR="00BE16B1" w:rsidRPr="000C1E7D" w:rsidRDefault="00BE16B1" w:rsidP="006C441B">
            <w:pPr>
              <w:pStyle w:val="Label"/>
              <w:rPr>
                <w:bCs/>
                <w:sz w:val="16"/>
                <w:szCs w:val="16"/>
              </w:rPr>
            </w:pPr>
            <w:r w:rsidRPr="000C1E7D">
              <w:rPr>
                <w:bCs/>
                <w:sz w:val="16"/>
                <w:szCs w:val="16"/>
              </w:rPr>
              <w:t>VSS Writer Used</w:t>
            </w:r>
          </w:p>
        </w:tc>
        <w:tc>
          <w:tcPr>
            <w:tcW w:w="900" w:type="dxa"/>
            <w:shd w:val="clear" w:color="auto" w:fill="D9D9D9"/>
          </w:tcPr>
          <w:p w14:paraId="599D908C" w14:textId="77777777" w:rsidR="00BE16B1" w:rsidRPr="000C1E7D" w:rsidRDefault="00BE16B1" w:rsidP="006C441B">
            <w:pPr>
              <w:pStyle w:val="Label"/>
              <w:rPr>
                <w:bCs/>
                <w:sz w:val="16"/>
                <w:szCs w:val="16"/>
              </w:rPr>
            </w:pPr>
            <w:r w:rsidRPr="000C1E7D">
              <w:rPr>
                <w:bCs/>
                <w:sz w:val="16"/>
                <w:szCs w:val="16"/>
              </w:rPr>
              <w:t>VSS Writer Limit</w:t>
            </w:r>
          </w:p>
        </w:tc>
        <w:tc>
          <w:tcPr>
            <w:tcW w:w="990" w:type="dxa"/>
            <w:shd w:val="clear" w:color="auto" w:fill="D9D9D9"/>
          </w:tcPr>
          <w:p w14:paraId="599D908D" w14:textId="77777777" w:rsidR="00BE16B1" w:rsidRPr="000C1E7D" w:rsidRDefault="00BE16B1" w:rsidP="006C441B">
            <w:pPr>
              <w:pStyle w:val="Label"/>
              <w:rPr>
                <w:bCs/>
                <w:sz w:val="16"/>
                <w:szCs w:val="16"/>
              </w:rPr>
            </w:pPr>
            <w:r w:rsidRPr="000C1E7D">
              <w:rPr>
                <w:bCs/>
                <w:sz w:val="16"/>
                <w:szCs w:val="16"/>
              </w:rPr>
              <w:t>Storage Used on Data Source</w:t>
            </w:r>
          </w:p>
        </w:tc>
        <w:tc>
          <w:tcPr>
            <w:tcW w:w="1080" w:type="dxa"/>
            <w:shd w:val="clear" w:color="auto" w:fill="D9D9D9"/>
          </w:tcPr>
          <w:p w14:paraId="599D908E" w14:textId="77777777" w:rsidR="00BE16B1" w:rsidRPr="000C1E7D" w:rsidRDefault="00BE16B1" w:rsidP="006C441B">
            <w:pPr>
              <w:pStyle w:val="Label"/>
              <w:rPr>
                <w:bCs/>
                <w:sz w:val="16"/>
                <w:szCs w:val="16"/>
              </w:rPr>
            </w:pPr>
            <w:r w:rsidRPr="000C1E7D">
              <w:rPr>
                <w:bCs/>
                <w:sz w:val="16"/>
                <w:szCs w:val="16"/>
              </w:rPr>
              <w:t>What Is Sent over the Network</w:t>
            </w:r>
          </w:p>
        </w:tc>
        <w:tc>
          <w:tcPr>
            <w:tcW w:w="900" w:type="dxa"/>
            <w:shd w:val="clear" w:color="auto" w:fill="D9D9D9"/>
          </w:tcPr>
          <w:p w14:paraId="599D908F" w14:textId="77777777" w:rsidR="00BE16B1" w:rsidRPr="000C1E7D" w:rsidRDefault="00BE16B1" w:rsidP="006C441B">
            <w:pPr>
              <w:pStyle w:val="Label"/>
              <w:rPr>
                <w:bCs/>
                <w:sz w:val="16"/>
                <w:szCs w:val="16"/>
              </w:rPr>
            </w:pPr>
            <w:r w:rsidRPr="000C1E7D">
              <w:rPr>
                <w:bCs/>
                <w:sz w:val="16"/>
                <w:szCs w:val="16"/>
              </w:rPr>
              <w:t>What Is Stored on DPM Server</w:t>
            </w:r>
          </w:p>
        </w:tc>
        <w:tc>
          <w:tcPr>
            <w:tcW w:w="900" w:type="dxa"/>
            <w:shd w:val="clear" w:color="auto" w:fill="D9D9D9"/>
          </w:tcPr>
          <w:p w14:paraId="599D9090" w14:textId="77777777" w:rsidR="00BE16B1" w:rsidRPr="000C1E7D" w:rsidRDefault="00BE16B1" w:rsidP="006C441B">
            <w:pPr>
              <w:pStyle w:val="Label"/>
              <w:rPr>
                <w:bCs/>
                <w:sz w:val="16"/>
                <w:szCs w:val="16"/>
              </w:rPr>
            </w:pPr>
            <w:r w:rsidRPr="000C1E7D">
              <w:rPr>
                <w:bCs/>
                <w:sz w:val="16"/>
                <w:szCs w:val="16"/>
              </w:rPr>
              <w:t>Protection Media</w:t>
            </w:r>
          </w:p>
        </w:tc>
      </w:tr>
      <w:tr w:rsidR="00BE16B1" w:rsidRPr="00770043" w14:paraId="599D909B" w14:textId="77777777" w:rsidTr="006C441B">
        <w:tc>
          <w:tcPr>
            <w:tcW w:w="648" w:type="dxa"/>
            <w:vMerge w:val="restart"/>
            <w:textDirection w:val="btLr"/>
            <w:vAlign w:val="center"/>
          </w:tcPr>
          <w:p w14:paraId="599D9092" w14:textId="77777777" w:rsidR="00BE16B1" w:rsidRPr="001B3BDC" w:rsidRDefault="00BE16B1" w:rsidP="006C441B">
            <w:pPr>
              <w:ind w:left="113" w:right="113"/>
              <w:jc w:val="center"/>
              <w:rPr>
                <w:rFonts w:ascii="Arial" w:hAnsi="Arial" w:cs="Arial"/>
                <w:sz w:val="24"/>
                <w:szCs w:val="24"/>
              </w:rPr>
            </w:pPr>
            <w:r w:rsidRPr="001B3BDC">
              <w:rPr>
                <w:rFonts w:ascii="Arial" w:hAnsi="Arial" w:cs="Arial"/>
                <w:sz w:val="24"/>
                <w:szCs w:val="24"/>
              </w:rPr>
              <w:t>Short Term (to Disk)</w:t>
            </w:r>
          </w:p>
        </w:tc>
        <w:tc>
          <w:tcPr>
            <w:tcW w:w="1080" w:type="dxa"/>
            <w:vAlign w:val="center"/>
          </w:tcPr>
          <w:p w14:paraId="599D9093" w14:textId="77777777" w:rsidR="00BE16B1" w:rsidRPr="001B3BDC" w:rsidRDefault="00BE16B1" w:rsidP="006C441B">
            <w:pPr>
              <w:rPr>
                <w:rFonts w:ascii="Arial" w:hAnsi="Arial" w:cs="Arial"/>
                <w:b/>
                <w:szCs w:val="16"/>
              </w:rPr>
            </w:pPr>
            <w:r w:rsidRPr="001B3BDC">
              <w:rPr>
                <w:rFonts w:ascii="Arial" w:hAnsi="Arial" w:cs="Arial"/>
                <w:szCs w:val="16"/>
              </w:rPr>
              <w:t xml:space="preserve">Workstation </w:t>
            </w:r>
            <w:r>
              <w:rPr>
                <w:rFonts w:ascii="Arial" w:hAnsi="Arial" w:cs="Arial"/>
                <w:szCs w:val="16"/>
              </w:rPr>
              <w:t>f</w:t>
            </w:r>
            <w:r w:rsidRPr="001B3BDC">
              <w:rPr>
                <w:rFonts w:ascii="Arial" w:hAnsi="Arial" w:cs="Arial"/>
                <w:szCs w:val="16"/>
              </w:rPr>
              <w:t>iles</w:t>
            </w:r>
          </w:p>
        </w:tc>
        <w:tc>
          <w:tcPr>
            <w:tcW w:w="1260" w:type="dxa"/>
            <w:vAlign w:val="center"/>
          </w:tcPr>
          <w:p w14:paraId="599D9094" w14:textId="77777777" w:rsidR="00BE16B1" w:rsidRPr="001B3BDC" w:rsidRDefault="00BE16B1" w:rsidP="006C441B">
            <w:pPr>
              <w:rPr>
                <w:rFonts w:ascii="Arial" w:hAnsi="Arial" w:cs="Arial"/>
                <w:b/>
                <w:szCs w:val="16"/>
              </w:rPr>
            </w:pPr>
            <w:r w:rsidRPr="001B3BDC">
              <w:rPr>
                <w:rFonts w:ascii="Arial" w:hAnsi="Arial" w:cs="Arial"/>
                <w:szCs w:val="16"/>
              </w:rPr>
              <w:t>Synchronization</w:t>
            </w:r>
          </w:p>
        </w:tc>
        <w:tc>
          <w:tcPr>
            <w:tcW w:w="1080" w:type="dxa"/>
            <w:vAlign w:val="center"/>
          </w:tcPr>
          <w:p w14:paraId="599D9095" w14:textId="77777777" w:rsidR="00BE16B1" w:rsidRPr="001B3BDC" w:rsidRDefault="00BE16B1" w:rsidP="006C441B">
            <w:pPr>
              <w:rPr>
                <w:rFonts w:ascii="Arial" w:hAnsi="Arial" w:cs="Arial"/>
                <w:b/>
                <w:szCs w:val="16"/>
              </w:rPr>
            </w:pPr>
            <w:r w:rsidRPr="001B3BDC">
              <w:rPr>
                <w:rFonts w:ascii="Arial" w:hAnsi="Arial" w:cs="Arial"/>
                <w:szCs w:val="16"/>
              </w:rPr>
              <w:t xml:space="preserve">Workstation </w:t>
            </w:r>
            <w:r>
              <w:rPr>
                <w:rFonts w:ascii="Arial" w:hAnsi="Arial" w:cs="Arial"/>
                <w:szCs w:val="16"/>
              </w:rPr>
              <w:t>f</w:t>
            </w:r>
            <w:r w:rsidRPr="001B3BDC">
              <w:rPr>
                <w:rFonts w:ascii="Arial" w:hAnsi="Arial" w:cs="Arial"/>
                <w:szCs w:val="16"/>
              </w:rPr>
              <w:t xml:space="preserve">ile </w:t>
            </w:r>
          </w:p>
        </w:tc>
        <w:tc>
          <w:tcPr>
            <w:tcW w:w="900" w:type="dxa"/>
            <w:vAlign w:val="center"/>
          </w:tcPr>
          <w:p w14:paraId="599D9096" w14:textId="77777777" w:rsidR="00BE16B1" w:rsidRPr="001B3BDC" w:rsidRDefault="00BE16B1" w:rsidP="006C441B">
            <w:pPr>
              <w:rPr>
                <w:rFonts w:ascii="Arial" w:hAnsi="Arial" w:cs="Arial"/>
                <w:b/>
                <w:szCs w:val="16"/>
              </w:rPr>
            </w:pPr>
            <w:r w:rsidRPr="001B3BDC">
              <w:rPr>
                <w:rFonts w:ascii="Arial" w:hAnsi="Arial" w:cs="Arial"/>
                <w:szCs w:val="16"/>
              </w:rPr>
              <w:t>64 shadow copies</w:t>
            </w:r>
          </w:p>
        </w:tc>
        <w:tc>
          <w:tcPr>
            <w:tcW w:w="990" w:type="dxa"/>
            <w:vAlign w:val="center"/>
          </w:tcPr>
          <w:p w14:paraId="599D9097" w14:textId="77777777" w:rsidR="00BE16B1" w:rsidRPr="001B3BDC" w:rsidRDefault="00BE16B1" w:rsidP="006C441B">
            <w:pPr>
              <w:rPr>
                <w:rFonts w:ascii="Arial" w:hAnsi="Arial" w:cs="Arial"/>
                <w:b/>
                <w:szCs w:val="16"/>
              </w:rPr>
            </w:pPr>
            <w:r w:rsidRPr="001B3BDC">
              <w:rPr>
                <w:rFonts w:ascii="Arial" w:hAnsi="Arial" w:cs="Arial"/>
                <w:szCs w:val="16"/>
              </w:rPr>
              <w:t>Change journal contains pointers</w:t>
            </w:r>
          </w:p>
        </w:tc>
        <w:tc>
          <w:tcPr>
            <w:tcW w:w="1080" w:type="dxa"/>
            <w:vAlign w:val="center"/>
          </w:tcPr>
          <w:p w14:paraId="599D9098" w14:textId="77777777" w:rsidR="00BE16B1" w:rsidRPr="001B3BDC" w:rsidRDefault="00BE16B1" w:rsidP="006C441B">
            <w:pPr>
              <w:rPr>
                <w:rFonts w:ascii="Arial" w:hAnsi="Arial" w:cs="Arial"/>
                <w:b/>
                <w:szCs w:val="16"/>
              </w:rPr>
            </w:pPr>
            <w:r w:rsidRPr="001B3BDC">
              <w:rPr>
                <w:rFonts w:ascii="Arial" w:hAnsi="Arial" w:cs="Arial"/>
                <w:szCs w:val="16"/>
              </w:rPr>
              <w:t>Blocks that changed since previous synchronization</w:t>
            </w:r>
          </w:p>
        </w:tc>
        <w:tc>
          <w:tcPr>
            <w:tcW w:w="900" w:type="dxa"/>
            <w:vAlign w:val="center"/>
          </w:tcPr>
          <w:p w14:paraId="599D9099" w14:textId="77777777" w:rsidR="00BE16B1" w:rsidRPr="001B3BDC" w:rsidRDefault="00BE16B1" w:rsidP="006C441B">
            <w:pPr>
              <w:rPr>
                <w:rFonts w:ascii="Arial" w:hAnsi="Arial" w:cs="Arial"/>
                <w:b/>
                <w:szCs w:val="16"/>
              </w:rPr>
            </w:pPr>
            <w:r w:rsidRPr="001B3BDC">
              <w:rPr>
                <w:rFonts w:ascii="Arial" w:hAnsi="Arial" w:cs="Arial"/>
                <w:szCs w:val="16"/>
              </w:rPr>
              <w:t xml:space="preserve">Synch, </w:t>
            </w:r>
            <w:r>
              <w:rPr>
                <w:rFonts w:ascii="Arial" w:hAnsi="Arial" w:cs="Arial"/>
                <w:szCs w:val="16"/>
              </w:rPr>
              <w:t>r</w:t>
            </w:r>
            <w:r w:rsidRPr="001B3BDC">
              <w:rPr>
                <w:rFonts w:ascii="Arial" w:hAnsi="Arial" w:cs="Arial"/>
                <w:szCs w:val="16"/>
              </w:rPr>
              <w:t>eplica</w:t>
            </w:r>
            <w:r>
              <w:rPr>
                <w:rFonts w:ascii="Arial" w:hAnsi="Arial" w:cs="Arial"/>
                <w:szCs w:val="16"/>
              </w:rPr>
              <w:t>,</w:t>
            </w:r>
            <w:r w:rsidRPr="001B3BDC">
              <w:rPr>
                <w:rFonts w:ascii="Arial" w:hAnsi="Arial" w:cs="Arial"/>
                <w:szCs w:val="16"/>
              </w:rPr>
              <w:t xml:space="preserve"> and</w:t>
            </w:r>
            <w:r>
              <w:rPr>
                <w:rFonts w:ascii="Arial" w:hAnsi="Arial" w:cs="Arial"/>
                <w:szCs w:val="16"/>
              </w:rPr>
              <w:t xml:space="preserve"> r</w:t>
            </w:r>
            <w:r w:rsidRPr="001B3BDC">
              <w:rPr>
                <w:rFonts w:ascii="Arial" w:hAnsi="Arial" w:cs="Arial"/>
                <w:szCs w:val="16"/>
              </w:rPr>
              <w:t>ecovery points</w:t>
            </w:r>
          </w:p>
        </w:tc>
        <w:tc>
          <w:tcPr>
            <w:tcW w:w="900" w:type="dxa"/>
            <w:vAlign w:val="center"/>
          </w:tcPr>
          <w:p w14:paraId="599D909A" w14:textId="77777777" w:rsidR="00BE16B1" w:rsidRPr="001B3BDC" w:rsidRDefault="00BE16B1" w:rsidP="006C441B">
            <w:pPr>
              <w:rPr>
                <w:rFonts w:ascii="Arial" w:hAnsi="Arial" w:cs="Arial"/>
                <w:b/>
                <w:szCs w:val="16"/>
              </w:rPr>
            </w:pPr>
            <w:r w:rsidRPr="001B3BDC">
              <w:rPr>
                <w:rFonts w:ascii="Arial" w:hAnsi="Arial" w:cs="Arial"/>
                <w:szCs w:val="16"/>
              </w:rPr>
              <w:t>Disk</w:t>
            </w:r>
          </w:p>
        </w:tc>
      </w:tr>
      <w:tr w:rsidR="00BE16B1" w:rsidRPr="00770043" w14:paraId="599D90A5" w14:textId="77777777" w:rsidTr="006C441B">
        <w:tc>
          <w:tcPr>
            <w:tcW w:w="648" w:type="dxa"/>
            <w:vMerge/>
          </w:tcPr>
          <w:p w14:paraId="599D909C" w14:textId="77777777" w:rsidR="00BE16B1" w:rsidRPr="001B3BDC" w:rsidRDefault="00BE16B1" w:rsidP="006C441B">
            <w:pPr>
              <w:rPr>
                <w:rFonts w:ascii="Arial" w:hAnsi="Arial" w:cs="Arial"/>
                <w:szCs w:val="16"/>
              </w:rPr>
            </w:pPr>
          </w:p>
        </w:tc>
        <w:tc>
          <w:tcPr>
            <w:tcW w:w="1080" w:type="dxa"/>
            <w:vAlign w:val="center"/>
          </w:tcPr>
          <w:p w14:paraId="599D909D" w14:textId="77777777" w:rsidR="00BE16B1" w:rsidRPr="001B3BDC" w:rsidRDefault="00BE16B1" w:rsidP="006C441B">
            <w:pPr>
              <w:rPr>
                <w:rFonts w:ascii="Arial" w:hAnsi="Arial" w:cs="Arial"/>
                <w:b/>
                <w:szCs w:val="16"/>
              </w:rPr>
            </w:pPr>
            <w:r w:rsidRPr="001B3BDC">
              <w:rPr>
                <w:rFonts w:ascii="Arial" w:hAnsi="Arial" w:cs="Arial"/>
                <w:szCs w:val="16"/>
              </w:rPr>
              <w:t xml:space="preserve">Server </w:t>
            </w:r>
            <w:r>
              <w:rPr>
                <w:rFonts w:ascii="Arial" w:hAnsi="Arial" w:cs="Arial"/>
                <w:szCs w:val="16"/>
              </w:rPr>
              <w:t>f</w:t>
            </w:r>
            <w:r w:rsidRPr="001B3BDC">
              <w:rPr>
                <w:rFonts w:ascii="Arial" w:hAnsi="Arial" w:cs="Arial"/>
                <w:szCs w:val="16"/>
              </w:rPr>
              <w:t xml:space="preserve">iles </w:t>
            </w:r>
          </w:p>
        </w:tc>
        <w:tc>
          <w:tcPr>
            <w:tcW w:w="1260" w:type="dxa"/>
            <w:vAlign w:val="center"/>
          </w:tcPr>
          <w:p w14:paraId="599D909E" w14:textId="77777777" w:rsidR="00BE16B1" w:rsidRPr="001B3BDC" w:rsidRDefault="00BE16B1" w:rsidP="006C441B">
            <w:pPr>
              <w:rPr>
                <w:rFonts w:ascii="Arial" w:hAnsi="Arial" w:cs="Arial"/>
                <w:b/>
                <w:szCs w:val="16"/>
              </w:rPr>
            </w:pPr>
            <w:r w:rsidRPr="001B3BDC">
              <w:rPr>
                <w:rFonts w:ascii="Arial" w:hAnsi="Arial" w:cs="Arial"/>
                <w:szCs w:val="16"/>
              </w:rPr>
              <w:t>Synchronization</w:t>
            </w:r>
          </w:p>
        </w:tc>
        <w:tc>
          <w:tcPr>
            <w:tcW w:w="1080" w:type="dxa"/>
            <w:vAlign w:val="center"/>
          </w:tcPr>
          <w:p w14:paraId="599D909F" w14:textId="77777777" w:rsidR="00BE16B1" w:rsidRPr="001B3BDC" w:rsidRDefault="00BE16B1" w:rsidP="006C441B">
            <w:pPr>
              <w:rPr>
                <w:rFonts w:ascii="Arial" w:hAnsi="Arial" w:cs="Arial"/>
                <w:b/>
                <w:szCs w:val="16"/>
              </w:rPr>
            </w:pPr>
            <w:r w:rsidRPr="001B3BDC">
              <w:rPr>
                <w:rFonts w:ascii="Arial" w:hAnsi="Arial" w:cs="Arial"/>
                <w:szCs w:val="16"/>
              </w:rPr>
              <w:t xml:space="preserve">Workstation </w:t>
            </w:r>
            <w:r>
              <w:rPr>
                <w:rFonts w:ascii="Arial" w:hAnsi="Arial" w:cs="Arial"/>
                <w:szCs w:val="16"/>
              </w:rPr>
              <w:t>f</w:t>
            </w:r>
            <w:r w:rsidRPr="001B3BDC">
              <w:rPr>
                <w:rFonts w:ascii="Arial" w:hAnsi="Arial" w:cs="Arial"/>
                <w:szCs w:val="16"/>
              </w:rPr>
              <w:t xml:space="preserve">ile </w:t>
            </w:r>
          </w:p>
        </w:tc>
        <w:tc>
          <w:tcPr>
            <w:tcW w:w="900" w:type="dxa"/>
            <w:vAlign w:val="center"/>
          </w:tcPr>
          <w:p w14:paraId="599D90A0" w14:textId="77777777" w:rsidR="00BE16B1" w:rsidRPr="001B3BDC" w:rsidRDefault="00BE16B1" w:rsidP="006C441B">
            <w:pPr>
              <w:rPr>
                <w:rFonts w:ascii="Arial" w:hAnsi="Arial" w:cs="Arial"/>
                <w:b/>
                <w:szCs w:val="16"/>
              </w:rPr>
            </w:pPr>
            <w:r w:rsidRPr="001B3BDC">
              <w:rPr>
                <w:rFonts w:ascii="Arial" w:hAnsi="Arial" w:cs="Arial"/>
                <w:szCs w:val="16"/>
              </w:rPr>
              <w:t>64 shadow copies</w:t>
            </w:r>
          </w:p>
        </w:tc>
        <w:tc>
          <w:tcPr>
            <w:tcW w:w="990" w:type="dxa"/>
            <w:vAlign w:val="center"/>
          </w:tcPr>
          <w:p w14:paraId="599D90A1" w14:textId="77777777" w:rsidR="00BE16B1" w:rsidRPr="001B3BDC" w:rsidRDefault="00BE16B1" w:rsidP="006C441B">
            <w:pPr>
              <w:rPr>
                <w:rFonts w:ascii="Arial" w:hAnsi="Arial" w:cs="Arial"/>
                <w:b/>
                <w:szCs w:val="16"/>
              </w:rPr>
            </w:pPr>
            <w:r w:rsidRPr="001B3BDC">
              <w:rPr>
                <w:rFonts w:ascii="Arial" w:hAnsi="Arial" w:cs="Arial"/>
                <w:szCs w:val="16"/>
              </w:rPr>
              <w:t>Change journal contains pointers</w:t>
            </w:r>
          </w:p>
        </w:tc>
        <w:tc>
          <w:tcPr>
            <w:tcW w:w="1080" w:type="dxa"/>
            <w:vAlign w:val="center"/>
          </w:tcPr>
          <w:p w14:paraId="599D90A2" w14:textId="77777777" w:rsidR="00BE16B1" w:rsidRPr="001B3BDC" w:rsidRDefault="00BE16B1" w:rsidP="006C441B">
            <w:pPr>
              <w:rPr>
                <w:rFonts w:ascii="Arial" w:hAnsi="Arial" w:cs="Arial"/>
                <w:b/>
                <w:szCs w:val="16"/>
              </w:rPr>
            </w:pPr>
            <w:r w:rsidRPr="001B3BDC">
              <w:rPr>
                <w:rFonts w:ascii="Arial" w:hAnsi="Arial" w:cs="Arial"/>
                <w:szCs w:val="16"/>
              </w:rPr>
              <w:t>Blocks that changed since previous synchronization</w:t>
            </w:r>
          </w:p>
        </w:tc>
        <w:tc>
          <w:tcPr>
            <w:tcW w:w="900" w:type="dxa"/>
            <w:vAlign w:val="center"/>
          </w:tcPr>
          <w:p w14:paraId="599D90A3" w14:textId="77777777" w:rsidR="00BE16B1" w:rsidRPr="001B3BDC" w:rsidRDefault="00BE16B1" w:rsidP="006C441B">
            <w:pPr>
              <w:rPr>
                <w:rFonts w:ascii="Arial" w:hAnsi="Arial" w:cs="Arial"/>
                <w:b/>
                <w:szCs w:val="16"/>
              </w:rPr>
            </w:pPr>
            <w:r>
              <w:rPr>
                <w:rFonts w:ascii="Arial" w:hAnsi="Arial" w:cs="Arial"/>
                <w:szCs w:val="16"/>
              </w:rPr>
              <w:t>Synch,</w:t>
            </w:r>
            <w:r w:rsidRPr="001B3BDC">
              <w:rPr>
                <w:rFonts w:ascii="Arial" w:hAnsi="Arial" w:cs="Arial"/>
                <w:szCs w:val="16"/>
              </w:rPr>
              <w:t xml:space="preserve"> </w:t>
            </w:r>
            <w:r>
              <w:rPr>
                <w:rFonts w:ascii="Arial" w:hAnsi="Arial" w:cs="Arial"/>
                <w:szCs w:val="16"/>
              </w:rPr>
              <w:t>r</w:t>
            </w:r>
            <w:r w:rsidRPr="001B3BDC">
              <w:rPr>
                <w:rFonts w:ascii="Arial" w:hAnsi="Arial" w:cs="Arial"/>
                <w:szCs w:val="16"/>
              </w:rPr>
              <w:t>eplica</w:t>
            </w:r>
            <w:r>
              <w:rPr>
                <w:rFonts w:ascii="Arial" w:hAnsi="Arial" w:cs="Arial"/>
                <w:szCs w:val="16"/>
              </w:rPr>
              <w:t>,</w:t>
            </w:r>
            <w:r w:rsidRPr="001B3BDC">
              <w:rPr>
                <w:rFonts w:ascii="Arial" w:hAnsi="Arial" w:cs="Arial"/>
                <w:szCs w:val="16"/>
              </w:rPr>
              <w:t xml:space="preserve"> and</w:t>
            </w:r>
            <w:r>
              <w:rPr>
                <w:rFonts w:ascii="Arial" w:hAnsi="Arial" w:cs="Arial"/>
                <w:szCs w:val="16"/>
              </w:rPr>
              <w:t xml:space="preserve"> r</w:t>
            </w:r>
            <w:r w:rsidRPr="001B3BDC">
              <w:rPr>
                <w:rFonts w:ascii="Arial" w:hAnsi="Arial" w:cs="Arial"/>
                <w:szCs w:val="16"/>
              </w:rPr>
              <w:t>ecovery points</w:t>
            </w:r>
          </w:p>
        </w:tc>
        <w:tc>
          <w:tcPr>
            <w:tcW w:w="900" w:type="dxa"/>
            <w:vAlign w:val="center"/>
          </w:tcPr>
          <w:p w14:paraId="599D90A4" w14:textId="77777777" w:rsidR="00BE16B1" w:rsidRPr="001B3BDC" w:rsidRDefault="00BE16B1" w:rsidP="006C441B">
            <w:pPr>
              <w:rPr>
                <w:rFonts w:ascii="Arial" w:hAnsi="Arial" w:cs="Arial"/>
                <w:b/>
                <w:szCs w:val="16"/>
              </w:rPr>
            </w:pPr>
            <w:r w:rsidRPr="001B3BDC">
              <w:rPr>
                <w:rFonts w:ascii="Arial" w:hAnsi="Arial" w:cs="Arial"/>
                <w:szCs w:val="16"/>
              </w:rPr>
              <w:t>Disk</w:t>
            </w:r>
          </w:p>
        </w:tc>
      </w:tr>
      <w:tr w:rsidR="00BE16B1" w:rsidRPr="00770043" w14:paraId="599D90AF" w14:textId="77777777" w:rsidTr="006C441B">
        <w:trPr>
          <w:trHeight w:val="458"/>
        </w:trPr>
        <w:tc>
          <w:tcPr>
            <w:tcW w:w="648" w:type="dxa"/>
            <w:vMerge/>
          </w:tcPr>
          <w:p w14:paraId="599D90A6" w14:textId="77777777" w:rsidR="00BE16B1" w:rsidRPr="001B3BDC" w:rsidRDefault="00BE16B1" w:rsidP="006C441B">
            <w:pPr>
              <w:rPr>
                <w:rFonts w:ascii="Arial" w:hAnsi="Arial" w:cs="Arial"/>
                <w:szCs w:val="16"/>
              </w:rPr>
            </w:pPr>
          </w:p>
        </w:tc>
        <w:tc>
          <w:tcPr>
            <w:tcW w:w="1080" w:type="dxa"/>
            <w:vMerge w:val="restart"/>
            <w:vAlign w:val="center"/>
          </w:tcPr>
          <w:p w14:paraId="599D90A7" w14:textId="77777777" w:rsidR="00BE16B1" w:rsidRPr="001B3BDC" w:rsidRDefault="00BE16B1" w:rsidP="006C441B">
            <w:pPr>
              <w:rPr>
                <w:rFonts w:ascii="Arial" w:hAnsi="Arial" w:cs="Arial"/>
                <w:b/>
                <w:szCs w:val="16"/>
              </w:rPr>
            </w:pPr>
            <w:r w:rsidRPr="001B3BDC">
              <w:rPr>
                <w:rFonts w:ascii="Arial" w:hAnsi="Arial" w:cs="Arial"/>
                <w:szCs w:val="16"/>
              </w:rPr>
              <w:t>Exchange</w:t>
            </w:r>
            <w:r>
              <w:rPr>
                <w:rFonts w:ascii="Arial" w:hAnsi="Arial" w:cs="Arial"/>
                <w:szCs w:val="16"/>
              </w:rPr>
              <w:t xml:space="preserve"> Server</w:t>
            </w:r>
          </w:p>
        </w:tc>
        <w:tc>
          <w:tcPr>
            <w:tcW w:w="1260" w:type="dxa"/>
            <w:vAlign w:val="center"/>
          </w:tcPr>
          <w:p w14:paraId="599D90A8" w14:textId="77777777" w:rsidR="00BE16B1" w:rsidRPr="001B3BDC" w:rsidRDefault="00BE16B1" w:rsidP="006C441B">
            <w:pPr>
              <w:rPr>
                <w:rFonts w:ascii="Arial" w:hAnsi="Arial" w:cs="Arial"/>
                <w:b/>
                <w:szCs w:val="16"/>
              </w:rPr>
            </w:pPr>
            <w:r w:rsidRPr="001B3BDC">
              <w:rPr>
                <w:rFonts w:ascii="Arial" w:hAnsi="Arial" w:cs="Arial"/>
                <w:szCs w:val="16"/>
              </w:rPr>
              <w:t>Incremental backup</w:t>
            </w:r>
          </w:p>
        </w:tc>
        <w:tc>
          <w:tcPr>
            <w:tcW w:w="1080" w:type="dxa"/>
            <w:vAlign w:val="center"/>
          </w:tcPr>
          <w:p w14:paraId="599D90A9" w14:textId="77777777" w:rsidR="00BE16B1" w:rsidRPr="001B3BDC" w:rsidRDefault="00BE16B1" w:rsidP="006C441B">
            <w:pPr>
              <w:rPr>
                <w:rFonts w:ascii="Arial" w:hAnsi="Arial" w:cs="Arial"/>
                <w:b/>
                <w:szCs w:val="16"/>
              </w:rPr>
            </w:pPr>
            <w:r w:rsidRPr="001B3BDC">
              <w:rPr>
                <w:rFonts w:ascii="Arial" w:hAnsi="Arial" w:cs="Arial"/>
                <w:szCs w:val="16"/>
              </w:rPr>
              <w:t>Exchange</w:t>
            </w:r>
            <w:r>
              <w:rPr>
                <w:rFonts w:ascii="Arial" w:hAnsi="Arial" w:cs="Arial"/>
                <w:szCs w:val="16"/>
              </w:rPr>
              <w:t xml:space="preserve"> Server</w:t>
            </w:r>
            <w:r w:rsidRPr="001B3BDC">
              <w:rPr>
                <w:rFonts w:ascii="Arial" w:hAnsi="Arial" w:cs="Arial"/>
                <w:szCs w:val="16"/>
              </w:rPr>
              <w:t xml:space="preserve"> </w:t>
            </w:r>
          </w:p>
        </w:tc>
        <w:tc>
          <w:tcPr>
            <w:tcW w:w="900" w:type="dxa"/>
            <w:vAlign w:val="center"/>
          </w:tcPr>
          <w:p w14:paraId="599D90AA" w14:textId="77777777" w:rsidR="00BE16B1" w:rsidRPr="001B3BDC" w:rsidRDefault="00BE16B1" w:rsidP="006C441B">
            <w:pPr>
              <w:rPr>
                <w:rFonts w:ascii="Arial" w:hAnsi="Arial" w:cs="Arial"/>
                <w:b/>
                <w:szCs w:val="16"/>
              </w:rPr>
            </w:pPr>
            <w:r w:rsidRPr="001B3BDC">
              <w:rPr>
                <w:rFonts w:ascii="Arial" w:hAnsi="Arial" w:cs="Arial"/>
                <w:szCs w:val="16"/>
              </w:rPr>
              <w:t xml:space="preserve">96 incrementals per </w:t>
            </w:r>
            <w:r>
              <w:rPr>
                <w:rFonts w:ascii="Arial" w:hAnsi="Arial" w:cs="Arial"/>
                <w:szCs w:val="16"/>
              </w:rPr>
              <w:t>e</w:t>
            </w:r>
            <w:r w:rsidRPr="001B3BDC">
              <w:rPr>
                <w:rFonts w:ascii="Arial" w:hAnsi="Arial" w:cs="Arial"/>
                <w:szCs w:val="16"/>
              </w:rPr>
              <w:t xml:space="preserve">xpress </w:t>
            </w:r>
            <w:r>
              <w:rPr>
                <w:rFonts w:ascii="Arial" w:hAnsi="Arial" w:cs="Arial"/>
                <w:szCs w:val="16"/>
              </w:rPr>
              <w:t>f</w:t>
            </w:r>
            <w:r w:rsidRPr="001B3BDC">
              <w:rPr>
                <w:rFonts w:ascii="Arial" w:hAnsi="Arial" w:cs="Arial"/>
                <w:szCs w:val="16"/>
              </w:rPr>
              <w:t>ull</w:t>
            </w:r>
            <w:r>
              <w:rPr>
                <w:rFonts w:ascii="Arial" w:hAnsi="Arial" w:cs="Arial"/>
                <w:szCs w:val="16"/>
              </w:rPr>
              <w:t xml:space="preserve"> backup</w:t>
            </w:r>
          </w:p>
        </w:tc>
        <w:tc>
          <w:tcPr>
            <w:tcW w:w="990" w:type="dxa"/>
            <w:vAlign w:val="center"/>
          </w:tcPr>
          <w:p w14:paraId="599D90AB" w14:textId="77777777" w:rsidR="00BE16B1" w:rsidRPr="001B3BDC" w:rsidRDefault="00BE16B1" w:rsidP="006C441B">
            <w:pPr>
              <w:rPr>
                <w:rFonts w:ascii="Arial" w:hAnsi="Arial" w:cs="Arial"/>
                <w:b/>
                <w:szCs w:val="16"/>
              </w:rPr>
            </w:pPr>
          </w:p>
        </w:tc>
        <w:tc>
          <w:tcPr>
            <w:tcW w:w="1080" w:type="dxa"/>
            <w:vAlign w:val="center"/>
          </w:tcPr>
          <w:p w14:paraId="599D90AC" w14:textId="77777777" w:rsidR="00BE16B1" w:rsidRPr="001B3BDC" w:rsidRDefault="00BE16B1" w:rsidP="006C441B">
            <w:pPr>
              <w:rPr>
                <w:rFonts w:ascii="Arial" w:hAnsi="Arial" w:cs="Arial"/>
                <w:b/>
                <w:szCs w:val="16"/>
              </w:rPr>
            </w:pPr>
            <w:r w:rsidRPr="001B3BDC">
              <w:rPr>
                <w:rFonts w:ascii="Arial" w:hAnsi="Arial" w:cs="Arial"/>
                <w:szCs w:val="16"/>
              </w:rPr>
              <w:t>Transaction logs</w:t>
            </w:r>
          </w:p>
        </w:tc>
        <w:tc>
          <w:tcPr>
            <w:tcW w:w="900" w:type="dxa"/>
            <w:vAlign w:val="center"/>
          </w:tcPr>
          <w:p w14:paraId="599D90AD" w14:textId="77777777" w:rsidR="00BE16B1" w:rsidRPr="001B3BDC" w:rsidRDefault="00BE16B1" w:rsidP="006C441B">
            <w:pPr>
              <w:rPr>
                <w:rFonts w:ascii="Arial" w:hAnsi="Arial" w:cs="Arial"/>
                <w:b/>
                <w:szCs w:val="16"/>
              </w:rPr>
            </w:pPr>
            <w:r w:rsidRPr="001B3BDC">
              <w:rPr>
                <w:rFonts w:ascii="Arial" w:hAnsi="Arial" w:cs="Arial"/>
                <w:szCs w:val="16"/>
              </w:rPr>
              <w:t>Transaction logs, replica</w:t>
            </w:r>
            <w:r>
              <w:rPr>
                <w:rFonts w:ascii="Arial" w:hAnsi="Arial" w:cs="Arial"/>
                <w:szCs w:val="16"/>
              </w:rPr>
              <w:t>,</w:t>
            </w:r>
            <w:r w:rsidRPr="001B3BDC">
              <w:rPr>
                <w:rFonts w:ascii="Arial" w:hAnsi="Arial" w:cs="Arial"/>
                <w:szCs w:val="16"/>
              </w:rPr>
              <w:t xml:space="preserve"> and recovery points</w:t>
            </w:r>
          </w:p>
        </w:tc>
        <w:tc>
          <w:tcPr>
            <w:tcW w:w="900" w:type="dxa"/>
            <w:vMerge w:val="restart"/>
            <w:vAlign w:val="center"/>
          </w:tcPr>
          <w:p w14:paraId="599D90AE" w14:textId="77777777" w:rsidR="00BE16B1" w:rsidRPr="001B3BDC" w:rsidRDefault="00BE16B1" w:rsidP="006C441B">
            <w:pPr>
              <w:rPr>
                <w:rFonts w:ascii="Arial" w:hAnsi="Arial" w:cs="Arial"/>
                <w:b/>
                <w:szCs w:val="16"/>
              </w:rPr>
            </w:pPr>
            <w:r w:rsidRPr="001B3BDC">
              <w:rPr>
                <w:rFonts w:ascii="Arial" w:hAnsi="Arial" w:cs="Arial"/>
                <w:szCs w:val="16"/>
              </w:rPr>
              <w:t>Disk</w:t>
            </w:r>
          </w:p>
        </w:tc>
      </w:tr>
      <w:tr w:rsidR="00BE16B1" w:rsidRPr="00770043" w14:paraId="599D90B9" w14:textId="77777777" w:rsidTr="006C441B">
        <w:trPr>
          <w:trHeight w:val="457"/>
        </w:trPr>
        <w:tc>
          <w:tcPr>
            <w:tcW w:w="648" w:type="dxa"/>
            <w:vMerge/>
          </w:tcPr>
          <w:p w14:paraId="599D90B0" w14:textId="77777777" w:rsidR="00BE16B1" w:rsidRPr="001B3BDC" w:rsidRDefault="00BE16B1" w:rsidP="006C441B">
            <w:pPr>
              <w:rPr>
                <w:rFonts w:ascii="Arial" w:hAnsi="Arial" w:cs="Arial"/>
                <w:szCs w:val="16"/>
              </w:rPr>
            </w:pPr>
          </w:p>
        </w:tc>
        <w:tc>
          <w:tcPr>
            <w:tcW w:w="1080" w:type="dxa"/>
            <w:vMerge/>
            <w:vAlign w:val="center"/>
          </w:tcPr>
          <w:p w14:paraId="599D90B1" w14:textId="77777777" w:rsidR="00BE16B1" w:rsidRPr="001B3BDC" w:rsidRDefault="00BE16B1" w:rsidP="006C441B">
            <w:pPr>
              <w:rPr>
                <w:rFonts w:ascii="Arial" w:hAnsi="Arial" w:cs="Arial"/>
                <w:szCs w:val="16"/>
              </w:rPr>
            </w:pPr>
          </w:p>
        </w:tc>
        <w:tc>
          <w:tcPr>
            <w:tcW w:w="1260" w:type="dxa"/>
            <w:vAlign w:val="center"/>
          </w:tcPr>
          <w:p w14:paraId="599D90B2" w14:textId="77777777" w:rsidR="00BE16B1" w:rsidRPr="001B3BDC" w:rsidRDefault="00BE16B1" w:rsidP="006C441B">
            <w:pPr>
              <w:rPr>
                <w:rFonts w:ascii="Arial" w:hAnsi="Arial" w:cs="Arial"/>
                <w:b/>
                <w:szCs w:val="16"/>
              </w:rPr>
            </w:pPr>
            <w:r w:rsidRPr="001B3BDC">
              <w:rPr>
                <w:rFonts w:ascii="Arial" w:hAnsi="Arial" w:cs="Arial"/>
                <w:szCs w:val="16"/>
              </w:rPr>
              <w:t xml:space="preserve">Express </w:t>
            </w:r>
            <w:r>
              <w:rPr>
                <w:rFonts w:ascii="Arial" w:hAnsi="Arial" w:cs="Arial"/>
                <w:szCs w:val="16"/>
              </w:rPr>
              <w:t>f</w:t>
            </w:r>
            <w:r w:rsidRPr="001B3BDC">
              <w:rPr>
                <w:rFonts w:ascii="Arial" w:hAnsi="Arial" w:cs="Arial"/>
                <w:szCs w:val="16"/>
              </w:rPr>
              <w:t xml:space="preserve">ull </w:t>
            </w:r>
            <w:r>
              <w:rPr>
                <w:rFonts w:ascii="Arial" w:hAnsi="Arial" w:cs="Arial"/>
                <w:szCs w:val="16"/>
              </w:rPr>
              <w:t>b</w:t>
            </w:r>
            <w:r w:rsidRPr="001B3BDC">
              <w:rPr>
                <w:rFonts w:ascii="Arial" w:hAnsi="Arial" w:cs="Arial"/>
                <w:szCs w:val="16"/>
              </w:rPr>
              <w:t>ackup</w:t>
            </w:r>
          </w:p>
        </w:tc>
        <w:tc>
          <w:tcPr>
            <w:tcW w:w="1080" w:type="dxa"/>
            <w:vAlign w:val="center"/>
          </w:tcPr>
          <w:p w14:paraId="599D90B3" w14:textId="77777777" w:rsidR="00BE16B1" w:rsidRPr="001B3BDC" w:rsidRDefault="00BE16B1" w:rsidP="006C441B">
            <w:pPr>
              <w:rPr>
                <w:rFonts w:ascii="Arial" w:hAnsi="Arial" w:cs="Arial"/>
                <w:b/>
                <w:szCs w:val="16"/>
              </w:rPr>
            </w:pPr>
            <w:r w:rsidRPr="001B3BDC">
              <w:rPr>
                <w:rFonts w:ascii="Arial" w:hAnsi="Arial" w:cs="Arial"/>
                <w:szCs w:val="16"/>
              </w:rPr>
              <w:t xml:space="preserve">Exchange </w:t>
            </w:r>
            <w:r>
              <w:rPr>
                <w:rFonts w:ascii="Arial" w:hAnsi="Arial" w:cs="Arial"/>
                <w:szCs w:val="16"/>
              </w:rPr>
              <w:t>Server</w:t>
            </w:r>
          </w:p>
        </w:tc>
        <w:tc>
          <w:tcPr>
            <w:tcW w:w="900" w:type="dxa"/>
            <w:vAlign w:val="center"/>
          </w:tcPr>
          <w:p w14:paraId="599D90B4" w14:textId="77777777" w:rsidR="00BE16B1" w:rsidRPr="001B3BDC" w:rsidRDefault="00BE16B1" w:rsidP="006C441B">
            <w:pPr>
              <w:rPr>
                <w:rFonts w:ascii="Arial" w:hAnsi="Arial" w:cs="Arial"/>
                <w:b/>
                <w:szCs w:val="16"/>
              </w:rPr>
            </w:pPr>
            <w:r w:rsidRPr="001B3BDC">
              <w:rPr>
                <w:rFonts w:ascii="Arial" w:hAnsi="Arial" w:cs="Arial"/>
                <w:szCs w:val="16"/>
              </w:rPr>
              <w:t xml:space="preserve">512 </w:t>
            </w:r>
            <w:r>
              <w:rPr>
                <w:rFonts w:ascii="Arial" w:hAnsi="Arial" w:cs="Arial"/>
                <w:szCs w:val="16"/>
              </w:rPr>
              <w:t>e</w:t>
            </w:r>
            <w:r w:rsidRPr="001B3BDC">
              <w:rPr>
                <w:rFonts w:ascii="Arial" w:hAnsi="Arial" w:cs="Arial"/>
                <w:szCs w:val="16"/>
              </w:rPr>
              <w:t xml:space="preserve">xpress </w:t>
            </w:r>
            <w:r>
              <w:rPr>
                <w:rFonts w:ascii="Arial" w:hAnsi="Arial" w:cs="Arial"/>
                <w:szCs w:val="16"/>
              </w:rPr>
              <w:t>f</w:t>
            </w:r>
            <w:r w:rsidRPr="001B3BDC">
              <w:rPr>
                <w:rFonts w:ascii="Arial" w:hAnsi="Arial" w:cs="Arial"/>
                <w:szCs w:val="16"/>
              </w:rPr>
              <w:t>ull backups</w:t>
            </w:r>
          </w:p>
        </w:tc>
        <w:tc>
          <w:tcPr>
            <w:tcW w:w="990" w:type="dxa"/>
            <w:vAlign w:val="center"/>
          </w:tcPr>
          <w:p w14:paraId="599D90B5" w14:textId="77777777" w:rsidR="00BE16B1" w:rsidRPr="001B3BDC" w:rsidRDefault="00BE16B1" w:rsidP="006C441B">
            <w:pPr>
              <w:rPr>
                <w:rFonts w:ascii="Arial" w:hAnsi="Arial" w:cs="Arial"/>
                <w:b/>
                <w:szCs w:val="16"/>
              </w:rPr>
            </w:pPr>
            <w:r w:rsidRPr="001B3BDC">
              <w:rPr>
                <w:rFonts w:ascii="Arial" w:hAnsi="Arial" w:cs="Arial"/>
                <w:szCs w:val="16"/>
              </w:rPr>
              <w:t xml:space="preserve">Volume filter contains a bitmask, which includes 1 bit for every block within </w:t>
            </w:r>
            <w:r w:rsidRPr="001B3BDC">
              <w:rPr>
                <w:rFonts w:ascii="Arial" w:hAnsi="Arial" w:cs="Arial"/>
                <w:szCs w:val="16"/>
              </w:rPr>
              <w:lastRenderedPageBreak/>
              <w:t>the protected dataset.</w:t>
            </w:r>
          </w:p>
        </w:tc>
        <w:tc>
          <w:tcPr>
            <w:tcW w:w="1080" w:type="dxa"/>
            <w:vAlign w:val="center"/>
          </w:tcPr>
          <w:p w14:paraId="599D90B6" w14:textId="77777777" w:rsidR="00BE16B1" w:rsidRPr="001B3BDC" w:rsidRDefault="00BE16B1" w:rsidP="006C441B">
            <w:pPr>
              <w:rPr>
                <w:rFonts w:ascii="Arial" w:hAnsi="Arial" w:cs="Arial"/>
                <w:b/>
                <w:szCs w:val="16"/>
              </w:rPr>
            </w:pPr>
            <w:r w:rsidRPr="001B3BDC">
              <w:rPr>
                <w:rFonts w:ascii="Arial" w:hAnsi="Arial" w:cs="Arial"/>
                <w:szCs w:val="16"/>
              </w:rPr>
              <w:lastRenderedPageBreak/>
              <w:t>Blocks that have changed since previous snapshot</w:t>
            </w:r>
          </w:p>
        </w:tc>
        <w:tc>
          <w:tcPr>
            <w:tcW w:w="900" w:type="dxa"/>
            <w:vAlign w:val="center"/>
          </w:tcPr>
          <w:p w14:paraId="599D90B7" w14:textId="77777777" w:rsidR="00BE16B1" w:rsidRPr="001B3BDC" w:rsidRDefault="00BE16B1" w:rsidP="006C441B">
            <w:pPr>
              <w:rPr>
                <w:rFonts w:ascii="Arial" w:hAnsi="Arial" w:cs="Arial"/>
                <w:b/>
                <w:szCs w:val="16"/>
              </w:rPr>
            </w:pPr>
            <w:r w:rsidRPr="001B3BDC">
              <w:rPr>
                <w:rFonts w:ascii="Arial" w:hAnsi="Arial" w:cs="Arial"/>
                <w:szCs w:val="16"/>
              </w:rPr>
              <w:t>Replica and recovery points</w:t>
            </w:r>
          </w:p>
        </w:tc>
        <w:tc>
          <w:tcPr>
            <w:tcW w:w="900" w:type="dxa"/>
            <w:vMerge/>
            <w:vAlign w:val="center"/>
          </w:tcPr>
          <w:p w14:paraId="599D90B8" w14:textId="77777777" w:rsidR="00BE16B1" w:rsidRPr="001B3BDC" w:rsidRDefault="00BE16B1" w:rsidP="006C441B">
            <w:pPr>
              <w:rPr>
                <w:rFonts w:ascii="Arial" w:hAnsi="Arial" w:cs="Arial"/>
                <w:szCs w:val="16"/>
              </w:rPr>
            </w:pPr>
          </w:p>
        </w:tc>
      </w:tr>
    </w:tbl>
    <w:p w14:paraId="599D90BA" w14:textId="77777777" w:rsidR="00BE16B1" w:rsidRDefault="00BE16B1"/>
    <w:p w14:paraId="599D90BB" w14:textId="77777777" w:rsidR="00BE16B1" w:rsidRDefault="00BE16B1">
      <w:pPr>
        <w:spacing w:after="0" w:line="240" w:lineRule="auto"/>
      </w:pPr>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260"/>
        <w:gridCol w:w="1080"/>
        <w:gridCol w:w="900"/>
        <w:gridCol w:w="990"/>
        <w:gridCol w:w="1080"/>
        <w:gridCol w:w="900"/>
        <w:gridCol w:w="900"/>
      </w:tblGrid>
      <w:tr w:rsidR="00BE16B1" w:rsidRPr="000C1E7D" w14:paraId="599D90C4" w14:textId="77777777" w:rsidTr="006C441B">
        <w:trPr>
          <w:tblHeader/>
        </w:trPr>
        <w:tc>
          <w:tcPr>
            <w:tcW w:w="1728" w:type="dxa"/>
            <w:gridSpan w:val="2"/>
            <w:shd w:val="clear" w:color="auto" w:fill="D9D9D9"/>
          </w:tcPr>
          <w:p w14:paraId="599D90BC" w14:textId="77777777" w:rsidR="00BE16B1" w:rsidRPr="000C1E7D" w:rsidRDefault="00BE16B1" w:rsidP="006C441B">
            <w:pPr>
              <w:pStyle w:val="Label"/>
              <w:rPr>
                <w:bCs/>
                <w:sz w:val="16"/>
                <w:szCs w:val="16"/>
              </w:rPr>
            </w:pPr>
            <w:r w:rsidRPr="000C1E7D">
              <w:rPr>
                <w:bCs/>
                <w:sz w:val="16"/>
                <w:szCs w:val="16"/>
              </w:rPr>
              <w:lastRenderedPageBreak/>
              <w:t>Protection Type</w:t>
            </w:r>
          </w:p>
        </w:tc>
        <w:tc>
          <w:tcPr>
            <w:tcW w:w="1260" w:type="dxa"/>
            <w:shd w:val="clear" w:color="auto" w:fill="D9D9D9"/>
          </w:tcPr>
          <w:p w14:paraId="599D90BD" w14:textId="77777777" w:rsidR="00BE16B1" w:rsidRPr="000C1E7D" w:rsidRDefault="00BE16B1" w:rsidP="006C441B">
            <w:pPr>
              <w:pStyle w:val="Label"/>
              <w:rPr>
                <w:bCs/>
                <w:sz w:val="16"/>
                <w:szCs w:val="16"/>
              </w:rPr>
            </w:pPr>
            <w:r w:rsidRPr="000C1E7D">
              <w:rPr>
                <w:bCs/>
                <w:sz w:val="16"/>
                <w:szCs w:val="16"/>
              </w:rPr>
              <w:t>Backup Type</w:t>
            </w:r>
          </w:p>
        </w:tc>
        <w:tc>
          <w:tcPr>
            <w:tcW w:w="1080" w:type="dxa"/>
            <w:shd w:val="clear" w:color="auto" w:fill="D9D9D9"/>
          </w:tcPr>
          <w:p w14:paraId="599D90BE" w14:textId="77777777" w:rsidR="00BE16B1" w:rsidRPr="000C1E7D" w:rsidRDefault="00BE16B1" w:rsidP="006C441B">
            <w:pPr>
              <w:pStyle w:val="Label"/>
              <w:rPr>
                <w:bCs/>
                <w:sz w:val="16"/>
                <w:szCs w:val="16"/>
              </w:rPr>
            </w:pPr>
            <w:r w:rsidRPr="000C1E7D">
              <w:rPr>
                <w:bCs/>
                <w:sz w:val="16"/>
                <w:szCs w:val="16"/>
              </w:rPr>
              <w:t>VSS Writer Used</w:t>
            </w:r>
          </w:p>
        </w:tc>
        <w:tc>
          <w:tcPr>
            <w:tcW w:w="900" w:type="dxa"/>
            <w:shd w:val="clear" w:color="auto" w:fill="D9D9D9"/>
          </w:tcPr>
          <w:p w14:paraId="599D90BF" w14:textId="77777777" w:rsidR="00BE16B1" w:rsidRPr="000C1E7D" w:rsidRDefault="00BE16B1" w:rsidP="006C441B">
            <w:pPr>
              <w:pStyle w:val="Label"/>
              <w:rPr>
                <w:bCs/>
                <w:sz w:val="16"/>
                <w:szCs w:val="16"/>
              </w:rPr>
            </w:pPr>
            <w:r w:rsidRPr="000C1E7D">
              <w:rPr>
                <w:bCs/>
                <w:sz w:val="16"/>
                <w:szCs w:val="16"/>
              </w:rPr>
              <w:t>VSS Writer Limit</w:t>
            </w:r>
          </w:p>
        </w:tc>
        <w:tc>
          <w:tcPr>
            <w:tcW w:w="990" w:type="dxa"/>
            <w:shd w:val="clear" w:color="auto" w:fill="D9D9D9"/>
          </w:tcPr>
          <w:p w14:paraId="599D90C0" w14:textId="77777777" w:rsidR="00BE16B1" w:rsidRPr="000C1E7D" w:rsidRDefault="00BE16B1" w:rsidP="006C441B">
            <w:pPr>
              <w:pStyle w:val="Label"/>
              <w:rPr>
                <w:bCs/>
                <w:sz w:val="16"/>
                <w:szCs w:val="16"/>
              </w:rPr>
            </w:pPr>
            <w:r w:rsidRPr="000C1E7D">
              <w:rPr>
                <w:bCs/>
                <w:sz w:val="16"/>
                <w:szCs w:val="16"/>
              </w:rPr>
              <w:t>Storage Used on Data Source</w:t>
            </w:r>
          </w:p>
        </w:tc>
        <w:tc>
          <w:tcPr>
            <w:tcW w:w="1080" w:type="dxa"/>
            <w:shd w:val="clear" w:color="auto" w:fill="D9D9D9"/>
          </w:tcPr>
          <w:p w14:paraId="599D90C1" w14:textId="77777777" w:rsidR="00BE16B1" w:rsidRPr="000C1E7D" w:rsidRDefault="00BE16B1" w:rsidP="006C441B">
            <w:pPr>
              <w:pStyle w:val="Label"/>
              <w:rPr>
                <w:bCs/>
                <w:sz w:val="16"/>
                <w:szCs w:val="16"/>
              </w:rPr>
            </w:pPr>
            <w:r w:rsidRPr="000C1E7D">
              <w:rPr>
                <w:bCs/>
                <w:sz w:val="16"/>
                <w:szCs w:val="16"/>
              </w:rPr>
              <w:t>What Is Sent over the Network</w:t>
            </w:r>
          </w:p>
        </w:tc>
        <w:tc>
          <w:tcPr>
            <w:tcW w:w="900" w:type="dxa"/>
            <w:shd w:val="clear" w:color="auto" w:fill="D9D9D9"/>
          </w:tcPr>
          <w:p w14:paraId="599D90C2" w14:textId="77777777" w:rsidR="00BE16B1" w:rsidRPr="000C1E7D" w:rsidRDefault="00BE16B1" w:rsidP="006C441B">
            <w:pPr>
              <w:pStyle w:val="Label"/>
              <w:rPr>
                <w:bCs/>
                <w:sz w:val="16"/>
                <w:szCs w:val="16"/>
              </w:rPr>
            </w:pPr>
            <w:r w:rsidRPr="000C1E7D">
              <w:rPr>
                <w:bCs/>
                <w:sz w:val="16"/>
                <w:szCs w:val="16"/>
              </w:rPr>
              <w:t>What Is Stored on DPM Server</w:t>
            </w:r>
          </w:p>
        </w:tc>
        <w:tc>
          <w:tcPr>
            <w:tcW w:w="900" w:type="dxa"/>
            <w:shd w:val="clear" w:color="auto" w:fill="D9D9D9"/>
          </w:tcPr>
          <w:p w14:paraId="599D90C3" w14:textId="77777777" w:rsidR="00BE16B1" w:rsidRPr="000C1E7D" w:rsidRDefault="00BE16B1" w:rsidP="006C441B">
            <w:pPr>
              <w:pStyle w:val="Label"/>
              <w:rPr>
                <w:bCs/>
                <w:sz w:val="16"/>
                <w:szCs w:val="16"/>
              </w:rPr>
            </w:pPr>
            <w:r w:rsidRPr="000C1E7D">
              <w:rPr>
                <w:bCs/>
                <w:sz w:val="16"/>
                <w:szCs w:val="16"/>
              </w:rPr>
              <w:t>Protection Media</w:t>
            </w:r>
          </w:p>
        </w:tc>
      </w:tr>
      <w:tr w:rsidR="00BE16B1" w:rsidRPr="00770043" w14:paraId="599D90CE" w14:textId="77777777" w:rsidTr="00BE16B1">
        <w:trPr>
          <w:trHeight w:val="555"/>
        </w:trPr>
        <w:tc>
          <w:tcPr>
            <w:tcW w:w="648" w:type="dxa"/>
            <w:vMerge w:val="restart"/>
            <w:textDirection w:val="btLr"/>
          </w:tcPr>
          <w:p w14:paraId="599D90C5" w14:textId="77777777" w:rsidR="006C441B" w:rsidRDefault="00BE16B1">
            <w:pPr>
              <w:ind w:left="113" w:right="113"/>
              <w:jc w:val="center"/>
              <w:rPr>
                <w:rFonts w:ascii="Arial" w:hAnsi="Arial" w:cs="Arial"/>
                <w:szCs w:val="16"/>
              </w:rPr>
            </w:pPr>
            <w:r w:rsidRPr="001B3BDC">
              <w:rPr>
                <w:rFonts w:ascii="Arial" w:hAnsi="Arial" w:cs="Arial"/>
                <w:sz w:val="24"/>
                <w:szCs w:val="24"/>
              </w:rPr>
              <w:t>Short Term (to Disk)</w:t>
            </w:r>
          </w:p>
        </w:tc>
        <w:tc>
          <w:tcPr>
            <w:tcW w:w="1080" w:type="dxa"/>
            <w:vMerge w:val="restart"/>
            <w:vAlign w:val="center"/>
          </w:tcPr>
          <w:p w14:paraId="599D90C6" w14:textId="77777777" w:rsidR="00BE16B1" w:rsidRPr="001B3BDC" w:rsidRDefault="00BE16B1" w:rsidP="006C441B">
            <w:pPr>
              <w:rPr>
                <w:rFonts w:ascii="Arial" w:hAnsi="Arial" w:cs="Arial"/>
                <w:b/>
                <w:szCs w:val="16"/>
              </w:rPr>
            </w:pPr>
            <w:r w:rsidRPr="001B3BDC">
              <w:rPr>
                <w:rFonts w:ascii="Arial" w:hAnsi="Arial" w:cs="Arial"/>
                <w:szCs w:val="16"/>
              </w:rPr>
              <w:t xml:space="preserve">SQL </w:t>
            </w:r>
            <w:r>
              <w:rPr>
                <w:rFonts w:ascii="Arial" w:hAnsi="Arial" w:cs="Arial"/>
                <w:szCs w:val="16"/>
              </w:rPr>
              <w:t xml:space="preserve">Server </w:t>
            </w:r>
            <w:r w:rsidRPr="001B3BDC">
              <w:rPr>
                <w:rFonts w:ascii="Arial" w:hAnsi="Arial" w:cs="Arial"/>
                <w:szCs w:val="16"/>
              </w:rPr>
              <w:t>(except if read-only, log shipping</w:t>
            </w:r>
            <w:r>
              <w:rPr>
                <w:rFonts w:ascii="Arial" w:hAnsi="Arial" w:cs="Arial"/>
                <w:szCs w:val="16"/>
              </w:rPr>
              <w:t>,</w:t>
            </w:r>
            <w:r w:rsidRPr="001B3BDC">
              <w:rPr>
                <w:rFonts w:ascii="Arial" w:hAnsi="Arial" w:cs="Arial"/>
                <w:szCs w:val="16"/>
              </w:rPr>
              <w:t xml:space="preserve"> or Simple Recovery Model)</w:t>
            </w:r>
          </w:p>
        </w:tc>
        <w:tc>
          <w:tcPr>
            <w:tcW w:w="1260" w:type="dxa"/>
            <w:vAlign w:val="center"/>
          </w:tcPr>
          <w:p w14:paraId="599D90C7" w14:textId="77777777" w:rsidR="00BE16B1" w:rsidRPr="001B3BDC" w:rsidRDefault="00BE16B1" w:rsidP="006C441B">
            <w:pPr>
              <w:rPr>
                <w:rFonts w:ascii="Arial" w:hAnsi="Arial" w:cs="Arial"/>
                <w:b/>
                <w:szCs w:val="16"/>
              </w:rPr>
            </w:pPr>
            <w:r w:rsidRPr="001B3BDC">
              <w:rPr>
                <w:rFonts w:ascii="Arial" w:hAnsi="Arial" w:cs="Arial"/>
                <w:szCs w:val="16"/>
              </w:rPr>
              <w:t>Incremental backup</w:t>
            </w:r>
          </w:p>
        </w:tc>
        <w:tc>
          <w:tcPr>
            <w:tcW w:w="1080" w:type="dxa"/>
            <w:vAlign w:val="center"/>
          </w:tcPr>
          <w:p w14:paraId="599D90C8" w14:textId="77777777" w:rsidR="00BE16B1" w:rsidRPr="001B3BDC" w:rsidRDefault="00BE16B1" w:rsidP="006C441B">
            <w:pPr>
              <w:rPr>
                <w:rFonts w:ascii="Arial" w:hAnsi="Arial" w:cs="Arial"/>
                <w:b/>
                <w:szCs w:val="16"/>
              </w:rPr>
            </w:pPr>
            <w:r w:rsidRPr="001B3BDC">
              <w:rPr>
                <w:rFonts w:ascii="Arial" w:hAnsi="Arial" w:cs="Arial"/>
                <w:szCs w:val="16"/>
              </w:rPr>
              <w:t xml:space="preserve">SQL </w:t>
            </w:r>
            <w:r>
              <w:rPr>
                <w:rFonts w:ascii="Arial" w:hAnsi="Arial" w:cs="Arial"/>
                <w:szCs w:val="16"/>
              </w:rPr>
              <w:t>Server</w:t>
            </w:r>
          </w:p>
        </w:tc>
        <w:tc>
          <w:tcPr>
            <w:tcW w:w="900" w:type="dxa"/>
            <w:vAlign w:val="center"/>
          </w:tcPr>
          <w:p w14:paraId="599D90C9" w14:textId="77777777" w:rsidR="00BE16B1" w:rsidRPr="001B3BDC" w:rsidRDefault="00BE16B1" w:rsidP="006C441B">
            <w:pPr>
              <w:rPr>
                <w:rFonts w:ascii="Arial" w:hAnsi="Arial" w:cs="Arial"/>
                <w:b/>
                <w:szCs w:val="16"/>
              </w:rPr>
            </w:pPr>
            <w:r w:rsidRPr="001B3BDC">
              <w:rPr>
                <w:rFonts w:ascii="Arial" w:hAnsi="Arial" w:cs="Arial"/>
                <w:szCs w:val="16"/>
              </w:rPr>
              <w:t xml:space="preserve">96 incrementals per </w:t>
            </w:r>
            <w:r>
              <w:rPr>
                <w:rFonts w:ascii="Arial" w:hAnsi="Arial" w:cs="Arial"/>
                <w:szCs w:val="16"/>
              </w:rPr>
              <w:t>e</w:t>
            </w:r>
            <w:r w:rsidRPr="001B3BDC">
              <w:rPr>
                <w:rFonts w:ascii="Arial" w:hAnsi="Arial" w:cs="Arial"/>
                <w:szCs w:val="16"/>
              </w:rPr>
              <w:t xml:space="preserve">xpress </w:t>
            </w:r>
            <w:r>
              <w:rPr>
                <w:rFonts w:ascii="Arial" w:hAnsi="Arial" w:cs="Arial"/>
                <w:szCs w:val="16"/>
              </w:rPr>
              <w:t>f</w:t>
            </w:r>
            <w:r w:rsidRPr="001B3BDC">
              <w:rPr>
                <w:rFonts w:ascii="Arial" w:hAnsi="Arial" w:cs="Arial"/>
                <w:szCs w:val="16"/>
              </w:rPr>
              <w:t>ull</w:t>
            </w:r>
            <w:r>
              <w:rPr>
                <w:rFonts w:ascii="Arial" w:hAnsi="Arial" w:cs="Arial"/>
                <w:szCs w:val="16"/>
              </w:rPr>
              <w:t xml:space="preserve"> backup</w:t>
            </w:r>
          </w:p>
        </w:tc>
        <w:tc>
          <w:tcPr>
            <w:tcW w:w="990" w:type="dxa"/>
            <w:vAlign w:val="center"/>
          </w:tcPr>
          <w:p w14:paraId="599D90CA" w14:textId="77777777" w:rsidR="00BE16B1" w:rsidRPr="001B3BDC" w:rsidRDefault="00BE16B1" w:rsidP="006C441B">
            <w:pPr>
              <w:rPr>
                <w:rFonts w:ascii="Arial" w:hAnsi="Arial" w:cs="Arial"/>
                <w:b/>
                <w:szCs w:val="16"/>
              </w:rPr>
            </w:pPr>
          </w:p>
        </w:tc>
        <w:tc>
          <w:tcPr>
            <w:tcW w:w="1080" w:type="dxa"/>
            <w:vAlign w:val="center"/>
          </w:tcPr>
          <w:p w14:paraId="599D90CB" w14:textId="77777777" w:rsidR="00BE16B1" w:rsidRPr="001B3BDC" w:rsidRDefault="00BE16B1" w:rsidP="006C441B">
            <w:pPr>
              <w:rPr>
                <w:rFonts w:ascii="Arial" w:hAnsi="Arial" w:cs="Arial"/>
                <w:b/>
                <w:szCs w:val="16"/>
              </w:rPr>
            </w:pPr>
            <w:r w:rsidRPr="001B3BDC">
              <w:rPr>
                <w:rFonts w:ascii="Arial" w:hAnsi="Arial" w:cs="Arial"/>
                <w:szCs w:val="16"/>
              </w:rPr>
              <w:t>Transaction logs</w:t>
            </w:r>
          </w:p>
        </w:tc>
        <w:tc>
          <w:tcPr>
            <w:tcW w:w="900" w:type="dxa"/>
            <w:vAlign w:val="center"/>
          </w:tcPr>
          <w:p w14:paraId="599D90CC" w14:textId="77777777" w:rsidR="00BE16B1" w:rsidRPr="001B3BDC" w:rsidRDefault="00BE16B1" w:rsidP="006C441B">
            <w:pPr>
              <w:rPr>
                <w:rFonts w:ascii="Arial" w:hAnsi="Arial" w:cs="Arial"/>
                <w:b/>
                <w:szCs w:val="16"/>
              </w:rPr>
            </w:pPr>
            <w:r w:rsidRPr="001B3BDC">
              <w:rPr>
                <w:rFonts w:ascii="Arial" w:hAnsi="Arial" w:cs="Arial"/>
                <w:szCs w:val="16"/>
              </w:rPr>
              <w:t>Transaction logs, replica</w:t>
            </w:r>
            <w:r>
              <w:rPr>
                <w:rFonts w:ascii="Arial" w:hAnsi="Arial" w:cs="Arial"/>
                <w:szCs w:val="16"/>
              </w:rPr>
              <w:t>,</w:t>
            </w:r>
            <w:r w:rsidRPr="001B3BDC">
              <w:rPr>
                <w:rFonts w:ascii="Arial" w:hAnsi="Arial" w:cs="Arial"/>
                <w:szCs w:val="16"/>
              </w:rPr>
              <w:t xml:space="preserve"> and recovery points</w:t>
            </w:r>
          </w:p>
        </w:tc>
        <w:tc>
          <w:tcPr>
            <w:tcW w:w="900" w:type="dxa"/>
            <w:vMerge w:val="restart"/>
            <w:vAlign w:val="center"/>
          </w:tcPr>
          <w:p w14:paraId="599D90CD" w14:textId="77777777" w:rsidR="00BE16B1" w:rsidRPr="001B3BDC" w:rsidRDefault="00BE16B1" w:rsidP="006C441B">
            <w:pPr>
              <w:rPr>
                <w:rFonts w:ascii="Arial" w:hAnsi="Arial" w:cs="Arial"/>
                <w:b/>
                <w:szCs w:val="16"/>
              </w:rPr>
            </w:pPr>
            <w:r w:rsidRPr="001B3BDC">
              <w:rPr>
                <w:rFonts w:ascii="Arial" w:hAnsi="Arial" w:cs="Arial"/>
                <w:szCs w:val="16"/>
              </w:rPr>
              <w:t>Disk</w:t>
            </w:r>
          </w:p>
        </w:tc>
      </w:tr>
      <w:tr w:rsidR="00BE16B1" w:rsidRPr="00770043" w14:paraId="599D90D8" w14:textId="77777777" w:rsidTr="006C441B">
        <w:trPr>
          <w:trHeight w:val="555"/>
        </w:trPr>
        <w:tc>
          <w:tcPr>
            <w:tcW w:w="648" w:type="dxa"/>
            <w:vMerge/>
          </w:tcPr>
          <w:p w14:paraId="599D90CF" w14:textId="77777777" w:rsidR="00BE16B1" w:rsidRPr="001B3BDC" w:rsidRDefault="00BE16B1" w:rsidP="006C441B">
            <w:pPr>
              <w:ind w:left="113" w:right="113"/>
              <w:jc w:val="center"/>
              <w:rPr>
                <w:rFonts w:ascii="Arial" w:hAnsi="Arial" w:cs="Arial"/>
                <w:szCs w:val="16"/>
              </w:rPr>
            </w:pPr>
          </w:p>
        </w:tc>
        <w:tc>
          <w:tcPr>
            <w:tcW w:w="1080" w:type="dxa"/>
            <w:vMerge/>
            <w:tcBorders>
              <w:bottom w:val="nil"/>
            </w:tcBorders>
            <w:vAlign w:val="center"/>
          </w:tcPr>
          <w:p w14:paraId="599D90D0" w14:textId="77777777" w:rsidR="00BE16B1" w:rsidRPr="001B3BDC" w:rsidRDefault="00BE16B1" w:rsidP="006C441B">
            <w:pPr>
              <w:rPr>
                <w:rFonts w:ascii="Arial" w:hAnsi="Arial" w:cs="Arial"/>
                <w:b/>
                <w:szCs w:val="16"/>
              </w:rPr>
            </w:pPr>
          </w:p>
        </w:tc>
        <w:tc>
          <w:tcPr>
            <w:tcW w:w="1260" w:type="dxa"/>
            <w:tcBorders>
              <w:bottom w:val="nil"/>
            </w:tcBorders>
            <w:vAlign w:val="center"/>
          </w:tcPr>
          <w:p w14:paraId="599D90D1" w14:textId="77777777" w:rsidR="00BE16B1" w:rsidRPr="001B3BDC" w:rsidRDefault="00BE16B1" w:rsidP="006C441B">
            <w:pPr>
              <w:rPr>
                <w:rFonts w:ascii="Arial" w:hAnsi="Arial" w:cs="Arial"/>
                <w:b/>
                <w:szCs w:val="16"/>
              </w:rPr>
            </w:pPr>
            <w:r w:rsidRPr="001B3BDC">
              <w:rPr>
                <w:rFonts w:ascii="Arial" w:hAnsi="Arial" w:cs="Arial"/>
                <w:szCs w:val="16"/>
              </w:rPr>
              <w:t xml:space="preserve">Express </w:t>
            </w:r>
            <w:r>
              <w:rPr>
                <w:rFonts w:ascii="Arial" w:hAnsi="Arial" w:cs="Arial"/>
                <w:szCs w:val="16"/>
              </w:rPr>
              <w:t>f</w:t>
            </w:r>
            <w:r w:rsidRPr="001B3BDC">
              <w:rPr>
                <w:rFonts w:ascii="Arial" w:hAnsi="Arial" w:cs="Arial"/>
                <w:szCs w:val="16"/>
              </w:rPr>
              <w:t>ull backup</w:t>
            </w:r>
          </w:p>
        </w:tc>
        <w:tc>
          <w:tcPr>
            <w:tcW w:w="1080" w:type="dxa"/>
            <w:tcBorders>
              <w:bottom w:val="nil"/>
            </w:tcBorders>
            <w:vAlign w:val="center"/>
          </w:tcPr>
          <w:p w14:paraId="599D90D2" w14:textId="77777777" w:rsidR="00BE16B1" w:rsidRPr="001B3BDC" w:rsidRDefault="00BE16B1" w:rsidP="006C441B">
            <w:pPr>
              <w:rPr>
                <w:rFonts w:ascii="Arial" w:hAnsi="Arial" w:cs="Arial"/>
                <w:b/>
                <w:szCs w:val="16"/>
              </w:rPr>
            </w:pPr>
            <w:r w:rsidRPr="001B3BDC">
              <w:rPr>
                <w:rFonts w:ascii="Arial" w:hAnsi="Arial" w:cs="Arial"/>
                <w:szCs w:val="16"/>
              </w:rPr>
              <w:t>SQL</w:t>
            </w:r>
            <w:r>
              <w:rPr>
                <w:rFonts w:ascii="Arial" w:hAnsi="Arial" w:cs="Arial"/>
                <w:szCs w:val="16"/>
              </w:rPr>
              <w:t xml:space="preserve"> Server</w:t>
            </w:r>
            <w:r w:rsidRPr="001B3BDC">
              <w:rPr>
                <w:rFonts w:ascii="Arial" w:hAnsi="Arial" w:cs="Arial"/>
                <w:szCs w:val="16"/>
              </w:rPr>
              <w:t xml:space="preserve"> </w:t>
            </w:r>
          </w:p>
        </w:tc>
        <w:tc>
          <w:tcPr>
            <w:tcW w:w="900" w:type="dxa"/>
            <w:tcBorders>
              <w:bottom w:val="nil"/>
            </w:tcBorders>
            <w:vAlign w:val="center"/>
          </w:tcPr>
          <w:p w14:paraId="599D90D3" w14:textId="77777777" w:rsidR="00BE16B1" w:rsidRPr="001B3BDC" w:rsidRDefault="00BE16B1" w:rsidP="006C441B">
            <w:pPr>
              <w:rPr>
                <w:rFonts w:ascii="Arial" w:hAnsi="Arial" w:cs="Arial"/>
                <w:b/>
                <w:szCs w:val="16"/>
              </w:rPr>
            </w:pPr>
            <w:r w:rsidRPr="001B3BDC">
              <w:rPr>
                <w:rFonts w:ascii="Arial" w:hAnsi="Arial" w:cs="Arial"/>
                <w:szCs w:val="16"/>
              </w:rPr>
              <w:t xml:space="preserve">512 </w:t>
            </w:r>
            <w:r>
              <w:rPr>
                <w:rFonts w:ascii="Arial" w:hAnsi="Arial" w:cs="Arial"/>
                <w:szCs w:val="16"/>
              </w:rPr>
              <w:t>e</w:t>
            </w:r>
            <w:r w:rsidRPr="001B3BDC">
              <w:rPr>
                <w:rFonts w:ascii="Arial" w:hAnsi="Arial" w:cs="Arial"/>
                <w:szCs w:val="16"/>
              </w:rPr>
              <w:t xml:space="preserve">xpress </w:t>
            </w:r>
            <w:r>
              <w:rPr>
                <w:rFonts w:ascii="Arial" w:hAnsi="Arial" w:cs="Arial"/>
                <w:szCs w:val="16"/>
              </w:rPr>
              <w:t>f</w:t>
            </w:r>
            <w:r w:rsidRPr="001B3BDC">
              <w:rPr>
                <w:rFonts w:ascii="Arial" w:hAnsi="Arial" w:cs="Arial"/>
                <w:szCs w:val="16"/>
              </w:rPr>
              <w:t>ull backups</w:t>
            </w:r>
          </w:p>
        </w:tc>
        <w:tc>
          <w:tcPr>
            <w:tcW w:w="990" w:type="dxa"/>
            <w:tcBorders>
              <w:bottom w:val="nil"/>
            </w:tcBorders>
            <w:vAlign w:val="center"/>
          </w:tcPr>
          <w:p w14:paraId="599D90D4" w14:textId="77777777" w:rsidR="00BE16B1" w:rsidRPr="001B3BDC" w:rsidRDefault="00BE16B1" w:rsidP="006C441B">
            <w:pPr>
              <w:rPr>
                <w:rFonts w:ascii="Arial" w:hAnsi="Arial" w:cs="Arial"/>
                <w:b/>
                <w:szCs w:val="16"/>
              </w:rPr>
            </w:pPr>
            <w:r w:rsidRPr="001B3BDC">
              <w:rPr>
                <w:rFonts w:ascii="Arial" w:hAnsi="Arial" w:cs="Arial"/>
                <w:szCs w:val="16"/>
              </w:rPr>
              <w:t>Volume filter contains a bitmask, which includes 1 bit for every block within the protected dataset.</w:t>
            </w:r>
          </w:p>
        </w:tc>
        <w:tc>
          <w:tcPr>
            <w:tcW w:w="1080" w:type="dxa"/>
            <w:tcBorders>
              <w:bottom w:val="nil"/>
            </w:tcBorders>
            <w:vAlign w:val="center"/>
          </w:tcPr>
          <w:p w14:paraId="599D90D5" w14:textId="77777777" w:rsidR="00BE16B1" w:rsidRPr="001B3BDC" w:rsidRDefault="00BE16B1" w:rsidP="006C441B">
            <w:pPr>
              <w:rPr>
                <w:rFonts w:ascii="Arial" w:hAnsi="Arial" w:cs="Arial"/>
                <w:b/>
                <w:szCs w:val="16"/>
              </w:rPr>
            </w:pPr>
            <w:r w:rsidRPr="001B3BDC">
              <w:rPr>
                <w:rFonts w:ascii="Arial" w:hAnsi="Arial" w:cs="Arial"/>
                <w:szCs w:val="16"/>
              </w:rPr>
              <w:t>Blocks that changed since previous synchronization</w:t>
            </w:r>
          </w:p>
        </w:tc>
        <w:tc>
          <w:tcPr>
            <w:tcW w:w="900" w:type="dxa"/>
            <w:tcBorders>
              <w:bottom w:val="nil"/>
            </w:tcBorders>
            <w:vAlign w:val="center"/>
          </w:tcPr>
          <w:p w14:paraId="599D90D6" w14:textId="77777777" w:rsidR="00BE16B1" w:rsidRPr="001B3BDC" w:rsidRDefault="00BE16B1" w:rsidP="006C441B">
            <w:pPr>
              <w:rPr>
                <w:rFonts w:ascii="Arial" w:hAnsi="Arial" w:cs="Arial"/>
                <w:b/>
                <w:szCs w:val="16"/>
              </w:rPr>
            </w:pPr>
            <w:r w:rsidRPr="001B3BDC">
              <w:rPr>
                <w:rFonts w:ascii="Arial" w:hAnsi="Arial" w:cs="Arial"/>
                <w:szCs w:val="16"/>
              </w:rPr>
              <w:t>Replica and recovery points</w:t>
            </w:r>
          </w:p>
        </w:tc>
        <w:tc>
          <w:tcPr>
            <w:tcW w:w="900" w:type="dxa"/>
            <w:vMerge/>
            <w:tcBorders>
              <w:bottom w:val="nil"/>
            </w:tcBorders>
            <w:vAlign w:val="center"/>
          </w:tcPr>
          <w:p w14:paraId="599D90D7" w14:textId="77777777" w:rsidR="00BE16B1" w:rsidRPr="001B3BDC" w:rsidRDefault="00BE16B1" w:rsidP="006C441B">
            <w:pPr>
              <w:rPr>
                <w:rFonts w:ascii="Arial" w:hAnsi="Arial" w:cs="Arial"/>
                <w:b/>
                <w:szCs w:val="16"/>
              </w:rPr>
            </w:pPr>
          </w:p>
        </w:tc>
      </w:tr>
      <w:tr w:rsidR="00BE16B1" w:rsidRPr="00770043" w14:paraId="599D90E2" w14:textId="77777777" w:rsidTr="006C441B">
        <w:tc>
          <w:tcPr>
            <w:tcW w:w="648" w:type="dxa"/>
            <w:vMerge/>
            <w:textDirection w:val="btLr"/>
            <w:vAlign w:val="center"/>
          </w:tcPr>
          <w:p w14:paraId="599D90D9" w14:textId="77777777" w:rsidR="00BE16B1" w:rsidRPr="001B3BDC" w:rsidRDefault="00BE16B1" w:rsidP="006C441B">
            <w:pPr>
              <w:ind w:left="113" w:right="113"/>
              <w:jc w:val="center"/>
              <w:rPr>
                <w:rFonts w:ascii="Arial" w:hAnsi="Arial" w:cs="Arial"/>
                <w:sz w:val="24"/>
                <w:szCs w:val="24"/>
              </w:rPr>
            </w:pPr>
          </w:p>
        </w:tc>
        <w:tc>
          <w:tcPr>
            <w:tcW w:w="1080" w:type="dxa"/>
            <w:tcBorders>
              <w:top w:val="nil"/>
              <w:bottom w:val="nil"/>
            </w:tcBorders>
            <w:vAlign w:val="center"/>
          </w:tcPr>
          <w:p w14:paraId="599D90DA" w14:textId="77777777" w:rsidR="00BE16B1" w:rsidRPr="001B3BDC" w:rsidRDefault="00BE16B1" w:rsidP="006C441B">
            <w:pPr>
              <w:rPr>
                <w:rFonts w:ascii="Arial" w:hAnsi="Arial" w:cs="Arial"/>
                <w:b/>
                <w:szCs w:val="16"/>
              </w:rPr>
            </w:pPr>
          </w:p>
        </w:tc>
        <w:tc>
          <w:tcPr>
            <w:tcW w:w="1260" w:type="dxa"/>
            <w:tcBorders>
              <w:top w:val="nil"/>
              <w:bottom w:val="nil"/>
            </w:tcBorders>
            <w:vAlign w:val="center"/>
          </w:tcPr>
          <w:p w14:paraId="599D90DB" w14:textId="77777777" w:rsidR="00BE16B1" w:rsidRPr="001B3BDC" w:rsidRDefault="00BE16B1" w:rsidP="006C441B">
            <w:pPr>
              <w:rPr>
                <w:rFonts w:ascii="Arial" w:hAnsi="Arial" w:cs="Arial"/>
                <w:b/>
                <w:szCs w:val="16"/>
              </w:rPr>
            </w:pPr>
          </w:p>
        </w:tc>
        <w:tc>
          <w:tcPr>
            <w:tcW w:w="1080" w:type="dxa"/>
            <w:tcBorders>
              <w:top w:val="nil"/>
              <w:bottom w:val="nil"/>
            </w:tcBorders>
            <w:vAlign w:val="center"/>
          </w:tcPr>
          <w:p w14:paraId="599D90DC" w14:textId="77777777" w:rsidR="00BE16B1" w:rsidRPr="001B3BDC" w:rsidRDefault="00BE16B1" w:rsidP="006C441B">
            <w:pPr>
              <w:rPr>
                <w:rFonts w:ascii="Arial" w:hAnsi="Arial" w:cs="Arial"/>
                <w:b/>
                <w:szCs w:val="16"/>
              </w:rPr>
            </w:pPr>
          </w:p>
        </w:tc>
        <w:tc>
          <w:tcPr>
            <w:tcW w:w="900" w:type="dxa"/>
            <w:tcBorders>
              <w:top w:val="nil"/>
              <w:bottom w:val="nil"/>
            </w:tcBorders>
            <w:vAlign w:val="center"/>
          </w:tcPr>
          <w:p w14:paraId="599D90DD" w14:textId="77777777" w:rsidR="00BE16B1" w:rsidRPr="001B3BDC" w:rsidRDefault="00BE16B1" w:rsidP="006C441B">
            <w:pPr>
              <w:rPr>
                <w:rFonts w:ascii="Arial" w:hAnsi="Arial" w:cs="Arial"/>
                <w:b/>
                <w:szCs w:val="16"/>
              </w:rPr>
            </w:pPr>
          </w:p>
        </w:tc>
        <w:tc>
          <w:tcPr>
            <w:tcW w:w="990" w:type="dxa"/>
            <w:tcBorders>
              <w:top w:val="nil"/>
              <w:bottom w:val="nil"/>
            </w:tcBorders>
            <w:vAlign w:val="center"/>
          </w:tcPr>
          <w:p w14:paraId="599D90DE" w14:textId="77777777" w:rsidR="00BE16B1" w:rsidRPr="001B3BDC" w:rsidRDefault="00BE16B1" w:rsidP="006C441B">
            <w:pPr>
              <w:rPr>
                <w:rFonts w:ascii="Arial" w:hAnsi="Arial" w:cs="Arial"/>
                <w:b/>
                <w:szCs w:val="16"/>
              </w:rPr>
            </w:pPr>
          </w:p>
        </w:tc>
        <w:tc>
          <w:tcPr>
            <w:tcW w:w="1080" w:type="dxa"/>
            <w:tcBorders>
              <w:top w:val="nil"/>
              <w:bottom w:val="nil"/>
            </w:tcBorders>
            <w:vAlign w:val="center"/>
          </w:tcPr>
          <w:p w14:paraId="599D90DF" w14:textId="77777777" w:rsidR="00BE16B1" w:rsidRPr="001B3BDC" w:rsidRDefault="00BE16B1" w:rsidP="006C441B">
            <w:pPr>
              <w:rPr>
                <w:rFonts w:ascii="Arial" w:hAnsi="Arial" w:cs="Arial"/>
                <w:b/>
                <w:szCs w:val="16"/>
              </w:rPr>
            </w:pPr>
          </w:p>
        </w:tc>
        <w:tc>
          <w:tcPr>
            <w:tcW w:w="900" w:type="dxa"/>
            <w:tcBorders>
              <w:top w:val="nil"/>
              <w:bottom w:val="nil"/>
            </w:tcBorders>
            <w:vAlign w:val="center"/>
          </w:tcPr>
          <w:p w14:paraId="599D90E0" w14:textId="77777777" w:rsidR="00BE16B1" w:rsidRPr="001B3BDC" w:rsidRDefault="00BE16B1" w:rsidP="006C441B">
            <w:pPr>
              <w:rPr>
                <w:rFonts w:ascii="Arial" w:hAnsi="Arial" w:cs="Arial"/>
                <w:b/>
                <w:szCs w:val="16"/>
              </w:rPr>
            </w:pPr>
          </w:p>
        </w:tc>
        <w:tc>
          <w:tcPr>
            <w:tcW w:w="900" w:type="dxa"/>
            <w:tcBorders>
              <w:top w:val="nil"/>
              <w:bottom w:val="nil"/>
            </w:tcBorders>
            <w:vAlign w:val="center"/>
          </w:tcPr>
          <w:p w14:paraId="599D90E1" w14:textId="77777777" w:rsidR="00BE16B1" w:rsidRPr="001B3BDC" w:rsidRDefault="00BE16B1" w:rsidP="006C441B">
            <w:pPr>
              <w:rPr>
                <w:rFonts w:ascii="Arial" w:hAnsi="Arial" w:cs="Arial"/>
                <w:b/>
                <w:szCs w:val="16"/>
              </w:rPr>
            </w:pPr>
          </w:p>
        </w:tc>
      </w:tr>
      <w:tr w:rsidR="00BE16B1" w:rsidRPr="00770043" w14:paraId="599D90EC" w14:textId="77777777" w:rsidTr="006C441B">
        <w:tc>
          <w:tcPr>
            <w:tcW w:w="648" w:type="dxa"/>
            <w:vMerge/>
            <w:textDirection w:val="btLr"/>
            <w:vAlign w:val="center"/>
          </w:tcPr>
          <w:p w14:paraId="599D90E3" w14:textId="77777777" w:rsidR="00BE16B1" w:rsidRPr="001B3BDC" w:rsidRDefault="00BE16B1" w:rsidP="006C441B">
            <w:pPr>
              <w:ind w:left="113" w:right="113"/>
              <w:jc w:val="center"/>
              <w:rPr>
                <w:rFonts w:ascii="Arial" w:hAnsi="Arial" w:cs="Arial"/>
                <w:sz w:val="24"/>
                <w:szCs w:val="24"/>
              </w:rPr>
            </w:pPr>
          </w:p>
        </w:tc>
        <w:tc>
          <w:tcPr>
            <w:tcW w:w="1080" w:type="dxa"/>
            <w:vAlign w:val="center"/>
          </w:tcPr>
          <w:p w14:paraId="599D90E4" w14:textId="77777777" w:rsidR="00BE16B1" w:rsidRPr="001B3BDC" w:rsidRDefault="00BE16B1" w:rsidP="006C441B">
            <w:pPr>
              <w:rPr>
                <w:rFonts w:ascii="Arial" w:hAnsi="Arial" w:cs="Arial"/>
                <w:b/>
                <w:szCs w:val="16"/>
              </w:rPr>
            </w:pPr>
            <w:r w:rsidRPr="001B3BDC">
              <w:rPr>
                <w:rFonts w:ascii="Arial" w:hAnsi="Arial" w:cs="Arial"/>
                <w:szCs w:val="16"/>
              </w:rPr>
              <w:t>SQL</w:t>
            </w:r>
            <w:r>
              <w:rPr>
                <w:rFonts w:ascii="Arial" w:hAnsi="Arial" w:cs="Arial"/>
                <w:szCs w:val="16"/>
              </w:rPr>
              <w:t xml:space="preserve"> Server</w:t>
            </w:r>
          </w:p>
        </w:tc>
        <w:tc>
          <w:tcPr>
            <w:tcW w:w="1260" w:type="dxa"/>
            <w:vAlign w:val="center"/>
          </w:tcPr>
          <w:p w14:paraId="599D90E5" w14:textId="77777777" w:rsidR="00BE16B1" w:rsidRPr="001B3BDC" w:rsidRDefault="00BE16B1" w:rsidP="006C441B">
            <w:pPr>
              <w:rPr>
                <w:rFonts w:ascii="Arial" w:hAnsi="Arial" w:cs="Arial"/>
                <w:b/>
                <w:szCs w:val="16"/>
              </w:rPr>
            </w:pPr>
            <w:r w:rsidRPr="001B3BDC">
              <w:rPr>
                <w:rFonts w:ascii="Arial" w:hAnsi="Arial" w:cs="Arial"/>
                <w:szCs w:val="16"/>
              </w:rPr>
              <w:t xml:space="preserve">Express </w:t>
            </w:r>
            <w:r>
              <w:rPr>
                <w:rFonts w:ascii="Arial" w:hAnsi="Arial" w:cs="Arial"/>
                <w:szCs w:val="16"/>
              </w:rPr>
              <w:t>f</w:t>
            </w:r>
            <w:r w:rsidRPr="001B3BDC">
              <w:rPr>
                <w:rFonts w:ascii="Arial" w:hAnsi="Arial" w:cs="Arial"/>
                <w:szCs w:val="16"/>
              </w:rPr>
              <w:t>ull backup</w:t>
            </w:r>
          </w:p>
        </w:tc>
        <w:tc>
          <w:tcPr>
            <w:tcW w:w="1080" w:type="dxa"/>
            <w:vAlign w:val="center"/>
          </w:tcPr>
          <w:p w14:paraId="599D90E6" w14:textId="77777777" w:rsidR="00BE16B1" w:rsidRPr="001B3BDC" w:rsidRDefault="00BE16B1" w:rsidP="006C441B">
            <w:pPr>
              <w:rPr>
                <w:rFonts w:ascii="Arial" w:hAnsi="Arial" w:cs="Arial"/>
                <w:b/>
                <w:szCs w:val="16"/>
              </w:rPr>
            </w:pPr>
            <w:r w:rsidRPr="001B3BDC">
              <w:rPr>
                <w:rFonts w:ascii="Arial" w:hAnsi="Arial" w:cs="Arial"/>
                <w:szCs w:val="16"/>
              </w:rPr>
              <w:t xml:space="preserve">SQL </w:t>
            </w:r>
            <w:r>
              <w:rPr>
                <w:rFonts w:ascii="Arial" w:hAnsi="Arial" w:cs="Arial"/>
                <w:szCs w:val="16"/>
              </w:rPr>
              <w:t>Server</w:t>
            </w:r>
          </w:p>
        </w:tc>
        <w:tc>
          <w:tcPr>
            <w:tcW w:w="900" w:type="dxa"/>
            <w:vAlign w:val="center"/>
          </w:tcPr>
          <w:p w14:paraId="599D90E7" w14:textId="77777777" w:rsidR="00BE16B1" w:rsidRPr="001B3BDC" w:rsidRDefault="00BE16B1" w:rsidP="006C441B">
            <w:pPr>
              <w:rPr>
                <w:rFonts w:ascii="Arial" w:hAnsi="Arial" w:cs="Arial"/>
                <w:b/>
                <w:szCs w:val="16"/>
              </w:rPr>
            </w:pPr>
            <w:r w:rsidRPr="001B3BDC">
              <w:rPr>
                <w:rFonts w:ascii="Arial" w:hAnsi="Arial" w:cs="Arial"/>
                <w:szCs w:val="16"/>
              </w:rPr>
              <w:t xml:space="preserve">512 </w:t>
            </w:r>
            <w:r>
              <w:rPr>
                <w:rFonts w:ascii="Arial" w:hAnsi="Arial" w:cs="Arial"/>
                <w:szCs w:val="16"/>
              </w:rPr>
              <w:t>e</w:t>
            </w:r>
            <w:r w:rsidRPr="001B3BDC">
              <w:rPr>
                <w:rFonts w:ascii="Arial" w:hAnsi="Arial" w:cs="Arial"/>
                <w:szCs w:val="16"/>
              </w:rPr>
              <w:t xml:space="preserve">xpress </w:t>
            </w:r>
            <w:r>
              <w:rPr>
                <w:rFonts w:ascii="Arial" w:hAnsi="Arial" w:cs="Arial"/>
                <w:szCs w:val="16"/>
              </w:rPr>
              <w:t>f</w:t>
            </w:r>
            <w:r w:rsidRPr="001B3BDC">
              <w:rPr>
                <w:rFonts w:ascii="Arial" w:hAnsi="Arial" w:cs="Arial"/>
                <w:szCs w:val="16"/>
              </w:rPr>
              <w:t>ull backups</w:t>
            </w:r>
          </w:p>
        </w:tc>
        <w:tc>
          <w:tcPr>
            <w:tcW w:w="990" w:type="dxa"/>
            <w:vAlign w:val="center"/>
          </w:tcPr>
          <w:p w14:paraId="599D90E8" w14:textId="77777777" w:rsidR="00BE16B1" w:rsidRPr="001B3BDC" w:rsidRDefault="00BE16B1" w:rsidP="006C441B">
            <w:pPr>
              <w:rPr>
                <w:rFonts w:ascii="Arial" w:hAnsi="Arial" w:cs="Arial"/>
                <w:b/>
                <w:szCs w:val="16"/>
              </w:rPr>
            </w:pPr>
            <w:r w:rsidRPr="001B3BDC">
              <w:rPr>
                <w:rFonts w:ascii="Arial" w:hAnsi="Arial" w:cs="Arial"/>
                <w:szCs w:val="16"/>
              </w:rPr>
              <w:t xml:space="preserve">Volume filter contains a bitmask, which includes 1 bit for every block within the </w:t>
            </w:r>
            <w:r w:rsidRPr="001B3BDC">
              <w:rPr>
                <w:rFonts w:ascii="Arial" w:hAnsi="Arial" w:cs="Arial"/>
                <w:szCs w:val="16"/>
              </w:rPr>
              <w:lastRenderedPageBreak/>
              <w:t>protected dataset.</w:t>
            </w:r>
          </w:p>
        </w:tc>
        <w:tc>
          <w:tcPr>
            <w:tcW w:w="1080" w:type="dxa"/>
            <w:vAlign w:val="center"/>
          </w:tcPr>
          <w:p w14:paraId="599D90E9" w14:textId="77777777" w:rsidR="00BE16B1" w:rsidRPr="001B3BDC" w:rsidRDefault="00BE16B1" w:rsidP="006C441B">
            <w:pPr>
              <w:rPr>
                <w:rFonts w:ascii="Arial" w:hAnsi="Arial" w:cs="Arial"/>
                <w:b/>
                <w:szCs w:val="16"/>
              </w:rPr>
            </w:pPr>
            <w:r w:rsidRPr="001B3BDC">
              <w:rPr>
                <w:rFonts w:ascii="Arial" w:hAnsi="Arial" w:cs="Arial"/>
                <w:szCs w:val="16"/>
              </w:rPr>
              <w:lastRenderedPageBreak/>
              <w:t>Blocks that changed since previous synchronization</w:t>
            </w:r>
          </w:p>
        </w:tc>
        <w:tc>
          <w:tcPr>
            <w:tcW w:w="900" w:type="dxa"/>
            <w:vAlign w:val="center"/>
          </w:tcPr>
          <w:p w14:paraId="599D90EA" w14:textId="77777777" w:rsidR="00BE16B1" w:rsidRPr="001B3BDC" w:rsidRDefault="00BE16B1" w:rsidP="006C441B">
            <w:pPr>
              <w:rPr>
                <w:rFonts w:ascii="Arial" w:hAnsi="Arial" w:cs="Arial"/>
                <w:b/>
                <w:szCs w:val="16"/>
              </w:rPr>
            </w:pPr>
            <w:r w:rsidRPr="001B3BDC">
              <w:rPr>
                <w:rFonts w:ascii="Arial" w:hAnsi="Arial" w:cs="Arial"/>
                <w:szCs w:val="16"/>
              </w:rPr>
              <w:t>Replica and recovery points</w:t>
            </w:r>
          </w:p>
        </w:tc>
        <w:tc>
          <w:tcPr>
            <w:tcW w:w="900" w:type="dxa"/>
            <w:vAlign w:val="center"/>
          </w:tcPr>
          <w:p w14:paraId="599D90EB" w14:textId="77777777" w:rsidR="00BE16B1" w:rsidRPr="001B3BDC" w:rsidRDefault="00BE16B1" w:rsidP="006C441B">
            <w:pPr>
              <w:rPr>
                <w:rFonts w:ascii="Arial" w:hAnsi="Arial" w:cs="Arial"/>
                <w:b/>
                <w:szCs w:val="16"/>
              </w:rPr>
            </w:pPr>
            <w:r w:rsidRPr="001B3BDC">
              <w:rPr>
                <w:rFonts w:ascii="Arial" w:hAnsi="Arial" w:cs="Arial"/>
                <w:szCs w:val="16"/>
              </w:rPr>
              <w:t>Disk</w:t>
            </w:r>
          </w:p>
        </w:tc>
      </w:tr>
      <w:tr w:rsidR="00BE16B1" w:rsidRPr="00770043" w14:paraId="599D90F6" w14:textId="77777777" w:rsidTr="006C441B">
        <w:trPr>
          <w:trHeight w:val="745"/>
        </w:trPr>
        <w:tc>
          <w:tcPr>
            <w:tcW w:w="648" w:type="dxa"/>
            <w:vMerge/>
          </w:tcPr>
          <w:p w14:paraId="599D90ED" w14:textId="77777777" w:rsidR="00BE16B1" w:rsidRPr="001B3BDC" w:rsidRDefault="00BE16B1" w:rsidP="006C441B">
            <w:pPr>
              <w:rPr>
                <w:rFonts w:ascii="Arial" w:hAnsi="Arial" w:cs="Arial"/>
                <w:szCs w:val="16"/>
              </w:rPr>
            </w:pPr>
          </w:p>
        </w:tc>
        <w:tc>
          <w:tcPr>
            <w:tcW w:w="1080" w:type="dxa"/>
            <w:vAlign w:val="center"/>
          </w:tcPr>
          <w:p w14:paraId="599D90EE" w14:textId="77777777" w:rsidR="00BE16B1" w:rsidRPr="007A4A01" w:rsidRDefault="00BE16B1" w:rsidP="006C441B">
            <w:pPr>
              <w:pStyle w:val="AlertText"/>
              <w:rPr>
                <w:rFonts w:ascii="Arial" w:hAnsi="Arial" w:cs="Arial"/>
              </w:rPr>
            </w:pPr>
            <w:r w:rsidRPr="007A4A01">
              <w:rPr>
                <w:rFonts w:ascii="Arial" w:hAnsi="Arial" w:cs="Arial"/>
              </w:rPr>
              <w:t>MOSS</w:t>
            </w:r>
          </w:p>
        </w:tc>
        <w:tc>
          <w:tcPr>
            <w:tcW w:w="1260" w:type="dxa"/>
            <w:vAlign w:val="center"/>
          </w:tcPr>
          <w:p w14:paraId="599D90EF" w14:textId="77777777" w:rsidR="00BE16B1" w:rsidRPr="007A4A01" w:rsidRDefault="00BE16B1" w:rsidP="006C441B">
            <w:pPr>
              <w:pStyle w:val="AlertText"/>
              <w:rPr>
                <w:rFonts w:ascii="Arial" w:hAnsi="Arial" w:cs="Arial"/>
              </w:rPr>
            </w:pPr>
            <w:r w:rsidRPr="007A4A01">
              <w:rPr>
                <w:rFonts w:ascii="Arial" w:hAnsi="Arial" w:cs="Arial"/>
              </w:rPr>
              <w:t>Express full backup</w:t>
            </w:r>
          </w:p>
        </w:tc>
        <w:tc>
          <w:tcPr>
            <w:tcW w:w="1080" w:type="dxa"/>
            <w:vAlign w:val="center"/>
          </w:tcPr>
          <w:p w14:paraId="599D90F0" w14:textId="77777777" w:rsidR="00BE16B1" w:rsidRPr="007A4A01" w:rsidRDefault="00BE16B1" w:rsidP="006C441B">
            <w:pPr>
              <w:pStyle w:val="AlertText"/>
              <w:rPr>
                <w:rFonts w:ascii="Arial" w:hAnsi="Arial" w:cs="Arial"/>
              </w:rPr>
            </w:pPr>
            <w:r w:rsidRPr="007A4A01">
              <w:rPr>
                <w:rFonts w:ascii="Arial" w:hAnsi="Arial" w:cs="Arial"/>
              </w:rPr>
              <w:t xml:space="preserve">MOSS </w:t>
            </w:r>
          </w:p>
        </w:tc>
        <w:tc>
          <w:tcPr>
            <w:tcW w:w="900" w:type="dxa"/>
            <w:vAlign w:val="center"/>
          </w:tcPr>
          <w:p w14:paraId="599D90F1" w14:textId="77777777" w:rsidR="00BE16B1" w:rsidRPr="007A4A01" w:rsidRDefault="00BE16B1" w:rsidP="006C441B">
            <w:pPr>
              <w:pStyle w:val="AlertText"/>
              <w:rPr>
                <w:rFonts w:ascii="Arial" w:hAnsi="Arial" w:cs="Arial"/>
              </w:rPr>
            </w:pPr>
            <w:r w:rsidRPr="007A4A01">
              <w:rPr>
                <w:rFonts w:ascii="Arial" w:hAnsi="Arial" w:cs="Arial"/>
              </w:rPr>
              <w:t>512 express full backups</w:t>
            </w:r>
          </w:p>
        </w:tc>
        <w:tc>
          <w:tcPr>
            <w:tcW w:w="990" w:type="dxa"/>
            <w:vAlign w:val="center"/>
          </w:tcPr>
          <w:p w14:paraId="599D90F2" w14:textId="77777777" w:rsidR="00BE16B1" w:rsidRPr="007A4A01" w:rsidRDefault="00BE16B1" w:rsidP="006C441B">
            <w:pPr>
              <w:pStyle w:val="AlertText"/>
              <w:rPr>
                <w:rFonts w:ascii="Arial" w:hAnsi="Arial" w:cs="Arial"/>
              </w:rPr>
            </w:pPr>
            <w:r w:rsidRPr="007A4A01">
              <w:rPr>
                <w:rFonts w:ascii="Arial" w:hAnsi="Arial" w:cs="Arial"/>
              </w:rPr>
              <w:t>Volume filter contains a bitmask, which includes 1 bit for every block within the protected dataset.</w:t>
            </w:r>
          </w:p>
        </w:tc>
        <w:tc>
          <w:tcPr>
            <w:tcW w:w="1080" w:type="dxa"/>
            <w:vAlign w:val="center"/>
          </w:tcPr>
          <w:p w14:paraId="599D90F3" w14:textId="77777777" w:rsidR="00BE16B1" w:rsidRPr="007A4A01" w:rsidRDefault="00BE16B1" w:rsidP="006C441B">
            <w:pPr>
              <w:pStyle w:val="AlertText"/>
              <w:rPr>
                <w:rFonts w:ascii="Arial" w:hAnsi="Arial" w:cs="Arial"/>
              </w:rPr>
            </w:pPr>
            <w:r w:rsidRPr="007A4A01">
              <w:rPr>
                <w:rFonts w:ascii="Arial" w:hAnsi="Arial" w:cs="Arial"/>
              </w:rPr>
              <w:t>Blocks that changed since previous synchronization</w:t>
            </w:r>
          </w:p>
        </w:tc>
        <w:tc>
          <w:tcPr>
            <w:tcW w:w="900" w:type="dxa"/>
            <w:vAlign w:val="center"/>
          </w:tcPr>
          <w:p w14:paraId="599D90F4" w14:textId="77777777" w:rsidR="00BE16B1" w:rsidRPr="007A4A01" w:rsidRDefault="00BE16B1" w:rsidP="006C441B">
            <w:pPr>
              <w:pStyle w:val="AlertText"/>
              <w:rPr>
                <w:rFonts w:ascii="Arial" w:hAnsi="Arial" w:cs="Arial"/>
              </w:rPr>
            </w:pPr>
            <w:r w:rsidRPr="007A4A01">
              <w:rPr>
                <w:rFonts w:ascii="Arial" w:hAnsi="Arial" w:cs="Arial"/>
              </w:rPr>
              <w:t>Replica and recovery points</w:t>
            </w:r>
          </w:p>
        </w:tc>
        <w:tc>
          <w:tcPr>
            <w:tcW w:w="900" w:type="dxa"/>
            <w:vAlign w:val="center"/>
          </w:tcPr>
          <w:p w14:paraId="599D90F5" w14:textId="77777777" w:rsidR="00BE16B1" w:rsidRPr="007A4A01" w:rsidRDefault="00BE16B1" w:rsidP="006C441B">
            <w:pPr>
              <w:pStyle w:val="AlertText"/>
              <w:rPr>
                <w:rFonts w:ascii="Arial" w:hAnsi="Arial" w:cs="Arial"/>
              </w:rPr>
            </w:pPr>
            <w:r w:rsidRPr="007A4A01">
              <w:rPr>
                <w:rFonts w:ascii="Arial" w:hAnsi="Arial" w:cs="Arial"/>
              </w:rPr>
              <w:t>Disk</w:t>
            </w:r>
          </w:p>
        </w:tc>
      </w:tr>
    </w:tbl>
    <w:p w14:paraId="599D90F7" w14:textId="77777777" w:rsidR="00BE16B1" w:rsidRDefault="00BE16B1"/>
    <w:p w14:paraId="599D90F8" w14:textId="77777777" w:rsidR="00BE16B1" w:rsidRDefault="00BE16B1">
      <w:pPr>
        <w:spacing w:after="0" w:line="240" w:lineRule="auto"/>
      </w:pPr>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260"/>
        <w:gridCol w:w="1080"/>
        <w:gridCol w:w="900"/>
        <w:gridCol w:w="990"/>
        <w:gridCol w:w="1080"/>
        <w:gridCol w:w="900"/>
        <w:gridCol w:w="900"/>
      </w:tblGrid>
      <w:tr w:rsidR="00BE16B1" w:rsidRPr="000C1E7D" w14:paraId="599D9101" w14:textId="77777777" w:rsidTr="006C441B">
        <w:trPr>
          <w:tblHeader/>
        </w:trPr>
        <w:tc>
          <w:tcPr>
            <w:tcW w:w="1728" w:type="dxa"/>
            <w:gridSpan w:val="2"/>
            <w:shd w:val="clear" w:color="auto" w:fill="D9D9D9"/>
          </w:tcPr>
          <w:p w14:paraId="599D90F9" w14:textId="77777777" w:rsidR="00BE16B1" w:rsidRPr="000C1E7D" w:rsidRDefault="00BE16B1" w:rsidP="006C441B">
            <w:pPr>
              <w:pStyle w:val="Label"/>
              <w:rPr>
                <w:bCs/>
                <w:sz w:val="16"/>
                <w:szCs w:val="16"/>
              </w:rPr>
            </w:pPr>
            <w:r w:rsidRPr="000C1E7D">
              <w:rPr>
                <w:bCs/>
                <w:sz w:val="16"/>
                <w:szCs w:val="16"/>
              </w:rPr>
              <w:lastRenderedPageBreak/>
              <w:t>Protection Type</w:t>
            </w:r>
          </w:p>
        </w:tc>
        <w:tc>
          <w:tcPr>
            <w:tcW w:w="1260" w:type="dxa"/>
            <w:shd w:val="clear" w:color="auto" w:fill="D9D9D9"/>
          </w:tcPr>
          <w:p w14:paraId="599D90FA" w14:textId="77777777" w:rsidR="00BE16B1" w:rsidRPr="000C1E7D" w:rsidRDefault="00BE16B1" w:rsidP="006C441B">
            <w:pPr>
              <w:pStyle w:val="Label"/>
              <w:rPr>
                <w:bCs/>
                <w:sz w:val="16"/>
                <w:szCs w:val="16"/>
              </w:rPr>
            </w:pPr>
            <w:r w:rsidRPr="000C1E7D">
              <w:rPr>
                <w:bCs/>
                <w:sz w:val="16"/>
                <w:szCs w:val="16"/>
              </w:rPr>
              <w:t>Backup Type</w:t>
            </w:r>
          </w:p>
        </w:tc>
        <w:tc>
          <w:tcPr>
            <w:tcW w:w="1080" w:type="dxa"/>
            <w:shd w:val="clear" w:color="auto" w:fill="D9D9D9"/>
          </w:tcPr>
          <w:p w14:paraId="599D90FB" w14:textId="77777777" w:rsidR="00BE16B1" w:rsidRPr="000C1E7D" w:rsidRDefault="00BE16B1" w:rsidP="006C441B">
            <w:pPr>
              <w:pStyle w:val="Label"/>
              <w:rPr>
                <w:bCs/>
                <w:sz w:val="16"/>
                <w:szCs w:val="16"/>
              </w:rPr>
            </w:pPr>
            <w:r w:rsidRPr="000C1E7D">
              <w:rPr>
                <w:bCs/>
                <w:sz w:val="16"/>
                <w:szCs w:val="16"/>
              </w:rPr>
              <w:t>VSS Writer Used</w:t>
            </w:r>
          </w:p>
        </w:tc>
        <w:tc>
          <w:tcPr>
            <w:tcW w:w="900" w:type="dxa"/>
            <w:shd w:val="clear" w:color="auto" w:fill="D9D9D9"/>
          </w:tcPr>
          <w:p w14:paraId="599D90FC" w14:textId="77777777" w:rsidR="00BE16B1" w:rsidRPr="000C1E7D" w:rsidRDefault="00BE16B1" w:rsidP="006C441B">
            <w:pPr>
              <w:pStyle w:val="Label"/>
              <w:rPr>
                <w:bCs/>
                <w:sz w:val="16"/>
                <w:szCs w:val="16"/>
              </w:rPr>
            </w:pPr>
            <w:r w:rsidRPr="000C1E7D">
              <w:rPr>
                <w:bCs/>
                <w:sz w:val="16"/>
                <w:szCs w:val="16"/>
              </w:rPr>
              <w:t>VSS Writer Limit</w:t>
            </w:r>
          </w:p>
        </w:tc>
        <w:tc>
          <w:tcPr>
            <w:tcW w:w="990" w:type="dxa"/>
            <w:shd w:val="clear" w:color="auto" w:fill="D9D9D9"/>
          </w:tcPr>
          <w:p w14:paraId="599D90FD" w14:textId="77777777" w:rsidR="00BE16B1" w:rsidRPr="000C1E7D" w:rsidRDefault="00BE16B1" w:rsidP="006C441B">
            <w:pPr>
              <w:pStyle w:val="Label"/>
              <w:rPr>
                <w:bCs/>
                <w:sz w:val="16"/>
                <w:szCs w:val="16"/>
              </w:rPr>
            </w:pPr>
            <w:r w:rsidRPr="000C1E7D">
              <w:rPr>
                <w:bCs/>
                <w:sz w:val="16"/>
                <w:szCs w:val="16"/>
              </w:rPr>
              <w:t>Storage Used on Data Source</w:t>
            </w:r>
          </w:p>
        </w:tc>
        <w:tc>
          <w:tcPr>
            <w:tcW w:w="1080" w:type="dxa"/>
            <w:shd w:val="clear" w:color="auto" w:fill="D9D9D9"/>
          </w:tcPr>
          <w:p w14:paraId="599D90FE" w14:textId="77777777" w:rsidR="00BE16B1" w:rsidRPr="000C1E7D" w:rsidRDefault="00BE16B1" w:rsidP="006C441B">
            <w:pPr>
              <w:pStyle w:val="Label"/>
              <w:rPr>
                <w:bCs/>
                <w:sz w:val="16"/>
                <w:szCs w:val="16"/>
              </w:rPr>
            </w:pPr>
            <w:r w:rsidRPr="000C1E7D">
              <w:rPr>
                <w:bCs/>
                <w:sz w:val="16"/>
                <w:szCs w:val="16"/>
              </w:rPr>
              <w:t>What Is Sent over the Network</w:t>
            </w:r>
          </w:p>
        </w:tc>
        <w:tc>
          <w:tcPr>
            <w:tcW w:w="900" w:type="dxa"/>
            <w:shd w:val="clear" w:color="auto" w:fill="D9D9D9"/>
          </w:tcPr>
          <w:p w14:paraId="599D90FF" w14:textId="77777777" w:rsidR="00BE16B1" w:rsidRPr="000C1E7D" w:rsidRDefault="00BE16B1" w:rsidP="006C441B">
            <w:pPr>
              <w:pStyle w:val="Label"/>
              <w:rPr>
                <w:bCs/>
                <w:sz w:val="16"/>
                <w:szCs w:val="16"/>
              </w:rPr>
            </w:pPr>
            <w:r w:rsidRPr="000C1E7D">
              <w:rPr>
                <w:bCs/>
                <w:sz w:val="16"/>
                <w:szCs w:val="16"/>
              </w:rPr>
              <w:t>What Is Stored on DPM Server</w:t>
            </w:r>
          </w:p>
        </w:tc>
        <w:tc>
          <w:tcPr>
            <w:tcW w:w="900" w:type="dxa"/>
            <w:shd w:val="clear" w:color="auto" w:fill="D9D9D9"/>
          </w:tcPr>
          <w:p w14:paraId="599D9100" w14:textId="77777777" w:rsidR="00BE16B1" w:rsidRPr="000C1E7D" w:rsidRDefault="00BE16B1" w:rsidP="006C441B">
            <w:pPr>
              <w:pStyle w:val="Label"/>
              <w:rPr>
                <w:bCs/>
                <w:sz w:val="16"/>
                <w:szCs w:val="16"/>
              </w:rPr>
            </w:pPr>
            <w:r w:rsidRPr="000C1E7D">
              <w:rPr>
                <w:bCs/>
                <w:sz w:val="16"/>
                <w:szCs w:val="16"/>
              </w:rPr>
              <w:t>Protection Media</w:t>
            </w:r>
          </w:p>
        </w:tc>
      </w:tr>
      <w:tr w:rsidR="00BE16B1" w:rsidRPr="00770043" w14:paraId="599D910B" w14:textId="77777777" w:rsidTr="00BE16B1">
        <w:trPr>
          <w:cantSplit/>
          <w:trHeight w:val="1258"/>
        </w:trPr>
        <w:tc>
          <w:tcPr>
            <w:tcW w:w="648" w:type="dxa"/>
            <w:textDirection w:val="btLr"/>
          </w:tcPr>
          <w:p w14:paraId="599D9102" w14:textId="77777777" w:rsidR="006C441B" w:rsidRDefault="00BE16B1">
            <w:pPr>
              <w:ind w:left="113" w:right="113"/>
              <w:jc w:val="center"/>
              <w:rPr>
                <w:rFonts w:ascii="Arial" w:hAnsi="Arial" w:cs="Arial"/>
                <w:szCs w:val="16"/>
              </w:rPr>
            </w:pPr>
            <w:r w:rsidRPr="001B3BDC">
              <w:rPr>
                <w:rFonts w:ascii="Arial" w:hAnsi="Arial" w:cs="Arial"/>
                <w:sz w:val="24"/>
                <w:szCs w:val="24"/>
              </w:rPr>
              <w:t>Short Term (to Disk)</w:t>
            </w:r>
          </w:p>
        </w:tc>
        <w:tc>
          <w:tcPr>
            <w:tcW w:w="1080" w:type="dxa"/>
            <w:vAlign w:val="center"/>
          </w:tcPr>
          <w:p w14:paraId="599D9103" w14:textId="77777777" w:rsidR="00BE16B1" w:rsidRPr="001B3BDC" w:rsidRDefault="00BE16B1" w:rsidP="006C441B">
            <w:pPr>
              <w:rPr>
                <w:rFonts w:ascii="Arial" w:hAnsi="Arial" w:cs="Arial"/>
                <w:b/>
                <w:szCs w:val="16"/>
              </w:rPr>
            </w:pPr>
            <w:r w:rsidRPr="001B3BDC">
              <w:rPr>
                <w:rFonts w:ascii="Arial" w:hAnsi="Arial" w:cs="Arial"/>
                <w:szCs w:val="16"/>
              </w:rPr>
              <w:t>VMs</w:t>
            </w:r>
          </w:p>
        </w:tc>
        <w:tc>
          <w:tcPr>
            <w:tcW w:w="1260" w:type="dxa"/>
            <w:vAlign w:val="center"/>
          </w:tcPr>
          <w:p w14:paraId="599D9104" w14:textId="77777777" w:rsidR="00BE16B1" w:rsidRPr="001B3BDC" w:rsidRDefault="00BE16B1" w:rsidP="006C441B">
            <w:pPr>
              <w:rPr>
                <w:rFonts w:ascii="Arial" w:hAnsi="Arial" w:cs="Arial"/>
                <w:b/>
                <w:szCs w:val="16"/>
              </w:rPr>
            </w:pPr>
            <w:r w:rsidRPr="001B3BDC">
              <w:rPr>
                <w:rFonts w:ascii="Arial" w:hAnsi="Arial" w:cs="Arial"/>
                <w:szCs w:val="16"/>
              </w:rPr>
              <w:t xml:space="preserve">Express </w:t>
            </w:r>
            <w:r>
              <w:rPr>
                <w:rFonts w:ascii="Arial" w:hAnsi="Arial" w:cs="Arial"/>
                <w:szCs w:val="16"/>
              </w:rPr>
              <w:t>f</w:t>
            </w:r>
            <w:r w:rsidRPr="001B3BDC">
              <w:rPr>
                <w:rFonts w:ascii="Arial" w:hAnsi="Arial" w:cs="Arial"/>
                <w:szCs w:val="16"/>
              </w:rPr>
              <w:t>ull backup</w:t>
            </w:r>
          </w:p>
        </w:tc>
        <w:tc>
          <w:tcPr>
            <w:tcW w:w="1080" w:type="dxa"/>
            <w:vAlign w:val="center"/>
          </w:tcPr>
          <w:p w14:paraId="599D9105" w14:textId="77777777" w:rsidR="00BE16B1" w:rsidRDefault="00BE16B1" w:rsidP="006C441B">
            <w:pPr>
              <w:rPr>
                <w:rFonts w:ascii="Arial" w:hAnsi="Arial" w:cs="Arial"/>
                <w:b/>
                <w:szCs w:val="16"/>
              </w:rPr>
            </w:pPr>
            <w:r w:rsidRPr="001B3BDC">
              <w:rPr>
                <w:rFonts w:ascii="Arial" w:hAnsi="Arial" w:cs="Arial"/>
                <w:szCs w:val="16"/>
              </w:rPr>
              <w:t xml:space="preserve">Hyper-V </w:t>
            </w:r>
            <w:r>
              <w:rPr>
                <w:rFonts w:ascii="Arial" w:hAnsi="Arial" w:cs="Arial"/>
                <w:szCs w:val="16"/>
              </w:rPr>
              <w:t xml:space="preserve">or </w:t>
            </w:r>
            <w:r w:rsidRPr="001B3BDC">
              <w:rPr>
                <w:rFonts w:ascii="Arial" w:hAnsi="Arial" w:cs="Arial"/>
                <w:szCs w:val="16"/>
              </w:rPr>
              <w:t>Virtual Server</w:t>
            </w:r>
          </w:p>
        </w:tc>
        <w:tc>
          <w:tcPr>
            <w:tcW w:w="900" w:type="dxa"/>
            <w:vAlign w:val="center"/>
          </w:tcPr>
          <w:p w14:paraId="599D9106" w14:textId="77777777" w:rsidR="00BE16B1" w:rsidRPr="001B3BDC" w:rsidRDefault="00BE16B1" w:rsidP="006C441B">
            <w:pPr>
              <w:rPr>
                <w:rFonts w:ascii="Arial" w:hAnsi="Arial" w:cs="Arial"/>
                <w:b/>
                <w:szCs w:val="16"/>
              </w:rPr>
            </w:pPr>
            <w:r w:rsidRPr="001B3BDC">
              <w:rPr>
                <w:rFonts w:ascii="Arial" w:hAnsi="Arial" w:cs="Arial"/>
                <w:szCs w:val="16"/>
              </w:rPr>
              <w:t xml:space="preserve">512 </w:t>
            </w:r>
            <w:r>
              <w:rPr>
                <w:rFonts w:ascii="Arial" w:hAnsi="Arial" w:cs="Arial"/>
                <w:szCs w:val="16"/>
              </w:rPr>
              <w:t>e</w:t>
            </w:r>
            <w:r w:rsidRPr="001B3BDC">
              <w:rPr>
                <w:rFonts w:ascii="Arial" w:hAnsi="Arial" w:cs="Arial"/>
                <w:szCs w:val="16"/>
              </w:rPr>
              <w:t xml:space="preserve">xpress </w:t>
            </w:r>
            <w:r>
              <w:rPr>
                <w:rFonts w:ascii="Arial" w:hAnsi="Arial" w:cs="Arial"/>
                <w:szCs w:val="16"/>
              </w:rPr>
              <w:t>f</w:t>
            </w:r>
            <w:r w:rsidRPr="001B3BDC">
              <w:rPr>
                <w:rFonts w:ascii="Arial" w:hAnsi="Arial" w:cs="Arial"/>
                <w:szCs w:val="16"/>
              </w:rPr>
              <w:t>ull backups</w:t>
            </w:r>
          </w:p>
        </w:tc>
        <w:tc>
          <w:tcPr>
            <w:tcW w:w="990" w:type="dxa"/>
            <w:vAlign w:val="center"/>
          </w:tcPr>
          <w:p w14:paraId="599D9107" w14:textId="77777777" w:rsidR="00BE16B1" w:rsidRPr="001B3BDC" w:rsidRDefault="00BE16B1" w:rsidP="006C441B">
            <w:pPr>
              <w:rPr>
                <w:rFonts w:ascii="Arial" w:hAnsi="Arial" w:cs="Arial"/>
                <w:b/>
                <w:szCs w:val="16"/>
              </w:rPr>
            </w:pPr>
            <w:r w:rsidRPr="001B3BDC">
              <w:rPr>
                <w:rFonts w:ascii="Arial" w:hAnsi="Arial" w:cs="Arial"/>
                <w:szCs w:val="16"/>
              </w:rPr>
              <w:t>Volume filter contains a bitmask, which includes 1 bit for every block within the protected dataset.</w:t>
            </w:r>
          </w:p>
        </w:tc>
        <w:tc>
          <w:tcPr>
            <w:tcW w:w="1080" w:type="dxa"/>
            <w:vAlign w:val="center"/>
          </w:tcPr>
          <w:p w14:paraId="599D9108" w14:textId="77777777" w:rsidR="00BE16B1" w:rsidRPr="001B3BDC" w:rsidRDefault="00BE16B1" w:rsidP="006C441B">
            <w:pPr>
              <w:rPr>
                <w:rFonts w:ascii="Arial" w:hAnsi="Arial" w:cs="Arial"/>
                <w:b/>
                <w:szCs w:val="16"/>
              </w:rPr>
            </w:pPr>
            <w:r w:rsidRPr="001B3BDC">
              <w:rPr>
                <w:rFonts w:ascii="Arial" w:hAnsi="Arial" w:cs="Arial"/>
                <w:szCs w:val="16"/>
              </w:rPr>
              <w:t>Blocks that changed since previous synchronization</w:t>
            </w:r>
          </w:p>
        </w:tc>
        <w:tc>
          <w:tcPr>
            <w:tcW w:w="900" w:type="dxa"/>
            <w:vAlign w:val="center"/>
          </w:tcPr>
          <w:p w14:paraId="599D9109" w14:textId="77777777" w:rsidR="00BE16B1" w:rsidRPr="001B3BDC" w:rsidRDefault="00BE16B1" w:rsidP="006C441B">
            <w:pPr>
              <w:rPr>
                <w:rFonts w:ascii="Arial" w:hAnsi="Arial" w:cs="Arial"/>
                <w:b/>
                <w:szCs w:val="16"/>
              </w:rPr>
            </w:pPr>
            <w:r w:rsidRPr="001B3BDC">
              <w:rPr>
                <w:rFonts w:ascii="Arial" w:hAnsi="Arial" w:cs="Arial"/>
                <w:szCs w:val="16"/>
              </w:rPr>
              <w:t>Replica and recovery points</w:t>
            </w:r>
          </w:p>
        </w:tc>
        <w:tc>
          <w:tcPr>
            <w:tcW w:w="900" w:type="dxa"/>
            <w:vAlign w:val="center"/>
          </w:tcPr>
          <w:p w14:paraId="599D910A" w14:textId="77777777" w:rsidR="00BE16B1" w:rsidRPr="001B3BDC" w:rsidRDefault="00BE16B1" w:rsidP="006C441B">
            <w:pPr>
              <w:rPr>
                <w:rFonts w:ascii="Arial" w:hAnsi="Arial" w:cs="Arial"/>
                <w:b/>
                <w:szCs w:val="16"/>
              </w:rPr>
            </w:pPr>
            <w:r w:rsidRPr="001B3BDC">
              <w:rPr>
                <w:rFonts w:ascii="Arial" w:hAnsi="Arial" w:cs="Arial"/>
                <w:szCs w:val="16"/>
              </w:rPr>
              <w:t>Disk</w:t>
            </w:r>
          </w:p>
        </w:tc>
      </w:tr>
      <w:tr w:rsidR="00BE16B1" w:rsidRPr="00770043" w14:paraId="599D9115" w14:textId="77777777" w:rsidTr="006C441B">
        <w:trPr>
          <w:trHeight w:val="512"/>
        </w:trPr>
        <w:tc>
          <w:tcPr>
            <w:tcW w:w="648" w:type="dxa"/>
            <w:tcBorders>
              <w:bottom w:val="single" w:sz="4" w:space="0" w:color="auto"/>
            </w:tcBorders>
            <w:shd w:val="clear" w:color="auto" w:fill="BFBFBF"/>
            <w:textDirection w:val="btLr"/>
            <w:vAlign w:val="center"/>
          </w:tcPr>
          <w:p w14:paraId="599D910C" w14:textId="77777777" w:rsidR="00BE16B1" w:rsidRPr="001B3BDC" w:rsidRDefault="00BE16B1" w:rsidP="006C441B">
            <w:pPr>
              <w:ind w:left="113" w:right="113"/>
              <w:jc w:val="center"/>
              <w:rPr>
                <w:rFonts w:ascii="Arial" w:hAnsi="Arial" w:cs="Arial"/>
                <w:sz w:val="24"/>
                <w:szCs w:val="24"/>
              </w:rPr>
            </w:pPr>
          </w:p>
        </w:tc>
        <w:tc>
          <w:tcPr>
            <w:tcW w:w="1080" w:type="dxa"/>
            <w:shd w:val="clear" w:color="auto" w:fill="BFBFBF"/>
            <w:vAlign w:val="center"/>
          </w:tcPr>
          <w:p w14:paraId="599D910D" w14:textId="77777777" w:rsidR="00BE16B1" w:rsidRPr="001B3BDC" w:rsidRDefault="00BE16B1" w:rsidP="006C441B">
            <w:pPr>
              <w:rPr>
                <w:rFonts w:ascii="Arial" w:hAnsi="Arial" w:cs="Arial"/>
                <w:b/>
                <w:szCs w:val="16"/>
              </w:rPr>
            </w:pPr>
          </w:p>
        </w:tc>
        <w:tc>
          <w:tcPr>
            <w:tcW w:w="1260" w:type="dxa"/>
            <w:shd w:val="clear" w:color="auto" w:fill="BFBFBF"/>
            <w:vAlign w:val="center"/>
          </w:tcPr>
          <w:p w14:paraId="599D910E" w14:textId="77777777" w:rsidR="00BE16B1" w:rsidRPr="001B3BDC" w:rsidRDefault="00BE16B1" w:rsidP="006C441B">
            <w:pPr>
              <w:rPr>
                <w:rFonts w:ascii="Arial" w:hAnsi="Arial" w:cs="Arial"/>
                <w:b/>
                <w:szCs w:val="16"/>
              </w:rPr>
            </w:pPr>
          </w:p>
        </w:tc>
        <w:tc>
          <w:tcPr>
            <w:tcW w:w="1080" w:type="dxa"/>
            <w:shd w:val="clear" w:color="auto" w:fill="BFBFBF"/>
            <w:vAlign w:val="center"/>
          </w:tcPr>
          <w:p w14:paraId="599D910F" w14:textId="77777777" w:rsidR="00BE16B1" w:rsidRPr="001B3BDC" w:rsidRDefault="00BE16B1" w:rsidP="006C441B">
            <w:pPr>
              <w:rPr>
                <w:rFonts w:ascii="Arial" w:hAnsi="Arial" w:cs="Arial"/>
                <w:b/>
                <w:szCs w:val="16"/>
              </w:rPr>
            </w:pPr>
          </w:p>
        </w:tc>
        <w:tc>
          <w:tcPr>
            <w:tcW w:w="900" w:type="dxa"/>
            <w:shd w:val="clear" w:color="auto" w:fill="BFBFBF"/>
            <w:vAlign w:val="center"/>
          </w:tcPr>
          <w:p w14:paraId="599D9110" w14:textId="77777777" w:rsidR="00BE16B1" w:rsidRPr="001B3BDC" w:rsidRDefault="00BE16B1" w:rsidP="006C441B">
            <w:pPr>
              <w:rPr>
                <w:rFonts w:ascii="Arial" w:hAnsi="Arial" w:cs="Arial"/>
                <w:b/>
                <w:szCs w:val="16"/>
              </w:rPr>
            </w:pPr>
          </w:p>
        </w:tc>
        <w:tc>
          <w:tcPr>
            <w:tcW w:w="990" w:type="dxa"/>
            <w:shd w:val="clear" w:color="auto" w:fill="BFBFBF"/>
            <w:vAlign w:val="center"/>
          </w:tcPr>
          <w:p w14:paraId="599D9111" w14:textId="77777777" w:rsidR="00BE16B1" w:rsidRPr="001B3BDC" w:rsidRDefault="00BE16B1" w:rsidP="006C441B">
            <w:pPr>
              <w:rPr>
                <w:rFonts w:ascii="Arial" w:hAnsi="Arial" w:cs="Arial"/>
                <w:b/>
                <w:szCs w:val="16"/>
              </w:rPr>
            </w:pPr>
          </w:p>
        </w:tc>
        <w:tc>
          <w:tcPr>
            <w:tcW w:w="1080" w:type="dxa"/>
            <w:shd w:val="clear" w:color="auto" w:fill="BFBFBF"/>
            <w:vAlign w:val="center"/>
          </w:tcPr>
          <w:p w14:paraId="599D9112" w14:textId="77777777" w:rsidR="00BE16B1" w:rsidRPr="001B3BDC" w:rsidRDefault="00BE16B1" w:rsidP="006C441B">
            <w:pPr>
              <w:rPr>
                <w:rFonts w:ascii="Arial" w:hAnsi="Arial" w:cs="Arial"/>
                <w:b/>
                <w:szCs w:val="16"/>
              </w:rPr>
            </w:pPr>
          </w:p>
        </w:tc>
        <w:tc>
          <w:tcPr>
            <w:tcW w:w="900" w:type="dxa"/>
            <w:shd w:val="clear" w:color="auto" w:fill="BFBFBF"/>
            <w:vAlign w:val="center"/>
          </w:tcPr>
          <w:p w14:paraId="599D9113" w14:textId="77777777" w:rsidR="00BE16B1" w:rsidRPr="001B3BDC" w:rsidRDefault="00BE16B1" w:rsidP="006C441B">
            <w:pPr>
              <w:rPr>
                <w:rFonts w:ascii="Arial" w:hAnsi="Arial" w:cs="Arial"/>
                <w:b/>
                <w:szCs w:val="16"/>
              </w:rPr>
            </w:pPr>
          </w:p>
        </w:tc>
        <w:tc>
          <w:tcPr>
            <w:tcW w:w="900" w:type="dxa"/>
            <w:shd w:val="clear" w:color="auto" w:fill="BFBFBF"/>
            <w:vAlign w:val="center"/>
          </w:tcPr>
          <w:p w14:paraId="599D9114" w14:textId="77777777" w:rsidR="00BE16B1" w:rsidRPr="001B3BDC" w:rsidRDefault="00BE16B1" w:rsidP="006C441B">
            <w:pPr>
              <w:rPr>
                <w:rFonts w:ascii="Arial" w:hAnsi="Arial" w:cs="Arial"/>
                <w:b/>
                <w:szCs w:val="16"/>
              </w:rPr>
            </w:pPr>
          </w:p>
        </w:tc>
      </w:tr>
      <w:tr w:rsidR="00BE16B1" w:rsidRPr="00770043" w14:paraId="599D911F" w14:textId="77777777" w:rsidTr="006C441B">
        <w:trPr>
          <w:trHeight w:val="1132"/>
        </w:trPr>
        <w:tc>
          <w:tcPr>
            <w:tcW w:w="648" w:type="dxa"/>
            <w:vMerge w:val="restart"/>
            <w:textDirection w:val="btLr"/>
            <w:vAlign w:val="center"/>
          </w:tcPr>
          <w:p w14:paraId="599D9116" w14:textId="77777777" w:rsidR="006C441B" w:rsidRDefault="00BE16B1">
            <w:pPr>
              <w:ind w:left="113" w:right="113"/>
              <w:jc w:val="center"/>
              <w:rPr>
                <w:rFonts w:ascii="Arial" w:hAnsi="Arial" w:cs="Arial"/>
                <w:sz w:val="24"/>
                <w:szCs w:val="24"/>
              </w:rPr>
            </w:pPr>
            <w:r w:rsidRPr="001B3BDC">
              <w:rPr>
                <w:rFonts w:ascii="Arial" w:hAnsi="Arial" w:cs="Arial"/>
                <w:sz w:val="24"/>
                <w:szCs w:val="24"/>
              </w:rPr>
              <w:t>Long Term (to Tape)</w:t>
            </w:r>
          </w:p>
        </w:tc>
        <w:tc>
          <w:tcPr>
            <w:tcW w:w="1080" w:type="dxa"/>
            <w:vAlign w:val="center"/>
          </w:tcPr>
          <w:p w14:paraId="599D9117" w14:textId="77777777" w:rsidR="00BE16B1" w:rsidRPr="001B3BDC" w:rsidRDefault="00BE16B1" w:rsidP="006C441B">
            <w:pPr>
              <w:rPr>
                <w:rFonts w:ascii="Arial" w:hAnsi="Arial" w:cs="Arial"/>
                <w:b/>
                <w:szCs w:val="16"/>
              </w:rPr>
            </w:pPr>
            <w:r w:rsidRPr="001B3BDC">
              <w:rPr>
                <w:rFonts w:ascii="Arial" w:hAnsi="Arial" w:cs="Arial"/>
                <w:szCs w:val="16"/>
              </w:rPr>
              <w:t xml:space="preserve">Workstation </w:t>
            </w:r>
            <w:r>
              <w:rPr>
                <w:rFonts w:ascii="Arial" w:hAnsi="Arial" w:cs="Arial"/>
                <w:szCs w:val="16"/>
              </w:rPr>
              <w:t>f</w:t>
            </w:r>
            <w:r w:rsidRPr="001B3BDC">
              <w:rPr>
                <w:rFonts w:ascii="Arial" w:hAnsi="Arial" w:cs="Arial"/>
                <w:szCs w:val="16"/>
              </w:rPr>
              <w:t>iles</w:t>
            </w:r>
          </w:p>
        </w:tc>
        <w:tc>
          <w:tcPr>
            <w:tcW w:w="1260" w:type="dxa"/>
            <w:vAlign w:val="center"/>
          </w:tcPr>
          <w:p w14:paraId="599D9118" w14:textId="77777777" w:rsidR="00BE16B1" w:rsidRPr="001B3BDC" w:rsidRDefault="00BE16B1" w:rsidP="006C441B">
            <w:pPr>
              <w:rPr>
                <w:rFonts w:ascii="Arial" w:hAnsi="Arial" w:cs="Arial"/>
                <w:b/>
                <w:szCs w:val="16"/>
              </w:rPr>
            </w:pPr>
            <w:r w:rsidRPr="001B3BDC">
              <w:rPr>
                <w:rFonts w:ascii="Arial" w:hAnsi="Arial" w:cs="Arial"/>
                <w:szCs w:val="16"/>
              </w:rPr>
              <w:t>Synchronization</w:t>
            </w:r>
          </w:p>
        </w:tc>
        <w:tc>
          <w:tcPr>
            <w:tcW w:w="1080" w:type="dxa"/>
            <w:vAlign w:val="center"/>
          </w:tcPr>
          <w:p w14:paraId="599D9119" w14:textId="77777777" w:rsidR="00BE16B1" w:rsidRPr="001B3BDC" w:rsidRDefault="00BE16B1" w:rsidP="006C441B">
            <w:pPr>
              <w:rPr>
                <w:rFonts w:ascii="Arial" w:hAnsi="Arial" w:cs="Arial"/>
                <w:b/>
                <w:szCs w:val="16"/>
              </w:rPr>
            </w:pPr>
            <w:r w:rsidRPr="001B3BDC">
              <w:rPr>
                <w:rFonts w:ascii="Arial" w:hAnsi="Arial" w:cs="Arial"/>
                <w:szCs w:val="16"/>
              </w:rPr>
              <w:t xml:space="preserve">Workstation </w:t>
            </w:r>
            <w:r>
              <w:rPr>
                <w:rFonts w:ascii="Arial" w:hAnsi="Arial" w:cs="Arial"/>
                <w:szCs w:val="16"/>
              </w:rPr>
              <w:t>f</w:t>
            </w:r>
            <w:r w:rsidRPr="001B3BDC">
              <w:rPr>
                <w:rFonts w:ascii="Arial" w:hAnsi="Arial" w:cs="Arial"/>
                <w:szCs w:val="16"/>
              </w:rPr>
              <w:t xml:space="preserve">ile </w:t>
            </w:r>
          </w:p>
        </w:tc>
        <w:tc>
          <w:tcPr>
            <w:tcW w:w="900" w:type="dxa"/>
            <w:vAlign w:val="center"/>
          </w:tcPr>
          <w:p w14:paraId="599D911A" w14:textId="77777777" w:rsidR="00BE16B1" w:rsidRPr="001B3BDC" w:rsidRDefault="00BE16B1" w:rsidP="006C441B">
            <w:pPr>
              <w:rPr>
                <w:rFonts w:ascii="Arial" w:hAnsi="Arial" w:cs="Arial"/>
                <w:b/>
                <w:szCs w:val="16"/>
              </w:rPr>
            </w:pPr>
            <w:r w:rsidRPr="001B3BDC">
              <w:rPr>
                <w:rFonts w:ascii="Arial" w:hAnsi="Arial" w:cs="Arial"/>
                <w:szCs w:val="16"/>
              </w:rPr>
              <w:t>No limit</w:t>
            </w:r>
          </w:p>
        </w:tc>
        <w:tc>
          <w:tcPr>
            <w:tcW w:w="990" w:type="dxa"/>
            <w:vAlign w:val="center"/>
          </w:tcPr>
          <w:p w14:paraId="599D911B" w14:textId="77777777" w:rsidR="00BE16B1" w:rsidRPr="001B3BDC" w:rsidRDefault="00BE16B1" w:rsidP="006C441B">
            <w:pPr>
              <w:rPr>
                <w:rFonts w:ascii="Arial" w:hAnsi="Arial" w:cs="Arial"/>
                <w:b/>
                <w:szCs w:val="16"/>
              </w:rPr>
            </w:pPr>
            <w:r w:rsidRPr="001B3BDC">
              <w:rPr>
                <w:rFonts w:ascii="Arial" w:hAnsi="Arial" w:cs="Arial"/>
                <w:szCs w:val="16"/>
              </w:rPr>
              <w:t>Change journal contains pointers</w:t>
            </w:r>
          </w:p>
        </w:tc>
        <w:tc>
          <w:tcPr>
            <w:tcW w:w="1080" w:type="dxa"/>
            <w:vAlign w:val="center"/>
          </w:tcPr>
          <w:p w14:paraId="599D911C" w14:textId="77777777" w:rsidR="00BE16B1" w:rsidRPr="001B3BDC" w:rsidRDefault="00BE16B1" w:rsidP="006C441B">
            <w:pPr>
              <w:rPr>
                <w:rFonts w:ascii="Arial" w:hAnsi="Arial" w:cs="Arial"/>
                <w:b/>
                <w:szCs w:val="16"/>
              </w:rPr>
            </w:pPr>
            <w:r w:rsidRPr="001B3BDC">
              <w:rPr>
                <w:rFonts w:ascii="Arial" w:hAnsi="Arial" w:cs="Arial"/>
                <w:szCs w:val="16"/>
              </w:rPr>
              <w:t>Blocks that changed since previous synchronization</w:t>
            </w:r>
          </w:p>
        </w:tc>
        <w:tc>
          <w:tcPr>
            <w:tcW w:w="900" w:type="dxa"/>
            <w:vAlign w:val="center"/>
          </w:tcPr>
          <w:p w14:paraId="599D911D" w14:textId="77777777" w:rsidR="00BE16B1" w:rsidRPr="001B3BDC" w:rsidRDefault="00BE16B1" w:rsidP="006C441B">
            <w:pPr>
              <w:rPr>
                <w:rFonts w:ascii="Arial" w:hAnsi="Arial" w:cs="Arial"/>
                <w:b/>
                <w:szCs w:val="16"/>
              </w:rPr>
            </w:pPr>
            <w:r w:rsidRPr="001B3BDC">
              <w:rPr>
                <w:rFonts w:ascii="Arial" w:hAnsi="Arial" w:cs="Arial"/>
                <w:szCs w:val="16"/>
              </w:rPr>
              <w:t>Synch</w:t>
            </w:r>
            <w:r>
              <w:rPr>
                <w:rFonts w:ascii="Arial" w:hAnsi="Arial" w:cs="Arial"/>
                <w:szCs w:val="16"/>
              </w:rPr>
              <w:t>, r</w:t>
            </w:r>
            <w:r w:rsidRPr="001B3BDC">
              <w:rPr>
                <w:rFonts w:ascii="Arial" w:hAnsi="Arial" w:cs="Arial"/>
                <w:szCs w:val="16"/>
              </w:rPr>
              <w:t>eplica</w:t>
            </w:r>
            <w:r>
              <w:rPr>
                <w:rFonts w:ascii="Arial" w:hAnsi="Arial" w:cs="Arial"/>
                <w:szCs w:val="16"/>
              </w:rPr>
              <w:t>,</w:t>
            </w:r>
            <w:r w:rsidRPr="001B3BDC">
              <w:rPr>
                <w:rFonts w:ascii="Arial" w:hAnsi="Arial" w:cs="Arial"/>
                <w:szCs w:val="16"/>
              </w:rPr>
              <w:t xml:space="preserve"> and</w:t>
            </w:r>
            <w:r>
              <w:rPr>
                <w:rFonts w:ascii="Arial" w:hAnsi="Arial" w:cs="Arial"/>
                <w:szCs w:val="16"/>
              </w:rPr>
              <w:t xml:space="preserve"> r</w:t>
            </w:r>
            <w:r w:rsidRPr="001B3BDC">
              <w:rPr>
                <w:rFonts w:ascii="Arial" w:hAnsi="Arial" w:cs="Arial"/>
                <w:szCs w:val="16"/>
              </w:rPr>
              <w:t>ecovery points</w:t>
            </w:r>
          </w:p>
        </w:tc>
        <w:tc>
          <w:tcPr>
            <w:tcW w:w="900" w:type="dxa"/>
            <w:vAlign w:val="center"/>
          </w:tcPr>
          <w:p w14:paraId="599D911E" w14:textId="77777777" w:rsidR="00BE16B1" w:rsidRPr="001B3BDC" w:rsidRDefault="00BE16B1" w:rsidP="006C441B">
            <w:pPr>
              <w:rPr>
                <w:rFonts w:ascii="Arial" w:hAnsi="Arial" w:cs="Arial"/>
                <w:b/>
                <w:szCs w:val="16"/>
              </w:rPr>
            </w:pPr>
            <w:r w:rsidRPr="001B3BDC">
              <w:rPr>
                <w:rFonts w:ascii="Arial" w:hAnsi="Arial" w:cs="Arial"/>
                <w:szCs w:val="16"/>
              </w:rPr>
              <w:t>Tape</w:t>
            </w:r>
          </w:p>
        </w:tc>
      </w:tr>
      <w:tr w:rsidR="00BE16B1" w:rsidRPr="00770043" w14:paraId="599D9129" w14:textId="77777777" w:rsidTr="006C441B">
        <w:trPr>
          <w:trHeight w:val="1015"/>
        </w:trPr>
        <w:tc>
          <w:tcPr>
            <w:tcW w:w="648" w:type="dxa"/>
            <w:vMerge/>
          </w:tcPr>
          <w:p w14:paraId="599D9120" w14:textId="77777777" w:rsidR="00BE16B1" w:rsidRPr="001B3BDC" w:rsidRDefault="00BE16B1" w:rsidP="006C441B">
            <w:pPr>
              <w:ind w:left="113" w:right="113"/>
              <w:jc w:val="center"/>
              <w:rPr>
                <w:rFonts w:ascii="Arial" w:hAnsi="Arial" w:cs="Arial"/>
                <w:szCs w:val="16"/>
              </w:rPr>
            </w:pPr>
          </w:p>
        </w:tc>
        <w:tc>
          <w:tcPr>
            <w:tcW w:w="1080" w:type="dxa"/>
            <w:vAlign w:val="center"/>
          </w:tcPr>
          <w:p w14:paraId="599D9121" w14:textId="77777777" w:rsidR="00BE16B1" w:rsidRPr="001B3BDC" w:rsidRDefault="00BE16B1" w:rsidP="006C441B">
            <w:pPr>
              <w:rPr>
                <w:rFonts w:ascii="Arial" w:hAnsi="Arial" w:cs="Arial"/>
                <w:b/>
                <w:szCs w:val="16"/>
              </w:rPr>
            </w:pPr>
            <w:r w:rsidRPr="001B3BDC">
              <w:rPr>
                <w:rFonts w:ascii="Arial" w:hAnsi="Arial" w:cs="Arial"/>
                <w:szCs w:val="16"/>
              </w:rPr>
              <w:t xml:space="preserve">Server </w:t>
            </w:r>
            <w:r>
              <w:rPr>
                <w:rFonts w:ascii="Arial" w:hAnsi="Arial" w:cs="Arial"/>
                <w:szCs w:val="16"/>
              </w:rPr>
              <w:t>f</w:t>
            </w:r>
            <w:r w:rsidRPr="001B3BDC">
              <w:rPr>
                <w:rFonts w:ascii="Arial" w:hAnsi="Arial" w:cs="Arial"/>
                <w:szCs w:val="16"/>
              </w:rPr>
              <w:t xml:space="preserve">iles </w:t>
            </w:r>
          </w:p>
        </w:tc>
        <w:tc>
          <w:tcPr>
            <w:tcW w:w="1260" w:type="dxa"/>
            <w:vAlign w:val="center"/>
          </w:tcPr>
          <w:p w14:paraId="599D9122" w14:textId="77777777" w:rsidR="00BE16B1" w:rsidRPr="001B3BDC" w:rsidRDefault="00BE16B1" w:rsidP="006C441B">
            <w:pPr>
              <w:rPr>
                <w:rFonts w:ascii="Arial" w:hAnsi="Arial" w:cs="Arial"/>
                <w:b/>
                <w:szCs w:val="16"/>
              </w:rPr>
            </w:pPr>
            <w:r w:rsidRPr="001B3BDC">
              <w:rPr>
                <w:rFonts w:ascii="Arial" w:hAnsi="Arial" w:cs="Arial"/>
                <w:szCs w:val="16"/>
              </w:rPr>
              <w:t>Synchronization</w:t>
            </w:r>
          </w:p>
        </w:tc>
        <w:tc>
          <w:tcPr>
            <w:tcW w:w="1080" w:type="dxa"/>
            <w:vAlign w:val="center"/>
          </w:tcPr>
          <w:p w14:paraId="599D9123" w14:textId="77777777" w:rsidR="00BE16B1" w:rsidRPr="001B3BDC" w:rsidRDefault="00BE16B1" w:rsidP="006C441B">
            <w:pPr>
              <w:rPr>
                <w:rFonts w:ascii="Arial" w:hAnsi="Arial" w:cs="Arial"/>
                <w:b/>
                <w:szCs w:val="16"/>
              </w:rPr>
            </w:pPr>
            <w:r w:rsidRPr="001B3BDC">
              <w:rPr>
                <w:rFonts w:ascii="Arial" w:hAnsi="Arial" w:cs="Arial"/>
                <w:szCs w:val="16"/>
              </w:rPr>
              <w:t xml:space="preserve">Workstation </w:t>
            </w:r>
            <w:r>
              <w:rPr>
                <w:rFonts w:ascii="Arial" w:hAnsi="Arial" w:cs="Arial"/>
                <w:szCs w:val="16"/>
              </w:rPr>
              <w:t>f</w:t>
            </w:r>
            <w:r w:rsidRPr="001B3BDC">
              <w:rPr>
                <w:rFonts w:ascii="Arial" w:hAnsi="Arial" w:cs="Arial"/>
                <w:szCs w:val="16"/>
              </w:rPr>
              <w:t xml:space="preserve">ile </w:t>
            </w:r>
          </w:p>
        </w:tc>
        <w:tc>
          <w:tcPr>
            <w:tcW w:w="900" w:type="dxa"/>
            <w:vAlign w:val="center"/>
          </w:tcPr>
          <w:p w14:paraId="599D9124" w14:textId="77777777" w:rsidR="00BE16B1" w:rsidRPr="001B3BDC" w:rsidRDefault="00BE16B1" w:rsidP="006C441B">
            <w:pPr>
              <w:rPr>
                <w:rFonts w:ascii="Arial" w:hAnsi="Arial" w:cs="Arial"/>
                <w:b/>
                <w:szCs w:val="16"/>
              </w:rPr>
            </w:pPr>
            <w:r w:rsidRPr="001B3BDC">
              <w:rPr>
                <w:rFonts w:ascii="Arial" w:hAnsi="Arial" w:cs="Arial"/>
                <w:szCs w:val="16"/>
              </w:rPr>
              <w:t>No limit</w:t>
            </w:r>
          </w:p>
        </w:tc>
        <w:tc>
          <w:tcPr>
            <w:tcW w:w="990" w:type="dxa"/>
            <w:vAlign w:val="center"/>
          </w:tcPr>
          <w:p w14:paraId="599D9125" w14:textId="77777777" w:rsidR="00BE16B1" w:rsidRPr="001B3BDC" w:rsidRDefault="00BE16B1" w:rsidP="006C441B">
            <w:pPr>
              <w:rPr>
                <w:rFonts w:ascii="Arial" w:hAnsi="Arial" w:cs="Arial"/>
                <w:b/>
                <w:szCs w:val="16"/>
              </w:rPr>
            </w:pPr>
            <w:r w:rsidRPr="001B3BDC">
              <w:rPr>
                <w:rFonts w:ascii="Arial" w:hAnsi="Arial" w:cs="Arial"/>
                <w:szCs w:val="16"/>
              </w:rPr>
              <w:t>Change journal contains pointers</w:t>
            </w:r>
          </w:p>
        </w:tc>
        <w:tc>
          <w:tcPr>
            <w:tcW w:w="1080" w:type="dxa"/>
            <w:vAlign w:val="center"/>
          </w:tcPr>
          <w:p w14:paraId="599D9126" w14:textId="77777777" w:rsidR="00BE16B1" w:rsidRPr="001B3BDC" w:rsidRDefault="00BE16B1" w:rsidP="006C441B">
            <w:pPr>
              <w:rPr>
                <w:rFonts w:ascii="Arial" w:hAnsi="Arial" w:cs="Arial"/>
                <w:b/>
                <w:szCs w:val="16"/>
              </w:rPr>
            </w:pPr>
            <w:r w:rsidRPr="001B3BDC">
              <w:rPr>
                <w:rFonts w:ascii="Arial" w:hAnsi="Arial" w:cs="Arial"/>
                <w:szCs w:val="16"/>
              </w:rPr>
              <w:t>Blocks that changed since previous synchronization</w:t>
            </w:r>
          </w:p>
        </w:tc>
        <w:tc>
          <w:tcPr>
            <w:tcW w:w="900" w:type="dxa"/>
            <w:vAlign w:val="center"/>
          </w:tcPr>
          <w:p w14:paraId="599D9127" w14:textId="77777777" w:rsidR="00BE16B1" w:rsidRPr="001B3BDC" w:rsidRDefault="00BE16B1" w:rsidP="006C441B">
            <w:pPr>
              <w:rPr>
                <w:rFonts w:ascii="Arial" w:hAnsi="Arial" w:cs="Arial"/>
                <w:b/>
                <w:szCs w:val="16"/>
              </w:rPr>
            </w:pPr>
            <w:r w:rsidRPr="001B3BDC">
              <w:rPr>
                <w:rFonts w:ascii="Arial" w:hAnsi="Arial" w:cs="Arial"/>
                <w:szCs w:val="16"/>
              </w:rPr>
              <w:t>Synch</w:t>
            </w:r>
            <w:r>
              <w:rPr>
                <w:rFonts w:ascii="Arial" w:hAnsi="Arial" w:cs="Arial"/>
                <w:szCs w:val="16"/>
              </w:rPr>
              <w:t>,</w:t>
            </w:r>
            <w:r w:rsidRPr="001B3BDC">
              <w:rPr>
                <w:rFonts w:ascii="Arial" w:hAnsi="Arial" w:cs="Arial"/>
                <w:szCs w:val="16"/>
              </w:rPr>
              <w:t xml:space="preserve"> </w:t>
            </w:r>
            <w:r>
              <w:rPr>
                <w:rFonts w:ascii="Arial" w:hAnsi="Arial" w:cs="Arial"/>
                <w:szCs w:val="16"/>
              </w:rPr>
              <w:t>r</w:t>
            </w:r>
            <w:r w:rsidRPr="001B3BDC">
              <w:rPr>
                <w:rFonts w:ascii="Arial" w:hAnsi="Arial" w:cs="Arial"/>
                <w:szCs w:val="16"/>
              </w:rPr>
              <w:t xml:space="preserve">eplica </w:t>
            </w:r>
            <w:r>
              <w:rPr>
                <w:rFonts w:ascii="Arial" w:hAnsi="Arial" w:cs="Arial"/>
                <w:szCs w:val="16"/>
              </w:rPr>
              <w:t>,</w:t>
            </w:r>
            <w:r w:rsidRPr="001B3BDC">
              <w:rPr>
                <w:rFonts w:ascii="Arial" w:hAnsi="Arial" w:cs="Arial"/>
                <w:szCs w:val="16"/>
              </w:rPr>
              <w:t>and</w:t>
            </w:r>
            <w:r>
              <w:rPr>
                <w:rFonts w:ascii="Arial" w:hAnsi="Arial" w:cs="Arial"/>
                <w:szCs w:val="16"/>
              </w:rPr>
              <w:t xml:space="preserve"> r</w:t>
            </w:r>
            <w:r w:rsidRPr="001B3BDC">
              <w:rPr>
                <w:rFonts w:ascii="Arial" w:hAnsi="Arial" w:cs="Arial"/>
                <w:szCs w:val="16"/>
              </w:rPr>
              <w:t>ecovery points</w:t>
            </w:r>
          </w:p>
        </w:tc>
        <w:tc>
          <w:tcPr>
            <w:tcW w:w="900" w:type="dxa"/>
            <w:vAlign w:val="center"/>
          </w:tcPr>
          <w:p w14:paraId="599D9128" w14:textId="77777777" w:rsidR="00BE16B1" w:rsidRPr="001B3BDC" w:rsidRDefault="00BE16B1" w:rsidP="006C441B">
            <w:pPr>
              <w:rPr>
                <w:rFonts w:ascii="Arial" w:hAnsi="Arial" w:cs="Arial"/>
                <w:b/>
                <w:szCs w:val="16"/>
              </w:rPr>
            </w:pPr>
            <w:r w:rsidRPr="001B3BDC">
              <w:rPr>
                <w:rFonts w:ascii="Arial" w:hAnsi="Arial" w:cs="Arial"/>
                <w:szCs w:val="16"/>
              </w:rPr>
              <w:t>Tape</w:t>
            </w:r>
          </w:p>
        </w:tc>
      </w:tr>
      <w:tr w:rsidR="00BE16B1" w:rsidRPr="00770043" w14:paraId="599D9133" w14:textId="77777777" w:rsidTr="006C441B">
        <w:trPr>
          <w:trHeight w:val="540"/>
        </w:trPr>
        <w:tc>
          <w:tcPr>
            <w:tcW w:w="648" w:type="dxa"/>
            <w:vMerge/>
          </w:tcPr>
          <w:p w14:paraId="599D912A" w14:textId="77777777" w:rsidR="00BE16B1" w:rsidRPr="001B3BDC" w:rsidRDefault="00BE16B1" w:rsidP="006C441B">
            <w:pPr>
              <w:ind w:left="113" w:right="113"/>
              <w:jc w:val="center"/>
              <w:rPr>
                <w:rFonts w:ascii="Arial" w:hAnsi="Arial" w:cs="Arial"/>
                <w:szCs w:val="16"/>
              </w:rPr>
            </w:pPr>
          </w:p>
        </w:tc>
        <w:tc>
          <w:tcPr>
            <w:tcW w:w="1080" w:type="dxa"/>
            <w:vMerge w:val="restart"/>
            <w:vAlign w:val="center"/>
          </w:tcPr>
          <w:p w14:paraId="599D912B" w14:textId="77777777" w:rsidR="00BE16B1" w:rsidRPr="001B3BDC" w:rsidRDefault="00BE16B1" w:rsidP="006C441B">
            <w:pPr>
              <w:rPr>
                <w:rFonts w:ascii="Arial" w:hAnsi="Arial" w:cs="Arial"/>
                <w:b/>
                <w:szCs w:val="16"/>
              </w:rPr>
            </w:pPr>
            <w:r w:rsidRPr="001B3BDC">
              <w:rPr>
                <w:rFonts w:ascii="Arial" w:hAnsi="Arial" w:cs="Arial"/>
                <w:szCs w:val="16"/>
              </w:rPr>
              <w:t>Exchange</w:t>
            </w:r>
          </w:p>
        </w:tc>
        <w:tc>
          <w:tcPr>
            <w:tcW w:w="1260" w:type="dxa"/>
            <w:vAlign w:val="center"/>
          </w:tcPr>
          <w:p w14:paraId="599D912C" w14:textId="77777777" w:rsidR="00BE16B1" w:rsidRPr="001B3BDC" w:rsidRDefault="00BE16B1" w:rsidP="006C441B">
            <w:pPr>
              <w:rPr>
                <w:rFonts w:ascii="Arial" w:hAnsi="Arial" w:cs="Arial"/>
                <w:b/>
                <w:szCs w:val="16"/>
              </w:rPr>
            </w:pPr>
            <w:r w:rsidRPr="001B3BDC">
              <w:rPr>
                <w:rFonts w:ascii="Arial" w:hAnsi="Arial" w:cs="Arial"/>
                <w:szCs w:val="16"/>
              </w:rPr>
              <w:t>Incremental backup</w:t>
            </w:r>
          </w:p>
        </w:tc>
        <w:tc>
          <w:tcPr>
            <w:tcW w:w="1080" w:type="dxa"/>
            <w:vAlign w:val="center"/>
          </w:tcPr>
          <w:p w14:paraId="599D912D" w14:textId="77777777" w:rsidR="00BE16B1" w:rsidRPr="001B3BDC" w:rsidRDefault="00BE16B1" w:rsidP="006C441B">
            <w:pPr>
              <w:rPr>
                <w:rFonts w:ascii="Arial" w:hAnsi="Arial" w:cs="Arial"/>
                <w:b/>
                <w:szCs w:val="16"/>
              </w:rPr>
            </w:pPr>
            <w:r w:rsidRPr="001B3BDC">
              <w:rPr>
                <w:rFonts w:ascii="Arial" w:hAnsi="Arial" w:cs="Arial"/>
                <w:szCs w:val="16"/>
              </w:rPr>
              <w:t xml:space="preserve">Exchange </w:t>
            </w:r>
            <w:r>
              <w:rPr>
                <w:rFonts w:ascii="Arial" w:hAnsi="Arial" w:cs="Arial"/>
                <w:szCs w:val="16"/>
              </w:rPr>
              <w:t xml:space="preserve"> Server</w:t>
            </w:r>
          </w:p>
        </w:tc>
        <w:tc>
          <w:tcPr>
            <w:tcW w:w="900" w:type="dxa"/>
            <w:vAlign w:val="center"/>
          </w:tcPr>
          <w:p w14:paraId="599D912E" w14:textId="77777777" w:rsidR="00BE16B1" w:rsidRDefault="00BE16B1" w:rsidP="006C441B">
            <w:pPr>
              <w:rPr>
                <w:rFonts w:ascii="Arial" w:hAnsi="Arial" w:cs="Arial"/>
                <w:b/>
                <w:szCs w:val="16"/>
              </w:rPr>
            </w:pPr>
            <w:r w:rsidRPr="001B3BDC">
              <w:rPr>
                <w:rFonts w:ascii="Arial" w:hAnsi="Arial" w:cs="Arial"/>
                <w:szCs w:val="16"/>
              </w:rPr>
              <w:t xml:space="preserve">Long-term </w:t>
            </w:r>
            <w:r>
              <w:rPr>
                <w:rFonts w:ascii="Arial" w:hAnsi="Arial" w:cs="Arial"/>
                <w:szCs w:val="16"/>
              </w:rPr>
              <w:t>express f</w:t>
            </w:r>
            <w:r w:rsidRPr="001B3BDC">
              <w:rPr>
                <w:rFonts w:ascii="Arial" w:hAnsi="Arial" w:cs="Arial"/>
                <w:szCs w:val="16"/>
              </w:rPr>
              <w:t>ull</w:t>
            </w:r>
            <w:r>
              <w:rPr>
                <w:rFonts w:ascii="Arial" w:hAnsi="Arial" w:cs="Arial"/>
                <w:szCs w:val="16"/>
              </w:rPr>
              <w:t xml:space="preserve"> backups</w:t>
            </w:r>
            <w:r w:rsidRPr="001B3BDC">
              <w:rPr>
                <w:rFonts w:ascii="Arial" w:hAnsi="Arial" w:cs="Arial"/>
                <w:szCs w:val="16"/>
              </w:rPr>
              <w:t xml:space="preserve"> </w:t>
            </w:r>
            <w:r w:rsidRPr="001B3BDC">
              <w:rPr>
                <w:rFonts w:ascii="Arial" w:hAnsi="Arial" w:cs="Arial"/>
                <w:szCs w:val="16"/>
              </w:rPr>
              <w:lastRenderedPageBreak/>
              <w:t>only – not possible to protect incremental data on tape</w:t>
            </w:r>
          </w:p>
        </w:tc>
        <w:tc>
          <w:tcPr>
            <w:tcW w:w="990" w:type="dxa"/>
            <w:vAlign w:val="center"/>
          </w:tcPr>
          <w:p w14:paraId="599D912F" w14:textId="77777777" w:rsidR="00BE16B1" w:rsidRPr="001B3BDC" w:rsidRDefault="00BE16B1" w:rsidP="006C441B">
            <w:pPr>
              <w:rPr>
                <w:rFonts w:ascii="Arial" w:hAnsi="Arial" w:cs="Arial"/>
                <w:b/>
                <w:szCs w:val="16"/>
              </w:rPr>
            </w:pPr>
          </w:p>
        </w:tc>
        <w:tc>
          <w:tcPr>
            <w:tcW w:w="1080" w:type="dxa"/>
            <w:vAlign w:val="center"/>
          </w:tcPr>
          <w:p w14:paraId="599D9130" w14:textId="77777777" w:rsidR="00BE16B1" w:rsidRPr="001B3BDC" w:rsidRDefault="00BE16B1" w:rsidP="006C441B">
            <w:pPr>
              <w:rPr>
                <w:rFonts w:ascii="Arial" w:hAnsi="Arial" w:cs="Arial"/>
                <w:b/>
                <w:szCs w:val="16"/>
              </w:rPr>
            </w:pPr>
            <w:r w:rsidRPr="001B3BDC">
              <w:rPr>
                <w:rFonts w:ascii="Arial" w:hAnsi="Arial" w:cs="Arial"/>
                <w:szCs w:val="16"/>
              </w:rPr>
              <w:t>Transaction logs</w:t>
            </w:r>
          </w:p>
        </w:tc>
        <w:tc>
          <w:tcPr>
            <w:tcW w:w="900" w:type="dxa"/>
            <w:vAlign w:val="center"/>
          </w:tcPr>
          <w:p w14:paraId="599D9131" w14:textId="77777777" w:rsidR="00BE16B1" w:rsidRPr="001B3BDC" w:rsidRDefault="00BE16B1" w:rsidP="006C441B">
            <w:pPr>
              <w:rPr>
                <w:rFonts w:ascii="Arial" w:hAnsi="Arial" w:cs="Arial"/>
                <w:b/>
                <w:szCs w:val="16"/>
              </w:rPr>
            </w:pPr>
            <w:r w:rsidRPr="001B3BDC">
              <w:rPr>
                <w:rFonts w:ascii="Arial" w:hAnsi="Arial" w:cs="Arial"/>
                <w:szCs w:val="16"/>
              </w:rPr>
              <w:t>Transaction logs, replica and recove</w:t>
            </w:r>
            <w:r w:rsidRPr="001B3BDC">
              <w:rPr>
                <w:rFonts w:ascii="Arial" w:hAnsi="Arial" w:cs="Arial"/>
                <w:szCs w:val="16"/>
              </w:rPr>
              <w:lastRenderedPageBreak/>
              <w:t>ry points</w:t>
            </w:r>
          </w:p>
        </w:tc>
        <w:tc>
          <w:tcPr>
            <w:tcW w:w="900" w:type="dxa"/>
            <w:vMerge w:val="restart"/>
            <w:vAlign w:val="center"/>
          </w:tcPr>
          <w:p w14:paraId="599D9132" w14:textId="77777777" w:rsidR="00BE16B1" w:rsidRPr="001B3BDC" w:rsidRDefault="00BE16B1" w:rsidP="006C441B">
            <w:pPr>
              <w:rPr>
                <w:rFonts w:ascii="Arial" w:hAnsi="Arial" w:cs="Arial"/>
                <w:b/>
                <w:szCs w:val="16"/>
              </w:rPr>
            </w:pPr>
            <w:r w:rsidRPr="001B3BDC">
              <w:rPr>
                <w:rFonts w:ascii="Arial" w:hAnsi="Arial" w:cs="Arial"/>
                <w:szCs w:val="16"/>
              </w:rPr>
              <w:lastRenderedPageBreak/>
              <w:t>Tape</w:t>
            </w:r>
          </w:p>
        </w:tc>
      </w:tr>
      <w:tr w:rsidR="00BE16B1" w:rsidRPr="00770043" w14:paraId="599D913D" w14:textId="77777777" w:rsidTr="006C441B">
        <w:trPr>
          <w:trHeight w:val="540"/>
        </w:trPr>
        <w:tc>
          <w:tcPr>
            <w:tcW w:w="648" w:type="dxa"/>
            <w:vMerge/>
            <w:textDirection w:val="btLr"/>
          </w:tcPr>
          <w:p w14:paraId="599D9134" w14:textId="77777777" w:rsidR="00BE16B1" w:rsidRPr="001B3BDC" w:rsidRDefault="00BE16B1" w:rsidP="006C441B">
            <w:pPr>
              <w:ind w:left="113" w:right="113"/>
              <w:jc w:val="center"/>
              <w:rPr>
                <w:rFonts w:ascii="Arial" w:hAnsi="Arial" w:cs="Arial"/>
                <w:szCs w:val="16"/>
              </w:rPr>
            </w:pPr>
          </w:p>
        </w:tc>
        <w:tc>
          <w:tcPr>
            <w:tcW w:w="1080" w:type="dxa"/>
            <w:vMerge/>
            <w:vAlign w:val="center"/>
          </w:tcPr>
          <w:p w14:paraId="599D9135" w14:textId="77777777" w:rsidR="00BE16B1" w:rsidRPr="001B3BDC" w:rsidRDefault="00BE16B1" w:rsidP="006C441B">
            <w:pPr>
              <w:rPr>
                <w:rFonts w:ascii="Arial" w:hAnsi="Arial" w:cs="Arial"/>
                <w:b/>
                <w:szCs w:val="16"/>
              </w:rPr>
            </w:pPr>
          </w:p>
        </w:tc>
        <w:tc>
          <w:tcPr>
            <w:tcW w:w="1260" w:type="dxa"/>
            <w:vAlign w:val="center"/>
          </w:tcPr>
          <w:p w14:paraId="599D9136" w14:textId="77777777" w:rsidR="00BE16B1" w:rsidRPr="001B3BDC" w:rsidRDefault="00BE16B1" w:rsidP="006C441B">
            <w:pPr>
              <w:rPr>
                <w:rFonts w:ascii="Arial" w:hAnsi="Arial" w:cs="Arial"/>
                <w:b/>
                <w:szCs w:val="16"/>
              </w:rPr>
            </w:pPr>
            <w:r w:rsidRPr="001B3BDC">
              <w:rPr>
                <w:rFonts w:ascii="Arial" w:hAnsi="Arial" w:cs="Arial"/>
                <w:szCs w:val="16"/>
              </w:rPr>
              <w:t xml:space="preserve">Express </w:t>
            </w:r>
            <w:r>
              <w:rPr>
                <w:rFonts w:ascii="Arial" w:hAnsi="Arial" w:cs="Arial"/>
                <w:szCs w:val="16"/>
              </w:rPr>
              <w:t>f</w:t>
            </w:r>
            <w:r w:rsidRPr="001B3BDC">
              <w:rPr>
                <w:rFonts w:ascii="Arial" w:hAnsi="Arial" w:cs="Arial"/>
                <w:szCs w:val="16"/>
              </w:rPr>
              <w:t>ull backup</w:t>
            </w:r>
          </w:p>
        </w:tc>
        <w:tc>
          <w:tcPr>
            <w:tcW w:w="1080" w:type="dxa"/>
            <w:vAlign w:val="center"/>
          </w:tcPr>
          <w:p w14:paraId="599D9137" w14:textId="77777777" w:rsidR="00BE16B1" w:rsidRPr="001B3BDC" w:rsidRDefault="00BE16B1" w:rsidP="006C441B">
            <w:pPr>
              <w:rPr>
                <w:rFonts w:ascii="Arial" w:hAnsi="Arial" w:cs="Arial"/>
                <w:b/>
                <w:szCs w:val="16"/>
              </w:rPr>
            </w:pPr>
            <w:r w:rsidRPr="001B3BDC">
              <w:rPr>
                <w:rFonts w:ascii="Arial" w:hAnsi="Arial" w:cs="Arial"/>
                <w:szCs w:val="16"/>
              </w:rPr>
              <w:t>Exchange</w:t>
            </w:r>
            <w:r>
              <w:rPr>
                <w:rFonts w:ascii="Arial" w:hAnsi="Arial" w:cs="Arial"/>
                <w:szCs w:val="16"/>
              </w:rPr>
              <w:t xml:space="preserve"> Server</w:t>
            </w:r>
            <w:r w:rsidRPr="001B3BDC">
              <w:rPr>
                <w:rFonts w:ascii="Arial" w:hAnsi="Arial" w:cs="Arial"/>
                <w:szCs w:val="16"/>
              </w:rPr>
              <w:t xml:space="preserve"> </w:t>
            </w:r>
          </w:p>
        </w:tc>
        <w:tc>
          <w:tcPr>
            <w:tcW w:w="900" w:type="dxa"/>
            <w:vAlign w:val="center"/>
          </w:tcPr>
          <w:p w14:paraId="599D9138" w14:textId="77777777" w:rsidR="00BE16B1" w:rsidRPr="001B3BDC" w:rsidRDefault="00BE16B1" w:rsidP="006C441B">
            <w:pPr>
              <w:rPr>
                <w:rFonts w:ascii="Arial" w:hAnsi="Arial" w:cs="Arial"/>
                <w:b/>
                <w:szCs w:val="16"/>
              </w:rPr>
            </w:pPr>
            <w:r w:rsidRPr="001B3BDC">
              <w:rPr>
                <w:rFonts w:ascii="Arial" w:hAnsi="Arial" w:cs="Arial"/>
                <w:szCs w:val="16"/>
              </w:rPr>
              <w:t>No limit</w:t>
            </w:r>
          </w:p>
        </w:tc>
        <w:tc>
          <w:tcPr>
            <w:tcW w:w="990" w:type="dxa"/>
            <w:vAlign w:val="center"/>
          </w:tcPr>
          <w:p w14:paraId="599D9139" w14:textId="77777777" w:rsidR="00BE16B1" w:rsidRPr="001B3BDC" w:rsidRDefault="00BE16B1" w:rsidP="006C441B">
            <w:pPr>
              <w:rPr>
                <w:rFonts w:ascii="Arial" w:hAnsi="Arial" w:cs="Arial"/>
                <w:b/>
                <w:szCs w:val="16"/>
              </w:rPr>
            </w:pPr>
            <w:r w:rsidRPr="001B3BDC">
              <w:rPr>
                <w:rFonts w:ascii="Arial" w:hAnsi="Arial" w:cs="Arial"/>
                <w:szCs w:val="16"/>
              </w:rPr>
              <w:t>Volume filter contains a bitmask, which includes 1 bit for every block within the protected dataset.</w:t>
            </w:r>
          </w:p>
        </w:tc>
        <w:tc>
          <w:tcPr>
            <w:tcW w:w="1080" w:type="dxa"/>
            <w:vAlign w:val="center"/>
          </w:tcPr>
          <w:p w14:paraId="599D913A" w14:textId="77777777" w:rsidR="00BE16B1" w:rsidRPr="001B3BDC" w:rsidRDefault="00BE16B1" w:rsidP="006C441B">
            <w:pPr>
              <w:rPr>
                <w:rFonts w:ascii="Arial" w:hAnsi="Arial" w:cs="Arial"/>
                <w:b/>
                <w:szCs w:val="16"/>
              </w:rPr>
            </w:pPr>
            <w:r w:rsidRPr="001B3BDC">
              <w:rPr>
                <w:rFonts w:ascii="Arial" w:hAnsi="Arial" w:cs="Arial"/>
                <w:szCs w:val="16"/>
              </w:rPr>
              <w:t>Blocks that have changed since previous snapshot</w:t>
            </w:r>
          </w:p>
        </w:tc>
        <w:tc>
          <w:tcPr>
            <w:tcW w:w="900" w:type="dxa"/>
            <w:vAlign w:val="center"/>
          </w:tcPr>
          <w:p w14:paraId="599D913B" w14:textId="77777777" w:rsidR="00BE16B1" w:rsidRPr="001B3BDC" w:rsidRDefault="00BE16B1" w:rsidP="006C441B">
            <w:pPr>
              <w:rPr>
                <w:rFonts w:ascii="Arial" w:hAnsi="Arial" w:cs="Arial"/>
                <w:b/>
                <w:szCs w:val="16"/>
              </w:rPr>
            </w:pPr>
            <w:r w:rsidRPr="001B3BDC">
              <w:rPr>
                <w:rFonts w:ascii="Arial" w:hAnsi="Arial" w:cs="Arial"/>
                <w:szCs w:val="16"/>
              </w:rPr>
              <w:t>Replica and recovery points</w:t>
            </w:r>
          </w:p>
        </w:tc>
        <w:tc>
          <w:tcPr>
            <w:tcW w:w="900" w:type="dxa"/>
            <w:vMerge/>
            <w:vAlign w:val="center"/>
          </w:tcPr>
          <w:p w14:paraId="599D913C" w14:textId="77777777" w:rsidR="00BE16B1" w:rsidRPr="001B3BDC" w:rsidRDefault="00BE16B1" w:rsidP="006C441B">
            <w:pPr>
              <w:rPr>
                <w:rFonts w:ascii="Arial" w:hAnsi="Arial" w:cs="Arial"/>
                <w:szCs w:val="16"/>
              </w:rPr>
            </w:pPr>
          </w:p>
        </w:tc>
      </w:tr>
      <w:tr w:rsidR="00BE16B1" w:rsidRPr="00770043" w14:paraId="599D9147" w14:textId="77777777" w:rsidTr="006C441B">
        <w:trPr>
          <w:trHeight w:val="555"/>
        </w:trPr>
        <w:tc>
          <w:tcPr>
            <w:tcW w:w="648" w:type="dxa"/>
            <w:vMerge/>
          </w:tcPr>
          <w:p w14:paraId="599D913E" w14:textId="77777777" w:rsidR="00BE16B1" w:rsidRPr="001B3BDC" w:rsidRDefault="00BE16B1" w:rsidP="006C441B">
            <w:pPr>
              <w:rPr>
                <w:rFonts w:ascii="Arial" w:hAnsi="Arial" w:cs="Arial"/>
                <w:szCs w:val="16"/>
              </w:rPr>
            </w:pPr>
          </w:p>
        </w:tc>
        <w:tc>
          <w:tcPr>
            <w:tcW w:w="1080" w:type="dxa"/>
            <w:vMerge w:val="restart"/>
            <w:vAlign w:val="center"/>
          </w:tcPr>
          <w:p w14:paraId="599D913F" w14:textId="77777777" w:rsidR="00BE16B1" w:rsidRPr="001B3BDC" w:rsidRDefault="00BE16B1" w:rsidP="006C441B">
            <w:pPr>
              <w:rPr>
                <w:rFonts w:ascii="Arial" w:hAnsi="Arial" w:cs="Arial"/>
                <w:b/>
                <w:szCs w:val="16"/>
              </w:rPr>
            </w:pPr>
            <w:r w:rsidRPr="001B3BDC">
              <w:rPr>
                <w:rFonts w:ascii="Arial" w:hAnsi="Arial" w:cs="Arial"/>
                <w:szCs w:val="16"/>
              </w:rPr>
              <w:t xml:space="preserve">SQL </w:t>
            </w:r>
            <w:r>
              <w:rPr>
                <w:rFonts w:ascii="Arial" w:hAnsi="Arial" w:cs="Arial"/>
                <w:szCs w:val="16"/>
              </w:rPr>
              <w:t xml:space="preserve">Server </w:t>
            </w:r>
            <w:r w:rsidRPr="001B3BDC">
              <w:rPr>
                <w:rFonts w:ascii="Arial" w:hAnsi="Arial" w:cs="Arial"/>
                <w:szCs w:val="16"/>
              </w:rPr>
              <w:t>(except if read-only, log shipping or Simple Recovery Model)</w:t>
            </w:r>
          </w:p>
        </w:tc>
        <w:tc>
          <w:tcPr>
            <w:tcW w:w="1260" w:type="dxa"/>
            <w:vAlign w:val="center"/>
          </w:tcPr>
          <w:p w14:paraId="599D9140" w14:textId="77777777" w:rsidR="00BE16B1" w:rsidRPr="001B3BDC" w:rsidRDefault="00BE16B1" w:rsidP="006C441B">
            <w:pPr>
              <w:rPr>
                <w:rFonts w:ascii="Arial" w:hAnsi="Arial" w:cs="Arial"/>
                <w:b/>
                <w:szCs w:val="16"/>
              </w:rPr>
            </w:pPr>
            <w:r w:rsidRPr="001B3BDC">
              <w:rPr>
                <w:rFonts w:ascii="Arial" w:hAnsi="Arial" w:cs="Arial"/>
                <w:szCs w:val="16"/>
              </w:rPr>
              <w:t>Incremental backup</w:t>
            </w:r>
          </w:p>
        </w:tc>
        <w:tc>
          <w:tcPr>
            <w:tcW w:w="1080" w:type="dxa"/>
            <w:vAlign w:val="center"/>
          </w:tcPr>
          <w:p w14:paraId="599D9141" w14:textId="77777777" w:rsidR="00BE16B1" w:rsidRPr="001B3BDC" w:rsidRDefault="00BE16B1" w:rsidP="006C441B">
            <w:pPr>
              <w:rPr>
                <w:rFonts w:ascii="Arial" w:hAnsi="Arial" w:cs="Arial"/>
                <w:b/>
                <w:szCs w:val="16"/>
              </w:rPr>
            </w:pPr>
            <w:r w:rsidRPr="001B3BDC">
              <w:rPr>
                <w:rFonts w:ascii="Arial" w:hAnsi="Arial" w:cs="Arial"/>
                <w:szCs w:val="16"/>
              </w:rPr>
              <w:t>SQL</w:t>
            </w:r>
            <w:r>
              <w:rPr>
                <w:rFonts w:ascii="Arial" w:hAnsi="Arial" w:cs="Arial"/>
                <w:szCs w:val="16"/>
              </w:rPr>
              <w:t xml:space="preserve"> Server</w:t>
            </w:r>
            <w:r w:rsidRPr="001B3BDC">
              <w:rPr>
                <w:rFonts w:ascii="Arial" w:hAnsi="Arial" w:cs="Arial"/>
                <w:szCs w:val="16"/>
              </w:rPr>
              <w:t xml:space="preserve"> </w:t>
            </w:r>
          </w:p>
        </w:tc>
        <w:tc>
          <w:tcPr>
            <w:tcW w:w="900" w:type="dxa"/>
            <w:vAlign w:val="center"/>
          </w:tcPr>
          <w:p w14:paraId="599D9142" w14:textId="77777777" w:rsidR="00BE16B1" w:rsidRPr="001B3BDC" w:rsidRDefault="00BE16B1" w:rsidP="006C441B">
            <w:pPr>
              <w:rPr>
                <w:rFonts w:ascii="Arial" w:hAnsi="Arial" w:cs="Arial"/>
                <w:b/>
                <w:szCs w:val="16"/>
              </w:rPr>
            </w:pPr>
            <w:r w:rsidRPr="001B3BDC">
              <w:rPr>
                <w:rFonts w:ascii="Arial" w:hAnsi="Arial" w:cs="Arial"/>
                <w:szCs w:val="16"/>
              </w:rPr>
              <w:t xml:space="preserve">Long-term </w:t>
            </w:r>
            <w:r>
              <w:rPr>
                <w:rFonts w:ascii="Arial" w:hAnsi="Arial" w:cs="Arial"/>
                <w:szCs w:val="16"/>
              </w:rPr>
              <w:t>express f</w:t>
            </w:r>
            <w:r w:rsidRPr="001B3BDC">
              <w:rPr>
                <w:rFonts w:ascii="Arial" w:hAnsi="Arial" w:cs="Arial"/>
                <w:szCs w:val="16"/>
              </w:rPr>
              <w:t>ull</w:t>
            </w:r>
            <w:r>
              <w:rPr>
                <w:rFonts w:ascii="Arial" w:hAnsi="Arial" w:cs="Arial"/>
                <w:szCs w:val="16"/>
              </w:rPr>
              <w:t xml:space="preserve"> backups</w:t>
            </w:r>
            <w:r w:rsidRPr="001B3BDC">
              <w:rPr>
                <w:rFonts w:ascii="Arial" w:hAnsi="Arial" w:cs="Arial"/>
                <w:szCs w:val="16"/>
              </w:rPr>
              <w:t xml:space="preserve"> only – not possible to protect incremental </w:t>
            </w:r>
            <w:r w:rsidRPr="001B3BDC">
              <w:rPr>
                <w:rFonts w:ascii="Arial" w:hAnsi="Arial" w:cs="Arial"/>
                <w:szCs w:val="16"/>
              </w:rPr>
              <w:lastRenderedPageBreak/>
              <w:t>data on tape</w:t>
            </w:r>
          </w:p>
        </w:tc>
        <w:tc>
          <w:tcPr>
            <w:tcW w:w="990" w:type="dxa"/>
            <w:vAlign w:val="center"/>
          </w:tcPr>
          <w:p w14:paraId="599D9143" w14:textId="77777777" w:rsidR="00BE16B1" w:rsidRPr="001B3BDC" w:rsidRDefault="00BE16B1" w:rsidP="006C441B">
            <w:pPr>
              <w:rPr>
                <w:rFonts w:ascii="Arial" w:hAnsi="Arial" w:cs="Arial"/>
                <w:b/>
                <w:szCs w:val="16"/>
              </w:rPr>
            </w:pPr>
          </w:p>
        </w:tc>
        <w:tc>
          <w:tcPr>
            <w:tcW w:w="1080" w:type="dxa"/>
            <w:vAlign w:val="center"/>
          </w:tcPr>
          <w:p w14:paraId="599D9144" w14:textId="77777777" w:rsidR="00BE16B1" w:rsidRPr="001B3BDC" w:rsidRDefault="00BE16B1" w:rsidP="006C441B">
            <w:pPr>
              <w:rPr>
                <w:rFonts w:ascii="Arial" w:hAnsi="Arial" w:cs="Arial"/>
                <w:b/>
                <w:szCs w:val="16"/>
              </w:rPr>
            </w:pPr>
            <w:r w:rsidRPr="001B3BDC">
              <w:rPr>
                <w:rFonts w:ascii="Arial" w:hAnsi="Arial" w:cs="Arial"/>
                <w:szCs w:val="16"/>
              </w:rPr>
              <w:t>Transaction logs</w:t>
            </w:r>
          </w:p>
        </w:tc>
        <w:tc>
          <w:tcPr>
            <w:tcW w:w="900" w:type="dxa"/>
            <w:vAlign w:val="center"/>
          </w:tcPr>
          <w:p w14:paraId="599D9145" w14:textId="77777777" w:rsidR="00BE16B1" w:rsidRPr="001B3BDC" w:rsidRDefault="00BE16B1" w:rsidP="006C441B">
            <w:pPr>
              <w:rPr>
                <w:rFonts w:ascii="Arial" w:hAnsi="Arial" w:cs="Arial"/>
                <w:b/>
                <w:szCs w:val="16"/>
              </w:rPr>
            </w:pPr>
            <w:r w:rsidRPr="001B3BDC">
              <w:rPr>
                <w:rFonts w:ascii="Arial" w:hAnsi="Arial" w:cs="Arial"/>
                <w:szCs w:val="16"/>
              </w:rPr>
              <w:t>Transaction logs, replica</w:t>
            </w:r>
            <w:r>
              <w:rPr>
                <w:rFonts w:ascii="Arial" w:hAnsi="Arial" w:cs="Arial"/>
                <w:szCs w:val="16"/>
              </w:rPr>
              <w:t>,</w:t>
            </w:r>
            <w:r w:rsidRPr="001B3BDC">
              <w:rPr>
                <w:rFonts w:ascii="Arial" w:hAnsi="Arial" w:cs="Arial"/>
                <w:szCs w:val="16"/>
              </w:rPr>
              <w:t xml:space="preserve"> and recovery points</w:t>
            </w:r>
          </w:p>
        </w:tc>
        <w:tc>
          <w:tcPr>
            <w:tcW w:w="900" w:type="dxa"/>
            <w:vMerge w:val="restart"/>
            <w:vAlign w:val="center"/>
          </w:tcPr>
          <w:p w14:paraId="599D9146" w14:textId="77777777" w:rsidR="00BE16B1" w:rsidRPr="001B3BDC" w:rsidRDefault="00BE16B1" w:rsidP="006C441B">
            <w:pPr>
              <w:rPr>
                <w:rFonts w:ascii="Arial" w:hAnsi="Arial" w:cs="Arial"/>
                <w:b/>
                <w:szCs w:val="16"/>
              </w:rPr>
            </w:pPr>
            <w:r w:rsidRPr="001B3BDC">
              <w:rPr>
                <w:rFonts w:ascii="Arial" w:hAnsi="Arial" w:cs="Arial"/>
                <w:szCs w:val="16"/>
              </w:rPr>
              <w:t>Tape</w:t>
            </w:r>
          </w:p>
        </w:tc>
      </w:tr>
      <w:tr w:rsidR="00BE16B1" w:rsidRPr="00770043" w14:paraId="599D9151" w14:textId="77777777" w:rsidTr="006C441B">
        <w:trPr>
          <w:trHeight w:val="555"/>
        </w:trPr>
        <w:tc>
          <w:tcPr>
            <w:tcW w:w="648" w:type="dxa"/>
            <w:vMerge/>
            <w:tcBorders>
              <w:bottom w:val="nil"/>
            </w:tcBorders>
          </w:tcPr>
          <w:p w14:paraId="599D9148" w14:textId="77777777" w:rsidR="00BE16B1" w:rsidRPr="001B3BDC" w:rsidRDefault="00BE16B1" w:rsidP="006C441B">
            <w:pPr>
              <w:rPr>
                <w:rFonts w:ascii="Arial" w:hAnsi="Arial" w:cs="Arial"/>
                <w:szCs w:val="16"/>
              </w:rPr>
            </w:pPr>
          </w:p>
        </w:tc>
        <w:tc>
          <w:tcPr>
            <w:tcW w:w="1080" w:type="dxa"/>
            <w:vMerge/>
            <w:tcBorders>
              <w:bottom w:val="nil"/>
            </w:tcBorders>
            <w:vAlign w:val="center"/>
          </w:tcPr>
          <w:p w14:paraId="599D9149" w14:textId="77777777" w:rsidR="00BE16B1" w:rsidRPr="001B3BDC" w:rsidRDefault="00BE16B1" w:rsidP="006C441B">
            <w:pPr>
              <w:rPr>
                <w:rFonts w:ascii="Arial" w:hAnsi="Arial" w:cs="Arial"/>
                <w:b/>
                <w:szCs w:val="16"/>
              </w:rPr>
            </w:pPr>
          </w:p>
        </w:tc>
        <w:tc>
          <w:tcPr>
            <w:tcW w:w="1260" w:type="dxa"/>
            <w:tcBorders>
              <w:bottom w:val="nil"/>
            </w:tcBorders>
            <w:vAlign w:val="center"/>
          </w:tcPr>
          <w:p w14:paraId="599D914A" w14:textId="77777777" w:rsidR="00BE16B1" w:rsidRPr="001B3BDC" w:rsidRDefault="00BE16B1" w:rsidP="006C441B">
            <w:pPr>
              <w:rPr>
                <w:rFonts w:ascii="Arial" w:hAnsi="Arial" w:cs="Arial"/>
                <w:b/>
                <w:szCs w:val="16"/>
              </w:rPr>
            </w:pPr>
            <w:r w:rsidRPr="001B3BDC">
              <w:rPr>
                <w:rFonts w:ascii="Arial" w:hAnsi="Arial" w:cs="Arial"/>
                <w:szCs w:val="16"/>
              </w:rPr>
              <w:t xml:space="preserve">Express </w:t>
            </w:r>
            <w:r>
              <w:rPr>
                <w:rFonts w:ascii="Arial" w:hAnsi="Arial" w:cs="Arial"/>
                <w:szCs w:val="16"/>
              </w:rPr>
              <w:t>f</w:t>
            </w:r>
            <w:r w:rsidRPr="001B3BDC">
              <w:rPr>
                <w:rFonts w:ascii="Arial" w:hAnsi="Arial" w:cs="Arial"/>
                <w:szCs w:val="16"/>
              </w:rPr>
              <w:t>ull backup</w:t>
            </w:r>
          </w:p>
        </w:tc>
        <w:tc>
          <w:tcPr>
            <w:tcW w:w="1080" w:type="dxa"/>
            <w:tcBorders>
              <w:bottom w:val="nil"/>
            </w:tcBorders>
            <w:vAlign w:val="center"/>
          </w:tcPr>
          <w:p w14:paraId="599D914B" w14:textId="77777777" w:rsidR="00BE16B1" w:rsidRPr="001B3BDC" w:rsidRDefault="00BE16B1" w:rsidP="006C441B">
            <w:pPr>
              <w:rPr>
                <w:rFonts w:ascii="Arial" w:hAnsi="Arial" w:cs="Arial"/>
                <w:b/>
                <w:szCs w:val="16"/>
              </w:rPr>
            </w:pPr>
            <w:r>
              <w:rPr>
                <w:rFonts w:ascii="Arial" w:hAnsi="Arial" w:cs="Arial"/>
                <w:szCs w:val="16"/>
              </w:rPr>
              <w:t>SQL Server</w:t>
            </w:r>
            <w:r w:rsidRPr="001B3BDC">
              <w:rPr>
                <w:rFonts w:ascii="Arial" w:hAnsi="Arial" w:cs="Arial"/>
                <w:szCs w:val="16"/>
              </w:rPr>
              <w:t xml:space="preserve"> </w:t>
            </w:r>
          </w:p>
        </w:tc>
        <w:tc>
          <w:tcPr>
            <w:tcW w:w="900" w:type="dxa"/>
            <w:tcBorders>
              <w:bottom w:val="nil"/>
            </w:tcBorders>
            <w:vAlign w:val="center"/>
          </w:tcPr>
          <w:p w14:paraId="599D914C" w14:textId="77777777" w:rsidR="00BE16B1" w:rsidRPr="001B3BDC" w:rsidRDefault="00BE16B1" w:rsidP="006C441B">
            <w:pPr>
              <w:rPr>
                <w:rFonts w:ascii="Arial" w:hAnsi="Arial" w:cs="Arial"/>
                <w:b/>
                <w:szCs w:val="16"/>
              </w:rPr>
            </w:pPr>
            <w:r w:rsidRPr="001B3BDC">
              <w:rPr>
                <w:rFonts w:ascii="Arial" w:hAnsi="Arial" w:cs="Arial"/>
                <w:szCs w:val="16"/>
              </w:rPr>
              <w:t>No limit</w:t>
            </w:r>
          </w:p>
        </w:tc>
        <w:tc>
          <w:tcPr>
            <w:tcW w:w="990" w:type="dxa"/>
            <w:tcBorders>
              <w:bottom w:val="nil"/>
            </w:tcBorders>
            <w:vAlign w:val="center"/>
          </w:tcPr>
          <w:p w14:paraId="599D914D" w14:textId="77777777" w:rsidR="00BE16B1" w:rsidRPr="001B3BDC" w:rsidRDefault="00BE16B1" w:rsidP="006C441B">
            <w:pPr>
              <w:rPr>
                <w:rFonts w:ascii="Arial" w:hAnsi="Arial" w:cs="Arial"/>
                <w:b/>
                <w:szCs w:val="16"/>
              </w:rPr>
            </w:pPr>
            <w:r w:rsidRPr="001B3BDC">
              <w:rPr>
                <w:rFonts w:ascii="Arial" w:hAnsi="Arial" w:cs="Arial"/>
                <w:szCs w:val="16"/>
              </w:rPr>
              <w:t>Volume filter contains a bitmask, which includes 1 bit for every block within the protected dataset.</w:t>
            </w:r>
          </w:p>
        </w:tc>
        <w:tc>
          <w:tcPr>
            <w:tcW w:w="1080" w:type="dxa"/>
            <w:tcBorders>
              <w:bottom w:val="nil"/>
            </w:tcBorders>
            <w:vAlign w:val="center"/>
          </w:tcPr>
          <w:p w14:paraId="599D914E" w14:textId="77777777" w:rsidR="00BE16B1" w:rsidRPr="001B3BDC" w:rsidRDefault="00BE16B1" w:rsidP="006C441B">
            <w:pPr>
              <w:rPr>
                <w:rFonts w:ascii="Arial" w:hAnsi="Arial" w:cs="Arial"/>
                <w:b/>
                <w:szCs w:val="16"/>
              </w:rPr>
            </w:pPr>
            <w:r w:rsidRPr="001B3BDC">
              <w:rPr>
                <w:rFonts w:ascii="Arial" w:hAnsi="Arial" w:cs="Arial"/>
                <w:szCs w:val="16"/>
              </w:rPr>
              <w:t>Blocks that changed since previous synchronization</w:t>
            </w:r>
          </w:p>
        </w:tc>
        <w:tc>
          <w:tcPr>
            <w:tcW w:w="900" w:type="dxa"/>
            <w:tcBorders>
              <w:bottom w:val="nil"/>
            </w:tcBorders>
            <w:vAlign w:val="center"/>
          </w:tcPr>
          <w:p w14:paraId="599D914F" w14:textId="77777777" w:rsidR="00BE16B1" w:rsidRPr="001B3BDC" w:rsidRDefault="00BE16B1" w:rsidP="006C441B">
            <w:pPr>
              <w:rPr>
                <w:rFonts w:ascii="Arial" w:hAnsi="Arial" w:cs="Arial"/>
                <w:b/>
                <w:szCs w:val="16"/>
              </w:rPr>
            </w:pPr>
            <w:r w:rsidRPr="001B3BDC">
              <w:rPr>
                <w:rFonts w:ascii="Arial" w:hAnsi="Arial" w:cs="Arial"/>
                <w:szCs w:val="16"/>
              </w:rPr>
              <w:t>Replica and recovery points</w:t>
            </w:r>
          </w:p>
        </w:tc>
        <w:tc>
          <w:tcPr>
            <w:tcW w:w="900" w:type="dxa"/>
            <w:vMerge/>
            <w:tcBorders>
              <w:bottom w:val="nil"/>
            </w:tcBorders>
            <w:vAlign w:val="center"/>
          </w:tcPr>
          <w:p w14:paraId="599D9150" w14:textId="77777777" w:rsidR="00BE16B1" w:rsidRPr="001B3BDC" w:rsidRDefault="00BE16B1" w:rsidP="006C441B">
            <w:pPr>
              <w:rPr>
                <w:rFonts w:ascii="Arial" w:hAnsi="Arial" w:cs="Arial"/>
                <w:szCs w:val="16"/>
              </w:rPr>
            </w:pPr>
          </w:p>
        </w:tc>
      </w:tr>
      <w:tr w:rsidR="00BE16B1" w:rsidRPr="00770043" w14:paraId="599D915B" w14:textId="77777777" w:rsidTr="006C441B">
        <w:trPr>
          <w:trHeight w:val="1070"/>
        </w:trPr>
        <w:tc>
          <w:tcPr>
            <w:tcW w:w="648" w:type="dxa"/>
            <w:vMerge w:val="restart"/>
            <w:tcBorders>
              <w:top w:val="nil"/>
            </w:tcBorders>
            <w:textDirection w:val="btLr"/>
          </w:tcPr>
          <w:p w14:paraId="599D9152" w14:textId="77777777" w:rsidR="006C441B" w:rsidRDefault="00BE16B1">
            <w:pPr>
              <w:ind w:left="113" w:right="113"/>
              <w:jc w:val="right"/>
              <w:rPr>
                <w:rFonts w:ascii="Arial" w:hAnsi="Arial" w:cs="Arial"/>
                <w:sz w:val="24"/>
                <w:szCs w:val="24"/>
              </w:rPr>
            </w:pPr>
            <w:r w:rsidRPr="001B3BDC">
              <w:rPr>
                <w:rFonts w:ascii="Arial" w:hAnsi="Arial" w:cs="Arial"/>
                <w:sz w:val="24"/>
                <w:szCs w:val="24"/>
              </w:rPr>
              <w:t>Long Term (to Tape)</w:t>
            </w:r>
          </w:p>
        </w:tc>
        <w:tc>
          <w:tcPr>
            <w:tcW w:w="1080" w:type="dxa"/>
            <w:tcBorders>
              <w:top w:val="nil"/>
            </w:tcBorders>
            <w:vAlign w:val="center"/>
          </w:tcPr>
          <w:p w14:paraId="599D9153" w14:textId="77777777" w:rsidR="00BE16B1" w:rsidRPr="001B3BDC" w:rsidRDefault="00BE16B1" w:rsidP="006C441B">
            <w:pPr>
              <w:rPr>
                <w:rFonts w:ascii="Arial" w:hAnsi="Arial" w:cs="Arial"/>
                <w:b/>
                <w:szCs w:val="16"/>
              </w:rPr>
            </w:pPr>
          </w:p>
        </w:tc>
        <w:tc>
          <w:tcPr>
            <w:tcW w:w="1260" w:type="dxa"/>
            <w:tcBorders>
              <w:top w:val="nil"/>
            </w:tcBorders>
            <w:vAlign w:val="center"/>
          </w:tcPr>
          <w:p w14:paraId="599D9154" w14:textId="77777777" w:rsidR="00BE16B1" w:rsidRPr="001B3BDC" w:rsidRDefault="00BE16B1" w:rsidP="006C441B">
            <w:pPr>
              <w:rPr>
                <w:rFonts w:ascii="Arial" w:hAnsi="Arial" w:cs="Arial"/>
                <w:b/>
                <w:szCs w:val="16"/>
              </w:rPr>
            </w:pPr>
          </w:p>
        </w:tc>
        <w:tc>
          <w:tcPr>
            <w:tcW w:w="1080" w:type="dxa"/>
            <w:tcBorders>
              <w:top w:val="nil"/>
            </w:tcBorders>
            <w:vAlign w:val="center"/>
          </w:tcPr>
          <w:p w14:paraId="599D9155" w14:textId="77777777" w:rsidR="00BE16B1" w:rsidRPr="001B3BDC" w:rsidRDefault="00BE16B1" w:rsidP="006C441B">
            <w:pPr>
              <w:rPr>
                <w:rFonts w:ascii="Arial" w:hAnsi="Arial" w:cs="Arial"/>
                <w:b/>
                <w:szCs w:val="16"/>
              </w:rPr>
            </w:pPr>
          </w:p>
        </w:tc>
        <w:tc>
          <w:tcPr>
            <w:tcW w:w="900" w:type="dxa"/>
            <w:tcBorders>
              <w:top w:val="nil"/>
            </w:tcBorders>
            <w:vAlign w:val="center"/>
          </w:tcPr>
          <w:p w14:paraId="599D9156" w14:textId="77777777" w:rsidR="00BE16B1" w:rsidRPr="001B3BDC" w:rsidRDefault="00BE16B1" w:rsidP="006C441B">
            <w:pPr>
              <w:rPr>
                <w:rFonts w:ascii="Arial" w:hAnsi="Arial" w:cs="Arial"/>
                <w:b/>
                <w:szCs w:val="16"/>
              </w:rPr>
            </w:pPr>
          </w:p>
        </w:tc>
        <w:tc>
          <w:tcPr>
            <w:tcW w:w="990" w:type="dxa"/>
            <w:tcBorders>
              <w:top w:val="nil"/>
            </w:tcBorders>
            <w:vAlign w:val="center"/>
          </w:tcPr>
          <w:p w14:paraId="599D9157" w14:textId="77777777" w:rsidR="00BE16B1" w:rsidRPr="001B3BDC" w:rsidRDefault="00BE16B1" w:rsidP="006C441B">
            <w:pPr>
              <w:rPr>
                <w:rFonts w:ascii="Arial" w:hAnsi="Arial" w:cs="Arial"/>
                <w:b/>
                <w:szCs w:val="16"/>
              </w:rPr>
            </w:pPr>
          </w:p>
        </w:tc>
        <w:tc>
          <w:tcPr>
            <w:tcW w:w="1080" w:type="dxa"/>
            <w:tcBorders>
              <w:top w:val="nil"/>
            </w:tcBorders>
            <w:vAlign w:val="center"/>
          </w:tcPr>
          <w:p w14:paraId="599D9158" w14:textId="77777777" w:rsidR="00BE16B1" w:rsidRPr="001B3BDC" w:rsidRDefault="00BE16B1" w:rsidP="006C441B">
            <w:pPr>
              <w:rPr>
                <w:rFonts w:ascii="Arial" w:hAnsi="Arial" w:cs="Arial"/>
                <w:b/>
                <w:szCs w:val="16"/>
              </w:rPr>
            </w:pPr>
          </w:p>
        </w:tc>
        <w:tc>
          <w:tcPr>
            <w:tcW w:w="900" w:type="dxa"/>
            <w:tcBorders>
              <w:top w:val="nil"/>
            </w:tcBorders>
            <w:vAlign w:val="center"/>
          </w:tcPr>
          <w:p w14:paraId="599D9159" w14:textId="77777777" w:rsidR="00BE16B1" w:rsidRPr="001B3BDC" w:rsidRDefault="00BE16B1" w:rsidP="006C441B">
            <w:pPr>
              <w:rPr>
                <w:rFonts w:ascii="Arial" w:hAnsi="Arial" w:cs="Arial"/>
                <w:b/>
                <w:szCs w:val="16"/>
              </w:rPr>
            </w:pPr>
          </w:p>
        </w:tc>
        <w:tc>
          <w:tcPr>
            <w:tcW w:w="900" w:type="dxa"/>
            <w:tcBorders>
              <w:top w:val="nil"/>
            </w:tcBorders>
            <w:vAlign w:val="center"/>
          </w:tcPr>
          <w:p w14:paraId="599D915A" w14:textId="77777777" w:rsidR="00BE16B1" w:rsidRPr="001B3BDC" w:rsidRDefault="00BE16B1" w:rsidP="006C441B">
            <w:pPr>
              <w:rPr>
                <w:rFonts w:ascii="Arial" w:hAnsi="Arial" w:cs="Arial"/>
                <w:b/>
                <w:szCs w:val="16"/>
              </w:rPr>
            </w:pPr>
          </w:p>
        </w:tc>
      </w:tr>
      <w:tr w:rsidR="00BE16B1" w:rsidRPr="00770043" w14:paraId="599D9165" w14:textId="77777777" w:rsidTr="006C441B">
        <w:trPr>
          <w:trHeight w:val="1070"/>
        </w:trPr>
        <w:tc>
          <w:tcPr>
            <w:tcW w:w="648" w:type="dxa"/>
            <w:vMerge/>
            <w:textDirection w:val="btLr"/>
          </w:tcPr>
          <w:p w14:paraId="599D915C" w14:textId="77777777" w:rsidR="00BE16B1" w:rsidRPr="001B3BDC" w:rsidRDefault="00BE16B1" w:rsidP="006C441B">
            <w:pPr>
              <w:ind w:left="113" w:right="113"/>
              <w:jc w:val="center"/>
              <w:rPr>
                <w:rFonts w:ascii="Arial" w:hAnsi="Arial" w:cs="Arial"/>
                <w:szCs w:val="16"/>
              </w:rPr>
            </w:pPr>
          </w:p>
        </w:tc>
        <w:tc>
          <w:tcPr>
            <w:tcW w:w="1080" w:type="dxa"/>
            <w:vAlign w:val="center"/>
          </w:tcPr>
          <w:p w14:paraId="599D915D" w14:textId="77777777" w:rsidR="00BE16B1" w:rsidRPr="001B3BDC" w:rsidRDefault="00BE16B1" w:rsidP="006C441B">
            <w:pPr>
              <w:rPr>
                <w:rFonts w:ascii="Arial" w:hAnsi="Arial" w:cs="Arial"/>
                <w:b/>
                <w:szCs w:val="16"/>
              </w:rPr>
            </w:pPr>
            <w:r w:rsidRPr="001B3BDC">
              <w:rPr>
                <w:rFonts w:ascii="Arial" w:hAnsi="Arial" w:cs="Arial"/>
                <w:szCs w:val="16"/>
              </w:rPr>
              <w:t>SQL</w:t>
            </w:r>
            <w:r>
              <w:rPr>
                <w:rFonts w:ascii="Arial" w:hAnsi="Arial" w:cs="Arial"/>
                <w:szCs w:val="16"/>
              </w:rPr>
              <w:t xml:space="preserve"> Server</w:t>
            </w:r>
          </w:p>
        </w:tc>
        <w:tc>
          <w:tcPr>
            <w:tcW w:w="1260" w:type="dxa"/>
            <w:vAlign w:val="center"/>
          </w:tcPr>
          <w:p w14:paraId="599D915E" w14:textId="77777777" w:rsidR="00BE16B1" w:rsidRPr="001B3BDC" w:rsidRDefault="00BE16B1" w:rsidP="006C441B">
            <w:pPr>
              <w:rPr>
                <w:rFonts w:ascii="Arial" w:hAnsi="Arial" w:cs="Arial"/>
                <w:b/>
                <w:szCs w:val="16"/>
              </w:rPr>
            </w:pPr>
            <w:r w:rsidRPr="001B3BDC">
              <w:rPr>
                <w:rFonts w:ascii="Arial" w:hAnsi="Arial" w:cs="Arial"/>
                <w:szCs w:val="16"/>
              </w:rPr>
              <w:t>Express Full backup</w:t>
            </w:r>
          </w:p>
        </w:tc>
        <w:tc>
          <w:tcPr>
            <w:tcW w:w="1080" w:type="dxa"/>
            <w:vAlign w:val="center"/>
          </w:tcPr>
          <w:p w14:paraId="599D915F" w14:textId="77777777" w:rsidR="00BE16B1" w:rsidRPr="001B3BDC" w:rsidRDefault="00BE16B1" w:rsidP="006C441B">
            <w:pPr>
              <w:rPr>
                <w:rFonts w:ascii="Arial" w:hAnsi="Arial" w:cs="Arial"/>
                <w:b/>
                <w:szCs w:val="16"/>
              </w:rPr>
            </w:pPr>
            <w:r w:rsidRPr="001B3BDC">
              <w:rPr>
                <w:rFonts w:ascii="Arial" w:hAnsi="Arial" w:cs="Arial"/>
                <w:szCs w:val="16"/>
              </w:rPr>
              <w:t xml:space="preserve">SQL </w:t>
            </w:r>
            <w:r>
              <w:rPr>
                <w:rFonts w:ascii="Arial" w:hAnsi="Arial" w:cs="Arial"/>
                <w:szCs w:val="16"/>
              </w:rPr>
              <w:t>Server</w:t>
            </w:r>
          </w:p>
        </w:tc>
        <w:tc>
          <w:tcPr>
            <w:tcW w:w="900" w:type="dxa"/>
            <w:vAlign w:val="center"/>
          </w:tcPr>
          <w:p w14:paraId="599D9160" w14:textId="77777777" w:rsidR="00BE16B1" w:rsidRPr="001B3BDC" w:rsidRDefault="00BE16B1" w:rsidP="006C441B">
            <w:pPr>
              <w:rPr>
                <w:rFonts w:ascii="Arial" w:hAnsi="Arial" w:cs="Arial"/>
                <w:b/>
                <w:szCs w:val="16"/>
              </w:rPr>
            </w:pPr>
            <w:r w:rsidRPr="001B3BDC">
              <w:rPr>
                <w:rFonts w:ascii="Arial" w:hAnsi="Arial" w:cs="Arial"/>
                <w:szCs w:val="16"/>
              </w:rPr>
              <w:t>No limit</w:t>
            </w:r>
          </w:p>
        </w:tc>
        <w:tc>
          <w:tcPr>
            <w:tcW w:w="990" w:type="dxa"/>
            <w:vAlign w:val="center"/>
          </w:tcPr>
          <w:p w14:paraId="599D9161" w14:textId="77777777" w:rsidR="00BE16B1" w:rsidRPr="001B3BDC" w:rsidRDefault="00BE16B1" w:rsidP="006C441B">
            <w:pPr>
              <w:rPr>
                <w:rFonts w:ascii="Arial" w:hAnsi="Arial" w:cs="Arial"/>
                <w:b/>
                <w:szCs w:val="16"/>
              </w:rPr>
            </w:pPr>
            <w:r w:rsidRPr="001B3BDC">
              <w:rPr>
                <w:rFonts w:ascii="Arial" w:hAnsi="Arial" w:cs="Arial"/>
                <w:szCs w:val="16"/>
              </w:rPr>
              <w:t>Volume filter contains a bitmask, which includes 1 bit for every block within the protected dataset</w:t>
            </w:r>
            <w:r w:rsidRPr="001B3BDC">
              <w:rPr>
                <w:rFonts w:ascii="Arial" w:hAnsi="Arial" w:cs="Arial"/>
                <w:szCs w:val="16"/>
              </w:rPr>
              <w:lastRenderedPageBreak/>
              <w:t>.</w:t>
            </w:r>
          </w:p>
        </w:tc>
        <w:tc>
          <w:tcPr>
            <w:tcW w:w="1080" w:type="dxa"/>
            <w:vAlign w:val="center"/>
          </w:tcPr>
          <w:p w14:paraId="599D9162" w14:textId="77777777" w:rsidR="00BE16B1" w:rsidRPr="001B3BDC" w:rsidRDefault="00BE16B1" w:rsidP="006C441B">
            <w:pPr>
              <w:rPr>
                <w:rFonts w:ascii="Arial" w:hAnsi="Arial" w:cs="Arial"/>
                <w:b/>
                <w:szCs w:val="16"/>
              </w:rPr>
            </w:pPr>
            <w:r w:rsidRPr="001B3BDC">
              <w:rPr>
                <w:rFonts w:ascii="Arial" w:hAnsi="Arial" w:cs="Arial"/>
                <w:szCs w:val="16"/>
              </w:rPr>
              <w:lastRenderedPageBreak/>
              <w:t>Blocks that changed since previous synchronization</w:t>
            </w:r>
          </w:p>
        </w:tc>
        <w:tc>
          <w:tcPr>
            <w:tcW w:w="900" w:type="dxa"/>
            <w:vAlign w:val="center"/>
          </w:tcPr>
          <w:p w14:paraId="599D9163" w14:textId="77777777" w:rsidR="00BE16B1" w:rsidRPr="001B3BDC" w:rsidRDefault="00BE16B1" w:rsidP="006C441B">
            <w:pPr>
              <w:rPr>
                <w:rFonts w:ascii="Arial" w:hAnsi="Arial" w:cs="Arial"/>
                <w:b/>
                <w:szCs w:val="16"/>
              </w:rPr>
            </w:pPr>
            <w:r w:rsidRPr="001B3BDC">
              <w:rPr>
                <w:rFonts w:ascii="Arial" w:hAnsi="Arial" w:cs="Arial"/>
                <w:szCs w:val="16"/>
              </w:rPr>
              <w:t>Replica and recovery points</w:t>
            </w:r>
          </w:p>
        </w:tc>
        <w:tc>
          <w:tcPr>
            <w:tcW w:w="900" w:type="dxa"/>
            <w:vAlign w:val="center"/>
          </w:tcPr>
          <w:p w14:paraId="599D9164" w14:textId="77777777" w:rsidR="00BE16B1" w:rsidRPr="001B3BDC" w:rsidRDefault="00BE16B1" w:rsidP="006C441B">
            <w:pPr>
              <w:rPr>
                <w:rFonts w:ascii="Arial" w:hAnsi="Arial" w:cs="Arial"/>
                <w:b/>
                <w:szCs w:val="16"/>
              </w:rPr>
            </w:pPr>
            <w:r w:rsidRPr="001B3BDC">
              <w:rPr>
                <w:rFonts w:ascii="Arial" w:hAnsi="Arial" w:cs="Arial"/>
                <w:szCs w:val="16"/>
              </w:rPr>
              <w:t>Tape</w:t>
            </w:r>
          </w:p>
        </w:tc>
      </w:tr>
    </w:tbl>
    <w:p w14:paraId="599D9166" w14:textId="77777777" w:rsidR="00BE16B1" w:rsidRDefault="00BE16B1"/>
    <w:p w14:paraId="599D9167" w14:textId="77777777" w:rsidR="00BE16B1" w:rsidRDefault="00BE16B1">
      <w:pPr>
        <w:spacing w:after="0" w:line="240" w:lineRule="auto"/>
      </w:pPr>
      <w:r>
        <w:br w:type="page"/>
      </w:r>
    </w:p>
    <w:p w14:paraId="599D9168" w14:textId="77777777" w:rsidR="00BE16B1" w:rsidRDefault="00BE16B1"/>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260"/>
        <w:gridCol w:w="1080"/>
        <w:gridCol w:w="900"/>
        <w:gridCol w:w="990"/>
        <w:gridCol w:w="1080"/>
        <w:gridCol w:w="900"/>
        <w:gridCol w:w="900"/>
      </w:tblGrid>
      <w:tr w:rsidR="00BE16B1" w:rsidRPr="000C1E7D" w14:paraId="599D9171" w14:textId="77777777" w:rsidTr="006C441B">
        <w:trPr>
          <w:tblHeader/>
        </w:trPr>
        <w:tc>
          <w:tcPr>
            <w:tcW w:w="1728" w:type="dxa"/>
            <w:gridSpan w:val="2"/>
            <w:shd w:val="clear" w:color="auto" w:fill="D9D9D9"/>
          </w:tcPr>
          <w:p w14:paraId="599D9169" w14:textId="77777777" w:rsidR="00BE16B1" w:rsidRPr="000C1E7D" w:rsidRDefault="00BE16B1" w:rsidP="006C441B">
            <w:pPr>
              <w:pStyle w:val="Label"/>
              <w:rPr>
                <w:bCs/>
                <w:sz w:val="16"/>
                <w:szCs w:val="16"/>
              </w:rPr>
            </w:pPr>
            <w:r w:rsidRPr="000C1E7D">
              <w:rPr>
                <w:bCs/>
                <w:sz w:val="16"/>
                <w:szCs w:val="16"/>
              </w:rPr>
              <w:t>Protection Type</w:t>
            </w:r>
          </w:p>
        </w:tc>
        <w:tc>
          <w:tcPr>
            <w:tcW w:w="1260" w:type="dxa"/>
            <w:shd w:val="clear" w:color="auto" w:fill="D9D9D9"/>
          </w:tcPr>
          <w:p w14:paraId="599D916A" w14:textId="77777777" w:rsidR="00BE16B1" w:rsidRPr="000C1E7D" w:rsidRDefault="00BE16B1" w:rsidP="006C441B">
            <w:pPr>
              <w:pStyle w:val="Label"/>
              <w:rPr>
                <w:bCs/>
                <w:sz w:val="16"/>
                <w:szCs w:val="16"/>
              </w:rPr>
            </w:pPr>
            <w:r w:rsidRPr="000C1E7D">
              <w:rPr>
                <w:bCs/>
                <w:sz w:val="16"/>
                <w:szCs w:val="16"/>
              </w:rPr>
              <w:t>Backup Type</w:t>
            </w:r>
          </w:p>
        </w:tc>
        <w:tc>
          <w:tcPr>
            <w:tcW w:w="1080" w:type="dxa"/>
            <w:shd w:val="clear" w:color="auto" w:fill="D9D9D9"/>
          </w:tcPr>
          <w:p w14:paraId="599D916B" w14:textId="77777777" w:rsidR="00BE16B1" w:rsidRPr="000C1E7D" w:rsidRDefault="00BE16B1" w:rsidP="006C441B">
            <w:pPr>
              <w:pStyle w:val="Label"/>
              <w:rPr>
                <w:bCs/>
                <w:sz w:val="16"/>
                <w:szCs w:val="16"/>
              </w:rPr>
            </w:pPr>
            <w:r w:rsidRPr="000C1E7D">
              <w:rPr>
                <w:bCs/>
                <w:sz w:val="16"/>
                <w:szCs w:val="16"/>
              </w:rPr>
              <w:t>VSS Writer Used</w:t>
            </w:r>
          </w:p>
        </w:tc>
        <w:tc>
          <w:tcPr>
            <w:tcW w:w="900" w:type="dxa"/>
            <w:shd w:val="clear" w:color="auto" w:fill="D9D9D9"/>
          </w:tcPr>
          <w:p w14:paraId="599D916C" w14:textId="77777777" w:rsidR="00BE16B1" w:rsidRPr="000C1E7D" w:rsidRDefault="00BE16B1" w:rsidP="006C441B">
            <w:pPr>
              <w:pStyle w:val="Label"/>
              <w:rPr>
                <w:bCs/>
                <w:sz w:val="16"/>
                <w:szCs w:val="16"/>
              </w:rPr>
            </w:pPr>
            <w:r w:rsidRPr="000C1E7D">
              <w:rPr>
                <w:bCs/>
                <w:sz w:val="16"/>
                <w:szCs w:val="16"/>
              </w:rPr>
              <w:t>VSS Writer Limit</w:t>
            </w:r>
          </w:p>
        </w:tc>
        <w:tc>
          <w:tcPr>
            <w:tcW w:w="990" w:type="dxa"/>
            <w:shd w:val="clear" w:color="auto" w:fill="D9D9D9"/>
          </w:tcPr>
          <w:p w14:paraId="599D916D" w14:textId="77777777" w:rsidR="00BE16B1" w:rsidRPr="000C1E7D" w:rsidRDefault="00BE16B1" w:rsidP="006C441B">
            <w:pPr>
              <w:pStyle w:val="Label"/>
              <w:rPr>
                <w:bCs/>
                <w:sz w:val="16"/>
                <w:szCs w:val="16"/>
              </w:rPr>
            </w:pPr>
            <w:r w:rsidRPr="000C1E7D">
              <w:rPr>
                <w:bCs/>
                <w:sz w:val="16"/>
                <w:szCs w:val="16"/>
              </w:rPr>
              <w:t>Storage Used on Data Source</w:t>
            </w:r>
          </w:p>
        </w:tc>
        <w:tc>
          <w:tcPr>
            <w:tcW w:w="1080" w:type="dxa"/>
            <w:shd w:val="clear" w:color="auto" w:fill="D9D9D9"/>
          </w:tcPr>
          <w:p w14:paraId="599D916E" w14:textId="77777777" w:rsidR="00BE16B1" w:rsidRPr="000C1E7D" w:rsidRDefault="00BE16B1" w:rsidP="006C441B">
            <w:pPr>
              <w:pStyle w:val="Label"/>
              <w:rPr>
                <w:bCs/>
                <w:sz w:val="16"/>
                <w:szCs w:val="16"/>
              </w:rPr>
            </w:pPr>
            <w:r w:rsidRPr="000C1E7D">
              <w:rPr>
                <w:bCs/>
                <w:sz w:val="16"/>
                <w:szCs w:val="16"/>
              </w:rPr>
              <w:t>What Is Sent over the Network</w:t>
            </w:r>
          </w:p>
        </w:tc>
        <w:tc>
          <w:tcPr>
            <w:tcW w:w="900" w:type="dxa"/>
            <w:shd w:val="clear" w:color="auto" w:fill="D9D9D9"/>
          </w:tcPr>
          <w:p w14:paraId="599D916F" w14:textId="77777777" w:rsidR="00BE16B1" w:rsidRPr="000C1E7D" w:rsidRDefault="00BE16B1" w:rsidP="006C441B">
            <w:pPr>
              <w:pStyle w:val="Label"/>
              <w:rPr>
                <w:bCs/>
                <w:sz w:val="16"/>
                <w:szCs w:val="16"/>
              </w:rPr>
            </w:pPr>
            <w:r w:rsidRPr="000C1E7D">
              <w:rPr>
                <w:bCs/>
                <w:sz w:val="16"/>
                <w:szCs w:val="16"/>
              </w:rPr>
              <w:t>What Is Stored on DPM Server</w:t>
            </w:r>
          </w:p>
        </w:tc>
        <w:tc>
          <w:tcPr>
            <w:tcW w:w="900" w:type="dxa"/>
            <w:shd w:val="clear" w:color="auto" w:fill="D9D9D9"/>
          </w:tcPr>
          <w:p w14:paraId="599D9170" w14:textId="77777777" w:rsidR="00BE16B1" w:rsidRPr="000C1E7D" w:rsidRDefault="00BE16B1" w:rsidP="006C441B">
            <w:pPr>
              <w:pStyle w:val="Label"/>
              <w:rPr>
                <w:bCs/>
                <w:sz w:val="16"/>
                <w:szCs w:val="16"/>
              </w:rPr>
            </w:pPr>
            <w:r w:rsidRPr="000C1E7D">
              <w:rPr>
                <w:bCs/>
                <w:sz w:val="16"/>
                <w:szCs w:val="16"/>
              </w:rPr>
              <w:t>Protection Media</w:t>
            </w:r>
          </w:p>
        </w:tc>
      </w:tr>
      <w:tr w:rsidR="00BE16B1" w:rsidRPr="00770043" w14:paraId="599D917B" w14:textId="77777777" w:rsidTr="00BE16B1">
        <w:trPr>
          <w:trHeight w:val="1340"/>
        </w:trPr>
        <w:tc>
          <w:tcPr>
            <w:tcW w:w="648" w:type="dxa"/>
            <w:vMerge w:val="restart"/>
            <w:textDirection w:val="btLr"/>
          </w:tcPr>
          <w:p w14:paraId="599D9172" w14:textId="77777777" w:rsidR="006C441B" w:rsidRDefault="00BE16B1">
            <w:pPr>
              <w:ind w:left="113" w:right="113"/>
              <w:jc w:val="center"/>
              <w:rPr>
                <w:rFonts w:ascii="Arial" w:hAnsi="Arial" w:cs="Arial"/>
                <w:szCs w:val="16"/>
              </w:rPr>
            </w:pPr>
            <w:r w:rsidRPr="001B3BDC">
              <w:rPr>
                <w:rFonts w:ascii="Arial" w:hAnsi="Arial" w:cs="Arial"/>
                <w:sz w:val="24"/>
                <w:szCs w:val="24"/>
              </w:rPr>
              <w:t>Long Term (to Tape)</w:t>
            </w:r>
          </w:p>
        </w:tc>
        <w:tc>
          <w:tcPr>
            <w:tcW w:w="1080" w:type="dxa"/>
            <w:vAlign w:val="center"/>
          </w:tcPr>
          <w:p w14:paraId="599D9173" w14:textId="77777777" w:rsidR="00BE16B1" w:rsidRPr="001B3BDC" w:rsidRDefault="00BE16B1" w:rsidP="006C441B">
            <w:pPr>
              <w:rPr>
                <w:rFonts w:ascii="Arial" w:hAnsi="Arial" w:cs="Arial"/>
                <w:b/>
                <w:szCs w:val="16"/>
              </w:rPr>
            </w:pPr>
            <w:r w:rsidRPr="001B3BDC">
              <w:rPr>
                <w:rFonts w:ascii="Arial" w:hAnsi="Arial" w:cs="Arial"/>
                <w:szCs w:val="16"/>
              </w:rPr>
              <w:t>MOSS</w:t>
            </w:r>
          </w:p>
        </w:tc>
        <w:tc>
          <w:tcPr>
            <w:tcW w:w="1260" w:type="dxa"/>
            <w:vAlign w:val="center"/>
          </w:tcPr>
          <w:p w14:paraId="599D9174" w14:textId="77777777" w:rsidR="00BE16B1" w:rsidRPr="001B3BDC" w:rsidRDefault="00BE16B1" w:rsidP="006C441B">
            <w:pPr>
              <w:rPr>
                <w:rFonts w:ascii="Arial" w:hAnsi="Arial" w:cs="Arial"/>
                <w:b/>
                <w:szCs w:val="16"/>
              </w:rPr>
            </w:pPr>
            <w:r w:rsidRPr="001B3BDC">
              <w:rPr>
                <w:rFonts w:ascii="Arial" w:hAnsi="Arial" w:cs="Arial"/>
                <w:szCs w:val="16"/>
              </w:rPr>
              <w:t xml:space="preserve">Express </w:t>
            </w:r>
            <w:r>
              <w:rPr>
                <w:rFonts w:ascii="Arial" w:hAnsi="Arial" w:cs="Arial"/>
                <w:szCs w:val="16"/>
              </w:rPr>
              <w:t>f</w:t>
            </w:r>
            <w:r w:rsidRPr="001B3BDC">
              <w:rPr>
                <w:rFonts w:ascii="Arial" w:hAnsi="Arial" w:cs="Arial"/>
                <w:szCs w:val="16"/>
              </w:rPr>
              <w:t>ull backup</w:t>
            </w:r>
          </w:p>
        </w:tc>
        <w:tc>
          <w:tcPr>
            <w:tcW w:w="1080" w:type="dxa"/>
            <w:vAlign w:val="center"/>
          </w:tcPr>
          <w:p w14:paraId="599D9175" w14:textId="77777777" w:rsidR="00BE16B1" w:rsidRPr="001B3BDC" w:rsidRDefault="00BE16B1" w:rsidP="006C441B">
            <w:pPr>
              <w:rPr>
                <w:rFonts w:ascii="Arial" w:hAnsi="Arial" w:cs="Arial"/>
                <w:b/>
                <w:szCs w:val="16"/>
              </w:rPr>
            </w:pPr>
            <w:r w:rsidRPr="001B3BDC">
              <w:rPr>
                <w:rFonts w:ascii="Arial" w:hAnsi="Arial" w:cs="Arial"/>
                <w:szCs w:val="16"/>
              </w:rPr>
              <w:t xml:space="preserve">MOSS </w:t>
            </w:r>
          </w:p>
        </w:tc>
        <w:tc>
          <w:tcPr>
            <w:tcW w:w="900" w:type="dxa"/>
            <w:vAlign w:val="center"/>
          </w:tcPr>
          <w:p w14:paraId="599D9176" w14:textId="77777777" w:rsidR="00BE16B1" w:rsidRPr="001B3BDC" w:rsidRDefault="00BE16B1" w:rsidP="006C441B">
            <w:pPr>
              <w:rPr>
                <w:rFonts w:ascii="Arial" w:hAnsi="Arial" w:cs="Arial"/>
                <w:b/>
                <w:szCs w:val="16"/>
              </w:rPr>
            </w:pPr>
            <w:r w:rsidRPr="001B3BDC">
              <w:rPr>
                <w:rFonts w:ascii="Arial" w:hAnsi="Arial" w:cs="Arial"/>
                <w:szCs w:val="16"/>
              </w:rPr>
              <w:t>No limit</w:t>
            </w:r>
          </w:p>
        </w:tc>
        <w:tc>
          <w:tcPr>
            <w:tcW w:w="990" w:type="dxa"/>
            <w:vAlign w:val="center"/>
          </w:tcPr>
          <w:p w14:paraId="599D9177" w14:textId="77777777" w:rsidR="00BE16B1" w:rsidRPr="001B3BDC" w:rsidRDefault="00BE16B1" w:rsidP="006C441B">
            <w:pPr>
              <w:rPr>
                <w:rFonts w:ascii="Arial" w:hAnsi="Arial" w:cs="Arial"/>
                <w:b/>
                <w:szCs w:val="16"/>
              </w:rPr>
            </w:pPr>
            <w:r w:rsidRPr="001B3BDC">
              <w:rPr>
                <w:rFonts w:ascii="Arial" w:hAnsi="Arial" w:cs="Arial"/>
                <w:szCs w:val="16"/>
              </w:rPr>
              <w:t>Volume filter contains a bitmask, which includes 1 bit for every block within the protected dataset.</w:t>
            </w:r>
          </w:p>
        </w:tc>
        <w:tc>
          <w:tcPr>
            <w:tcW w:w="1080" w:type="dxa"/>
            <w:vAlign w:val="center"/>
          </w:tcPr>
          <w:p w14:paraId="599D9178" w14:textId="77777777" w:rsidR="00BE16B1" w:rsidRPr="001B3BDC" w:rsidRDefault="00BE16B1" w:rsidP="006C441B">
            <w:pPr>
              <w:rPr>
                <w:rFonts w:ascii="Arial" w:hAnsi="Arial" w:cs="Arial"/>
                <w:b/>
                <w:szCs w:val="16"/>
              </w:rPr>
            </w:pPr>
            <w:r w:rsidRPr="001B3BDC">
              <w:rPr>
                <w:rFonts w:ascii="Arial" w:hAnsi="Arial" w:cs="Arial"/>
                <w:szCs w:val="16"/>
              </w:rPr>
              <w:t>Blocks that changed since previous synchronization</w:t>
            </w:r>
          </w:p>
        </w:tc>
        <w:tc>
          <w:tcPr>
            <w:tcW w:w="900" w:type="dxa"/>
            <w:vAlign w:val="center"/>
          </w:tcPr>
          <w:p w14:paraId="599D9179" w14:textId="77777777" w:rsidR="00BE16B1" w:rsidRPr="001B3BDC" w:rsidRDefault="00BE16B1" w:rsidP="006C441B">
            <w:pPr>
              <w:rPr>
                <w:rFonts w:ascii="Arial" w:hAnsi="Arial" w:cs="Arial"/>
                <w:b/>
                <w:szCs w:val="16"/>
              </w:rPr>
            </w:pPr>
            <w:r w:rsidRPr="001B3BDC">
              <w:rPr>
                <w:rFonts w:ascii="Arial" w:hAnsi="Arial" w:cs="Arial"/>
                <w:szCs w:val="16"/>
              </w:rPr>
              <w:t>Replica and recovery points</w:t>
            </w:r>
          </w:p>
        </w:tc>
        <w:tc>
          <w:tcPr>
            <w:tcW w:w="900" w:type="dxa"/>
            <w:vAlign w:val="center"/>
          </w:tcPr>
          <w:p w14:paraId="599D917A" w14:textId="77777777" w:rsidR="00BE16B1" w:rsidRPr="001B3BDC" w:rsidRDefault="00BE16B1" w:rsidP="006C441B">
            <w:pPr>
              <w:rPr>
                <w:rFonts w:ascii="Arial" w:hAnsi="Arial" w:cs="Arial"/>
                <w:b/>
                <w:szCs w:val="16"/>
              </w:rPr>
            </w:pPr>
            <w:r w:rsidRPr="001B3BDC">
              <w:rPr>
                <w:rFonts w:ascii="Arial" w:hAnsi="Arial" w:cs="Arial"/>
                <w:szCs w:val="16"/>
              </w:rPr>
              <w:t>Tape</w:t>
            </w:r>
          </w:p>
        </w:tc>
      </w:tr>
      <w:tr w:rsidR="00BE16B1" w:rsidRPr="00770043" w14:paraId="599D9185" w14:textId="77777777" w:rsidTr="006C441B">
        <w:trPr>
          <w:trHeight w:val="1160"/>
        </w:trPr>
        <w:tc>
          <w:tcPr>
            <w:tcW w:w="648" w:type="dxa"/>
            <w:vMerge/>
          </w:tcPr>
          <w:p w14:paraId="599D917C" w14:textId="77777777" w:rsidR="00BE16B1" w:rsidRPr="001B3BDC" w:rsidRDefault="00BE16B1" w:rsidP="006C441B">
            <w:pPr>
              <w:rPr>
                <w:rFonts w:ascii="Arial" w:hAnsi="Arial" w:cs="Arial"/>
                <w:szCs w:val="16"/>
              </w:rPr>
            </w:pPr>
          </w:p>
        </w:tc>
        <w:tc>
          <w:tcPr>
            <w:tcW w:w="1080" w:type="dxa"/>
            <w:vAlign w:val="center"/>
          </w:tcPr>
          <w:p w14:paraId="599D917D" w14:textId="77777777" w:rsidR="00BE16B1" w:rsidRPr="001B3BDC" w:rsidRDefault="00BE16B1" w:rsidP="006C441B">
            <w:pPr>
              <w:rPr>
                <w:rFonts w:ascii="Arial" w:hAnsi="Arial" w:cs="Arial"/>
                <w:b/>
                <w:szCs w:val="16"/>
              </w:rPr>
            </w:pPr>
            <w:r w:rsidRPr="001B3BDC">
              <w:rPr>
                <w:rFonts w:ascii="Arial" w:hAnsi="Arial" w:cs="Arial"/>
                <w:szCs w:val="16"/>
              </w:rPr>
              <w:t>VMs</w:t>
            </w:r>
          </w:p>
        </w:tc>
        <w:tc>
          <w:tcPr>
            <w:tcW w:w="1260" w:type="dxa"/>
            <w:vAlign w:val="center"/>
          </w:tcPr>
          <w:p w14:paraId="599D917E" w14:textId="77777777" w:rsidR="00BE16B1" w:rsidRPr="001B3BDC" w:rsidRDefault="00BE16B1" w:rsidP="006C441B">
            <w:pPr>
              <w:rPr>
                <w:rFonts w:ascii="Arial" w:hAnsi="Arial" w:cs="Arial"/>
                <w:b/>
                <w:szCs w:val="16"/>
              </w:rPr>
            </w:pPr>
            <w:r w:rsidRPr="001B3BDC">
              <w:rPr>
                <w:rFonts w:ascii="Arial" w:hAnsi="Arial" w:cs="Arial"/>
                <w:szCs w:val="16"/>
              </w:rPr>
              <w:t xml:space="preserve">Express </w:t>
            </w:r>
            <w:r>
              <w:rPr>
                <w:rFonts w:ascii="Arial" w:hAnsi="Arial" w:cs="Arial"/>
                <w:szCs w:val="16"/>
              </w:rPr>
              <w:t>f</w:t>
            </w:r>
            <w:r w:rsidRPr="001B3BDC">
              <w:rPr>
                <w:rFonts w:ascii="Arial" w:hAnsi="Arial" w:cs="Arial"/>
                <w:szCs w:val="16"/>
              </w:rPr>
              <w:t>ull backup</w:t>
            </w:r>
          </w:p>
        </w:tc>
        <w:tc>
          <w:tcPr>
            <w:tcW w:w="1080" w:type="dxa"/>
            <w:vAlign w:val="center"/>
          </w:tcPr>
          <w:p w14:paraId="599D917F" w14:textId="77777777" w:rsidR="00BE16B1" w:rsidRPr="001B3BDC" w:rsidRDefault="00BE16B1" w:rsidP="006C441B">
            <w:pPr>
              <w:rPr>
                <w:rFonts w:ascii="Arial" w:hAnsi="Arial" w:cs="Arial"/>
                <w:b/>
                <w:szCs w:val="16"/>
              </w:rPr>
            </w:pPr>
            <w:r w:rsidRPr="001B3BDC">
              <w:rPr>
                <w:rFonts w:ascii="Arial" w:hAnsi="Arial" w:cs="Arial"/>
                <w:szCs w:val="16"/>
              </w:rPr>
              <w:t>Virtual Server/</w:t>
            </w:r>
            <w:r>
              <w:rPr>
                <w:rFonts w:ascii="Arial" w:hAnsi="Arial" w:cs="Arial"/>
                <w:szCs w:val="16"/>
              </w:rPr>
              <w:br/>
            </w:r>
            <w:r w:rsidRPr="001B3BDC">
              <w:rPr>
                <w:rFonts w:ascii="Arial" w:hAnsi="Arial" w:cs="Arial"/>
                <w:szCs w:val="16"/>
              </w:rPr>
              <w:t>Hyper-V</w:t>
            </w:r>
          </w:p>
        </w:tc>
        <w:tc>
          <w:tcPr>
            <w:tcW w:w="900" w:type="dxa"/>
            <w:vAlign w:val="center"/>
          </w:tcPr>
          <w:p w14:paraId="599D9180" w14:textId="77777777" w:rsidR="00BE16B1" w:rsidRPr="001B3BDC" w:rsidRDefault="00BE16B1" w:rsidP="006C441B">
            <w:pPr>
              <w:rPr>
                <w:rFonts w:ascii="Arial" w:hAnsi="Arial" w:cs="Arial"/>
                <w:b/>
                <w:szCs w:val="16"/>
              </w:rPr>
            </w:pPr>
            <w:r w:rsidRPr="001B3BDC">
              <w:rPr>
                <w:rFonts w:ascii="Arial" w:hAnsi="Arial" w:cs="Arial"/>
                <w:szCs w:val="16"/>
              </w:rPr>
              <w:t>No limit</w:t>
            </w:r>
          </w:p>
        </w:tc>
        <w:tc>
          <w:tcPr>
            <w:tcW w:w="990" w:type="dxa"/>
            <w:vAlign w:val="center"/>
          </w:tcPr>
          <w:p w14:paraId="599D9181" w14:textId="77777777" w:rsidR="00BE16B1" w:rsidRPr="001B3BDC" w:rsidRDefault="00BE16B1" w:rsidP="006C441B">
            <w:pPr>
              <w:rPr>
                <w:rFonts w:ascii="Arial" w:hAnsi="Arial" w:cs="Arial"/>
                <w:b/>
                <w:szCs w:val="16"/>
              </w:rPr>
            </w:pPr>
            <w:r w:rsidRPr="001B3BDC">
              <w:rPr>
                <w:rFonts w:ascii="Arial" w:hAnsi="Arial" w:cs="Arial"/>
                <w:szCs w:val="16"/>
              </w:rPr>
              <w:t>Volume filter contains a bitmask, which includes 1 bit for every block within the protected dataset.</w:t>
            </w:r>
          </w:p>
        </w:tc>
        <w:tc>
          <w:tcPr>
            <w:tcW w:w="1080" w:type="dxa"/>
            <w:vAlign w:val="center"/>
          </w:tcPr>
          <w:p w14:paraId="599D9182" w14:textId="77777777" w:rsidR="00BE16B1" w:rsidRPr="001B3BDC" w:rsidRDefault="00BE16B1" w:rsidP="006C441B">
            <w:pPr>
              <w:rPr>
                <w:rFonts w:ascii="Arial" w:hAnsi="Arial" w:cs="Arial"/>
                <w:b/>
                <w:szCs w:val="16"/>
              </w:rPr>
            </w:pPr>
            <w:r w:rsidRPr="001B3BDC">
              <w:rPr>
                <w:rFonts w:ascii="Arial" w:hAnsi="Arial" w:cs="Arial"/>
                <w:szCs w:val="16"/>
              </w:rPr>
              <w:t>Blocks that changed since previous synchronization</w:t>
            </w:r>
          </w:p>
        </w:tc>
        <w:tc>
          <w:tcPr>
            <w:tcW w:w="900" w:type="dxa"/>
            <w:vAlign w:val="center"/>
          </w:tcPr>
          <w:p w14:paraId="599D9183" w14:textId="77777777" w:rsidR="00BE16B1" w:rsidRPr="001B3BDC" w:rsidRDefault="00BE16B1" w:rsidP="006C441B">
            <w:pPr>
              <w:rPr>
                <w:rFonts w:ascii="Arial" w:hAnsi="Arial" w:cs="Arial"/>
                <w:b/>
                <w:szCs w:val="16"/>
              </w:rPr>
            </w:pPr>
            <w:r w:rsidRPr="001B3BDC">
              <w:rPr>
                <w:rFonts w:ascii="Arial" w:hAnsi="Arial" w:cs="Arial"/>
                <w:szCs w:val="16"/>
              </w:rPr>
              <w:t>Replica and recovery points</w:t>
            </w:r>
          </w:p>
        </w:tc>
        <w:tc>
          <w:tcPr>
            <w:tcW w:w="900" w:type="dxa"/>
            <w:vAlign w:val="center"/>
          </w:tcPr>
          <w:p w14:paraId="599D9184" w14:textId="77777777" w:rsidR="00BE16B1" w:rsidRPr="001B3BDC" w:rsidRDefault="00BE16B1" w:rsidP="006C441B">
            <w:pPr>
              <w:rPr>
                <w:rFonts w:ascii="Arial" w:hAnsi="Arial" w:cs="Arial"/>
                <w:b/>
                <w:szCs w:val="16"/>
              </w:rPr>
            </w:pPr>
            <w:r w:rsidRPr="001B3BDC">
              <w:rPr>
                <w:rFonts w:ascii="Arial" w:hAnsi="Arial" w:cs="Arial"/>
                <w:szCs w:val="16"/>
              </w:rPr>
              <w:t>Tape</w:t>
            </w:r>
          </w:p>
        </w:tc>
      </w:tr>
    </w:tbl>
    <w:p w14:paraId="599D9186" w14:textId="77777777" w:rsidR="00A920C2" w:rsidRDefault="00A920C2" w:rsidP="001E1291">
      <w:pPr>
        <w:pStyle w:val="Text"/>
      </w:pPr>
    </w:p>
    <w:p w14:paraId="599D9187" w14:textId="77777777" w:rsidR="00BF6CD8" w:rsidRDefault="008643D8" w:rsidP="001E1291">
      <w:pPr>
        <w:pStyle w:val="Text"/>
      </w:pPr>
      <w:r>
        <w:t>R</w:t>
      </w:r>
      <w:r w:rsidR="00BF6CD8">
        <w:t xml:space="preserve">ecord the storage planning decisions in this table. </w:t>
      </w:r>
    </w:p>
    <w:p w14:paraId="599D9188" w14:textId="77777777" w:rsidR="00BF6CD8" w:rsidRDefault="00BF6CD8" w:rsidP="001E1291">
      <w:pPr>
        <w:pStyle w:val="Label"/>
      </w:pPr>
      <w:proofErr w:type="gramStart"/>
      <w:r>
        <w:t>Table D-2.</w:t>
      </w:r>
      <w:proofErr w:type="gramEnd"/>
      <w:r>
        <w:t xml:space="preserve"> Storage Plan for DPM Protection Groups Job Aid</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
        <w:gridCol w:w="990"/>
        <w:gridCol w:w="1080"/>
        <w:gridCol w:w="720"/>
        <w:gridCol w:w="1350"/>
        <w:gridCol w:w="1440"/>
        <w:gridCol w:w="720"/>
        <w:gridCol w:w="900"/>
      </w:tblGrid>
      <w:tr w:rsidR="00A121EB" w:rsidRPr="00E126A7" w14:paraId="599D9191" w14:textId="77777777" w:rsidTr="00A920C2">
        <w:trPr>
          <w:cantSplit/>
          <w:trHeight w:val="1367"/>
        </w:trPr>
        <w:tc>
          <w:tcPr>
            <w:tcW w:w="1098" w:type="dxa"/>
            <w:shd w:val="clear" w:color="auto" w:fill="D9D9D9"/>
            <w:textDirection w:val="btLr"/>
          </w:tcPr>
          <w:p w14:paraId="599D9189" w14:textId="77777777" w:rsidR="006C441B" w:rsidRDefault="007849E2">
            <w:pPr>
              <w:pStyle w:val="Label"/>
              <w:ind w:left="113" w:right="113"/>
              <w:jc w:val="center"/>
              <w:rPr>
                <w:bCs/>
                <w:szCs w:val="20"/>
              </w:rPr>
            </w:pPr>
            <w:r w:rsidRPr="007849E2">
              <w:rPr>
                <w:bCs/>
                <w:szCs w:val="20"/>
              </w:rPr>
              <w:lastRenderedPageBreak/>
              <w:t>Protection Group Name</w:t>
            </w:r>
          </w:p>
        </w:tc>
        <w:tc>
          <w:tcPr>
            <w:tcW w:w="990" w:type="dxa"/>
            <w:shd w:val="clear" w:color="auto" w:fill="D9D9D9"/>
            <w:textDirection w:val="btLr"/>
          </w:tcPr>
          <w:p w14:paraId="599D918A" w14:textId="77777777" w:rsidR="006C441B" w:rsidRDefault="007849E2">
            <w:pPr>
              <w:pStyle w:val="Label"/>
              <w:ind w:left="113" w:right="113"/>
              <w:jc w:val="center"/>
              <w:rPr>
                <w:bCs/>
                <w:szCs w:val="20"/>
              </w:rPr>
            </w:pPr>
            <w:r w:rsidRPr="007849E2">
              <w:rPr>
                <w:bCs/>
                <w:szCs w:val="20"/>
              </w:rPr>
              <w:t>Protected Volume</w:t>
            </w:r>
          </w:p>
        </w:tc>
        <w:tc>
          <w:tcPr>
            <w:tcW w:w="1080" w:type="dxa"/>
            <w:shd w:val="clear" w:color="auto" w:fill="D9D9D9"/>
            <w:textDirection w:val="btLr"/>
          </w:tcPr>
          <w:p w14:paraId="599D918B" w14:textId="77777777" w:rsidR="006C441B" w:rsidRDefault="007849E2">
            <w:pPr>
              <w:pStyle w:val="Label"/>
              <w:ind w:left="113" w:right="113"/>
              <w:jc w:val="center"/>
              <w:rPr>
                <w:bCs/>
                <w:szCs w:val="20"/>
              </w:rPr>
            </w:pPr>
            <w:r w:rsidRPr="007849E2">
              <w:rPr>
                <w:bCs/>
                <w:szCs w:val="20"/>
              </w:rPr>
              <w:t>Change Journal Space Required</w:t>
            </w:r>
          </w:p>
        </w:tc>
        <w:tc>
          <w:tcPr>
            <w:tcW w:w="720" w:type="dxa"/>
            <w:shd w:val="clear" w:color="auto" w:fill="D9D9D9"/>
            <w:textDirection w:val="btLr"/>
          </w:tcPr>
          <w:p w14:paraId="599D918C" w14:textId="77777777" w:rsidR="006C441B" w:rsidRDefault="007849E2">
            <w:pPr>
              <w:pStyle w:val="Label"/>
              <w:ind w:left="113" w:right="113"/>
              <w:jc w:val="center"/>
              <w:rPr>
                <w:bCs/>
                <w:szCs w:val="20"/>
              </w:rPr>
            </w:pPr>
            <w:r w:rsidRPr="007849E2">
              <w:rPr>
                <w:bCs/>
                <w:szCs w:val="20"/>
              </w:rPr>
              <w:t>Space Required</w:t>
            </w:r>
          </w:p>
        </w:tc>
        <w:tc>
          <w:tcPr>
            <w:tcW w:w="1350" w:type="dxa"/>
            <w:shd w:val="clear" w:color="auto" w:fill="D9D9D9"/>
            <w:textDirection w:val="btLr"/>
          </w:tcPr>
          <w:p w14:paraId="599D918D" w14:textId="77777777" w:rsidR="006C441B" w:rsidRDefault="007849E2">
            <w:pPr>
              <w:pStyle w:val="Label"/>
              <w:ind w:left="113" w:right="113"/>
              <w:jc w:val="center"/>
              <w:rPr>
                <w:bCs/>
                <w:szCs w:val="20"/>
              </w:rPr>
            </w:pPr>
            <w:r w:rsidRPr="007849E2">
              <w:rPr>
                <w:bCs/>
                <w:szCs w:val="20"/>
              </w:rPr>
              <w:t>Custom Volume or DPM Storage Pool</w:t>
            </w:r>
          </w:p>
        </w:tc>
        <w:tc>
          <w:tcPr>
            <w:tcW w:w="1440" w:type="dxa"/>
            <w:shd w:val="clear" w:color="auto" w:fill="D9D9D9"/>
            <w:textDirection w:val="btLr"/>
          </w:tcPr>
          <w:p w14:paraId="599D918E" w14:textId="77777777" w:rsidR="006C441B" w:rsidRDefault="007849E2">
            <w:pPr>
              <w:pStyle w:val="Label"/>
              <w:ind w:left="113" w:right="113"/>
              <w:jc w:val="center"/>
              <w:rPr>
                <w:bCs/>
                <w:szCs w:val="20"/>
              </w:rPr>
            </w:pPr>
            <w:r w:rsidRPr="007849E2">
              <w:rPr>
                <w:bCs/>
                <w:szCs w:val="20"/>
              </w:rPr>
              <w:t>Disk or Tape Storage Configuration</w:t>
            </w:r>
          </w:p>
        </w:tc>
        <w:tc>
          <w:tcPr>
            <w:tcW w:w="720" w:type="dxa"/>
            <w:shd w:val="clear" w:color="auto" w:fill="D9D9D9"/>
            <w:textDirection w:val="btLr"/>
          </w:tcPr>
          <w:p w14:paraId="599D918F" w14:textId="77777777" w:rsidR="006C441B" w:rsidRDefault="007849E2">
            <w:pPr>
              <w:pStyle w:val="Label"/>
              <w:ind w:left="113" w:right="113"/>
              <w:jc w:val="center"/>
              <w:rPr>
                <w:bCs/>
                <w:szCs w:val="20"/>
              </w:rPr>
            </w:pPr>
            <w:r w:rsidRPr="007849E2">
              <w:rPr>
                <w:bCs/>
                <w:szCs w:val="20"/>
              </w:rPr>
              <w:t>IOps</w:t>
            </w:r>
          </w:p>
        </w:tc>
        <w:tc>
          <w:tcPr>
            <w:tcW w:w="900" w:type="dxa"/>
            <w:shd w:val="clear" w:color="auto" w:fill="D9D9D9"/>
            <w:textDirection w:val="btLr"/>
          </w:tcPr>
          <w:p w14:paraId="599D9190" w14:textId="77777777" w:rsidR="006C441B" w:rsidRDefault="007849E2">
            <w:pPr>
              <w:pStyle w:val="Label"/>
              <w:ind w:left="113" w:right="113"/>
              <w:jc w:val="center"/>
              <w:rPr>
                <w:bCs/>
                <w:szCs w:val="20"/>
              </w:rPr>
            </w:pPr>
            <w:r w:rsidRPr="007849E2">
              <w:rPr>
                <w:bCs/>
                <w:szCs w:val="20"/>
              </w:rPr>
              <w:t>Disk and Tape Storage Location</w:t>
            </w:r>
          </w:p>
        </w:tc>
      </w:tr>
      <w:tr w:rsidR="007B7829" w14:paraId="599D919A" w14:textId="77777777" w:rsidTr="00A920C2">
        <w:tc>
          <w:tcPr>
            <w:tcW w:w="1098" w:type="dxa"/>
            <w:vMerge w:val="restart"/>
          </w:tcPr>
          <w:p w14:paraId="599D9192" w14:textId="77777777" w:rsidR="007B7829" w:rsidRDefault="007B7829" w:rsidP="001B3BDC">
            <w:pPr>
              <w:pStyle w:val="Text"/>
              <w:spacing w:line="220" w:lineRule="exact"/>
            </w:pPr>
          </w:p>
        </w:tc>
        <w:tc>
          <w:tcPr>
            <w:tcW w:w="990" w:type="dxa"/>
          </w:tcPr>
          <w:p w14:paraId="599D9193" w14:textId="77777777" w:rsidR="007B7829" w:rsidRDefault="007B7829" w:rsidP="001B3BDC">
            <w:pPr>
              <w:pStyle w:val="Text"/>
              <w:spacing w:line="220" w:lineRule="exact"/>
            </w:pPr>
          </w:p>
        </w:tc>
        <w:tc>
          <w:tcPr>
            <w:tcW w:w="1080" w:type="dxa"/>
          </w:tcPr>
          <w:p w14:paraId="599D9194" w14:textId="77777777" w:rsidR="007B7829" w:rsidRDefault="007B7829" w:rsidP="001B3BDC">
            <w:pPr>
              <w:pStyle w:val="Text"/>
              <w:spacing w:line="220" w:lineRule="exact"/>
            </w:pPr>
          </w:p>
        </w:tc>
        <w:tc>
          <w:tcPr>
            <w:tcW w:w="720" w:type="dxa"/>
          </w:tcPr>
          <w:p w14:paraId="599D9195" w14:textId="77777777" w:rsidR="007B7829" w:rsidRDefault="007B7829" w:rsidP="001B3BDC">
            <w:pPr>
              <w:pStyle w:val="Text"/>
              <w:spacing w:line="220" w:lineRule="exact"/>
            </w:pPr>
          </w:p>
        </w:tc>
        <w:tc>
          <w:tcPr>
            <w:tcW w:w="1350" w:type="dxa"/>
          </w:tcPr>
          <w:p w14:paraId="599D9196" w14:textId="77777777" w:rsidR="007B7829" w:rsidRDefault="007B7829" w:rsidP="001B3BDC">
            <w:pPr>
              <w:pStyle w:val="Text"/>
              <w:spacing w:line="220" w:lineRule="exact"/>
            </w:pPr>
          </w:p>
        </w:tc>
        <w:tc>
          <w:tcPr>
            <w:tcW w:w="1440" w:type="dxa"/>
          </w:tcPr>
          <w:p w14:paraId="599D9197" w14:textId="77777777" w:rsidR="007B7829" w:rsidRDefault="007B7829" w:rsidP="001B3BDC">
            <w:pPr>
              <w:pStyle w:val="Text"/>
              <w:spacing w:line="220" w:lineRule="exact"/>
            </w:pPr>
          </w:p>
        </w:tc>
        <w:tc>
          <w:tcPr>
            <w:tcW w:w="720" w:type="dxa"/>
          </w:tcPr>
          <w:p w14:paraId="599D9198" w14:textId="77777777" w:rsidR="007B7829" w:rsidRDefault="007B7829" w:rsidP="001B3BDC">
            <w:pPr>
              <w:pStyle w:val="Text"/>
              <w:spacing w:line="220" w:lineRule="exact"/>
            </w:pPr>
          </w:p>
        </w:tc>
        <w:tc>
          <w:tcPr>
            <w:tcW w:w="900" w:type="dxa"/>
          </w:tcPr>
          <w:p w14:paraId="599D9199" w14:textId="77777777" w:rsidR="007B7829" w:rsidRDefault="007B7829" w:rsidP="001B3BDC">
            <w:pPr>
              <w:pStyle w:val="Text"/>
              <w:spacing w:line="220" w:lineRule="exact"/>
            </w:pPr>
          </w:p>
        </w:tc>
      </w:tr>
      <w:tr w:rsidR="007B7829" w14:paraId="599D91A3" w14:textId="77777777" w:rsidTr="00A920C2">
        <w:tc>
          <w:tcPr>
            <w:tcW w:w="1098" w:type="dxa"/>
            <w:vMerge/>
          </w:tcPr>
          <w:p w14:paraId="599D919B" w14:textId="77777777" w:rsidR="007B7829" w:rsidRDefault="007B7829" w:rsidP="001B3BDC">
            <w:pPr>
              <w:pStyle w:val="Text"/>
              <w:spacing w:line="220" w:lineRule="exact"/>
            </w:pPr>
          </w:p>
        </w:tc>
        <w:tc>
          <w:tcPr>
            <w:tcW w:w="990" w:type="dxa"/>
          </w:tcPr>
          <w:p w14:paraId="599D919C" w14:textId="77777777" w:rsidR="007B7829" w:rsidRDefault="007B7829" w:rsidP="001B3BDC">
            <w:pPr>
              <w:pStyle w:val="Text"/>
              <w:spacing w:line="220" w:lineRule="exact"/>
            </w:pPr>
          </w:p>
        </w:tc>
        <w:tc>
          <w:tcPr>
            <w:tcW w:w="1080" w:type="dxa"/>
          </w:tcPr>
          <w:p w14:paraId="599D919D" w14:textId="77777777" w:rsidR="007B7829" w:rsidRDefault="007B7829" w:rsidP="001B3BDC">
            <w:pPr>
              <w:pStyle w:val="Text"/>
              <w:spacing w:line="220" w:lineRule="exact"/>
            </w:pPr>
          </w:p>
        </w:tc>
        <w:tc>
          <w:tcPr>
            <w:tcW w:w="720" w:type="dxa"/>
          </w:tcPr>
          <w:p w14:paraId="599D919E" w14:textId="77777777" w:rsidR="007B7829" w:rsidRDefault="007B7829" w:rsidP="001B3BDC">
            <w:pPr>
              <w:pStyle w:val="Text"/>
              <w:spacing w:line="220" w:lineRule="exact"/>
            </w:pPr>
          </w:p>
        </w:tc>
        <w:tc>
          <w:tcPr>
            <w:tcW w:w="1350" w:type="dxa"/>
          </w:tcPr>
          <w:p w14:paraId="599D919F" w14:textId="77777777" w:rsidR="007B7829" w:rsidRDefault="007B7829" w:rsidP="001B3BDC">
            <w:pPr>
              <w:pStyle w:val="Text"/>
              <w:spacing w:line="220" w:lineRule="exact"/>
            </w:pPr>
          </w:p>
        </w:tc>
        <w:tc>
          <w:tcPr>
            <w:tcW w:w="1440" w:type="dxa"/>
          </w:tcPr>
          <w:p w14:paraId="599D91A0" w14:textId="77777777" w:rsidR="007B7829" w:rsidRDefault="007B7829" w:rsidP="001B3BDC">
            <w:pPr>
              <w:pStyle w:val="Text"/>
              <w:spacing w:line="220" w:lineRule="exact"/>
            </w:pPr>
          </w:p>
        </w:tc>
        <w:tc>
          <w:tcPr>
            <w:tcW w:w="720" w:type="dxa"/>
          </w:tcPr>
          <w:p w14:paraId="599D91A1" w14:textId="77777777" w:rsidR="007B7829" w:rsidRDefault="007B7829" w:rsidP="001B3BDC">
            <w:pPr>
              <w:pStyle w:val="Text"/>
              <w:spacing w:line="220" w:lineRule="exact"/>
            </w:pPr>
          </w:p>
        </w:tc>
        <w:tc>
          <w:tcPr>
            <w:tcW w:w="900" w:type="dxa"/>
          </w:tcPr>
          <w:p w14:paraId="599D91A2" w14:textId="77777777" w:rsidR="007B7829" w:rsidRDefault="007B7829" w:rsidP="001B3BDC">
            <w:pPr>
              <w:pStyle w:val="Text"/>
              <w:spacing w:line="220" w:lineRule="exact"/>
            </w:pPr>
          </w:p>
        </w:tc>
      </w:tr>
      <w:tr w:rsidR="007B7829" w14:paraId="599D91AC" w14:textId="77777777" w:rsidTr="00A920C2">
        <w:tc>
          <w:tcPr>
            <w:tcW w:w="1098" w:type="dxa"/>
            <w:vMerge/>
          </w:tcPr>
          <w:p w14:paraId="599D91A4" w14:textId="77777777" w:rsidR="007B7829" w:rsidRDefault="007B7829" w:rsidP="001B3BDC">
            <w:pPr>
              <w:pStyle w:val="Text"/>
              <w:spacing w:line="220" w:lineRule="exact"/>
            </w:pPr>
          </w:p>
        </w:tc>
        <w:tc>
          <w:tcPr>
            <w:tcW w:w="990" w:type="dxa"/>
          </w:tcPr>
          <w:p w14:paraId="599D91A5" w14:textId="77777777" w:rsidR="007B7829" w:rsidRDefault="007B7829" w:rsidP="001B3BDC">
            <w:pPr>
              <w:pStyle w:val="Text"/>
              <w:spacing w:line="220" w:lineRule="exact"/>
            </w:pPr>
          </w:p>
        </w:tc>
        <w:tc>
          <w:tcPr>
            <w:tcW w:w="1080" w:type="dxa"/>
          </w:tcPr>
          <w:p w14:paraId="599D91A6" w14:textId="77777777" w:rsidR="007B7829" w:rsidRDefault="007B7829" w:rsidP="001B3BDC">
            <w:pPr>
              <w:pStyle w:val="Text"/>
              <w:spacing w:line="220" w:lineRule="exact"/>
            </w:pPr>
          </w:p>
        </w:tc>
        <w:tc>
          <w:tcPr>
            <w:tcW w:w="720" w:type="dxa"/>
          </w:tcPr>
          <w:p w14:paraId="599D91A7" w14:textId="77777777" w:rsidR="007B7829" w:rsidRDefault="007B7829" w:rsidP="001B3BDC">
            <w:pPr>
              <w:pStyle w:val="Text"/>
              <w:spacing w:line="220" w:lineRule="exact"/>
            </w:pPr>
          </w:p>
        </w:tc>
        <w:tc>
          <w:tcPr>
            <w:tcW w:w="1350" w:type="dxa"/>
          </w:tcPr>
          <w:p w14:paraId="599D91A8" w14:textId="77777777" w:rsidR="007B7829" w:rsidRDefault="007B7829" w:rsidP="001B3BDC">
            <w:pPr>
              <w:pStyle w:val="Text"/>
              <w:spacing w:line="220" w:lineRule="exact"/>
            </w:pPr>
          </w:p>
        </w:tc>
        <w:tc>
          <w:tcPr>
            <w:tcW w:w="1440" w:type="dxa"/>
          </w:tcPr>
          <w:p w14:paraId="599D91A9" w14:textId="77777777" w:rsidR="007B7829" w:rsidRDefault="007B7829" w:rsidP="001B3BDC">
            <w:pPr>
              <w:pStyle w:val="Text"/>
              <w:spacing w:line="220" w:lineRule="exact"/>
            </w:pPr>
          </w:p>
        </w:tc>
        <w:tc>
          <w:tcPr>
            <w:tcW w:w="720" w:type="dxa"/>
          </w:tcPr>
          <w:p w14:paraId="599D91AA" w14:textId="77777777" w:rsidR="007B7829" w:rsidRDefault="007B7829" w:rsidP="001B3BDC">
            <w:pPr>
              <w:pStyle w:val="Text"/>
              <w:spacing w:line="220" w:lineRule="exact"/>
            </w:pPr>
          </w:p>
        </w:tc>
        <w:tc>
          <w:tcPr>
            <w:tcW w:w="900" w:type="dxa"/>
          </w:tcPr>
          <w:p w14:paraId="599D91AB" w14:textId="77777777" w:rsidR="007B7829" w:rsidRDefault="007B7829" w:rsidP="001B3BDC">
            <w:pPr>
              <w:pStyle w:val="Text"/>
              <w:spacing w:line="220" w:lineRule="exact"/>
            </w:pPr>
          </w:p>
        </w:tc>
      </w:tr>
      <w:tr w:rsidR="007B7829" w14:paraId="599D91B5" w14:textId="77777777" w:rsidTr="00A920C2">
        <w:tc>
          <w:tcPr>
            <w:tcW w:w="1098" w:type="dxa"/>
          </w:tcPr>
          <w:p w14:paraId="599D91AD" w14:textId="77777777" w:rsidR="007B7829" w:rsidRDefault="007B7829" w:rsidP="001B3BDC">
            <w:pPr>
              <w:pStyle w:val="Text"/>
              <w:spacing w:line="220" w:lineRule="exact"/>
            </w:pPr>
          </w:p>
        </w:tc>
        <w:tc>
          <w:tcPr>
            <w:tcW w:w="990" w:type="dxa"/>
          </w:tcPr>
          <w:p w14:paraId="599D91AE" w14:textId="77777777" w:rsidR="007B7829" w:rsidRDefault="007B7829" w:rsidP="001B3BDC">
            <w:pPr>
              <w:pStyle w:val="Text"/>
              <w:spacing w:line="220" w:lineRule="exact"/>
            </w:pPr>
          </w:p>
        </w:tc>
        <w:tc>
          <w:tcPr>
            <w:tcW w:w="1080" w:type="dxa"/>
          </w:tcPr>
          <w:p w14:paraId="599D91AF" w14:textId="77777777" w:rsidR="007B7829" w:rsidRDefault="007B7829" w:rsidP="001B3BDC">
            <w:pPr>
              <w:pStyle w:val="Text"/>
              <w:spacing w:line="220" w:lineRule="exact"/>
            </w:pPr>
          </w:p>
        </w:tc>
        <w:tc>
          <w:tcPr>
            <w:tcW w:w="720" w:type="dxa"/>
          </w:tcPr>
          <w:p w14:paraId="599D91B0" w14:textId="77777777" w:rsidR="007B7829" w:rsidRDefault="007B7829" w:rsidP="001B3BDC">
            <w:pPr>
              <w:pStyle w:val="Text"/>
              <w:spacing w:line="220" w:lineRule="exact"/>
            </w:pPr>
          </w:p>
        </w:tc>
        <w:tc>
          <w:tcPr>
            <w:tcW w:w="1350" w:type="dxa"/>
          </w:tcPr>
          <w:p w14:paraId="599D91B1" w14:textId="77777777" w:rsidR="007B7829" w:rsidRDefault="007B7829" w:rsidP="001B3BDC">
            <w:pPr>
              <w:pStyle w:val="Text"/>
              <w:spacing w:line="220" w:lineRule="exact"/>
            </w:pPr>
          </w:p>
        </w:tc>
        <w:tc>
          <w:tcPr>
            <w:tcW w:w="1440" w:type="dxa"/>
          </w:tcPr>
          <w:p w14:paraId="599D91B2" w14:textId="77777777" w:rsidR="007B7829" w:rsidRDefault="007B7829" w:rsidP="001B3BDC">
            <w:pPr>
              <w:pStyle w:val="Text"/>
              <w:spacing w:line="220" w:lineRule="exact"/>
            </w:pPr>
          </w:p>
        </w:tc>
        <w:tc>
          <w:tcPr>
            <w:tcW w:w="720" w:type="dxa"/>
          </w:tcPr>
          <w:p w14:paraId="599D91B3" w14:textId="77777777" w:rsidR="007B7829" w:rsidRDefault="007B7829" w:rsidP="001B3BDC">
            <w:pPr>
              <w:pStyle w:val="Text"/>
              <w:spacing w:line="220" w:lineRule="exact"/>
            </w:pPr>
          </w:p>
        </w:tc>
        <w:tc>
          <w:tcPr>
            <w:tcW w:w="900" w:type="dxa"/>
          </w:tcPr>
          <w:p w14:paraId="599D91B4" w14:textId="77777777" w:rsidR="007B7829" w:rsidRDefault="007B7829" w:rsidP="001B3BDC">
            <w:pPr>
              <w:pStyle w:val="Text"/>
              <w:spacing w:line="220" w:lineRule="exact"/>
            </w:pPr>
          </w:p>
        </w:tc>
      </w:tr>
    </w:tbl>
    <w:p w14:paraId="599D91B6" w14:textId="77777777" w:rsidR="006C441B" w:rsidRDefault="006C441B">
      <w:pPr>
        <w:pStyle w:val="Text"/>
      </w:pPr>
    </w:p>
    <w:p w14:paraId="599D91B7" w14:textId="77777777" w:rsidR="00BF6CD8" w:rsidRDefault="00BF6CD8">
      <w:pPr>
        <w:pStyle w:val="Heading1"/>
      </w:pPr>
      <w:r>
        <w:br w:type="page"/>
      </w:r>
      <w:bookmarkStart w:id="453" w:name="_Toc265427329"/>
      <w:r>
        <w:lastRenderedPageBreak/>
        <w:t>Appendix E: DPM Servers Job Aid</w:t>
      </w:r>
      <w:bookmarkEnd w:id="453"/>
    </w:p>
    <w:p w14:paraId="599D91B8" w14:textId="77777777" w:rsidR="00BF6CD8" w:rsidRDefault="00BF6CD8" w:rsidP="00F83453">
      <w:pPr>
        <w:pStyle w:val="Text"/>
      </w:pPr>
      <w:r>
        <w:t xml:space="preserve">Use the table below to record the number of DPM servers that will be designed. </w:t>
      </w:r>
    </w:p>
    <w:p w14:paraId="599D91B9" w14:textId="77777777" w:rsidR="00BF6CD8" w:rsidRDefault="00BF6CD8" w:rsidP="00F83453">
      <w:pPr>
        <w:pStyle w:val="Label"/>
        <w:rPr>
          <w:rFonts w:cs="Arial"/>
          <w:color w:val="auto"/>
        </w:rPr>
      </w:pPr>
      <w:proofErr w:type="gramStart"/>
      <w:r>
        <w:rPr>
          <w:rFonts w:cs="Arial"/>
          <w:color w:val="auto"/>
        </w:rPr>
        <w:t>Table E-1.</w:t>
      </w:r>
      <w:proofErr w:type="gramEnd"/>
      <w:r>
        <w:rPr>
          <w:rFonts w:cs="Arial"/>
          <w:color w:val="auto"/>
        </w:rPr>
        <w:t xml:space="preserve"> Required DPM Servers Job Aid</w:t>
      </w: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990"/>
        <w:gridCol w:w="990"/>
        <w:gridCol w:w="1080"/>
        <w:gridCol w:w="900"/>
        <w:gridCol w:w="900"/>
        <w:gridCol w:w="1170"/>
        <w:gridCol w:w="1260"/>
      </w:tblGrid>
      <w:tr w:rsidR="00BF6CD8" w:rsidRPr="00A920C2" w14:paraId="599D91C2" w14:textId="77777777" w:rsidTr="00A920C2">
        <w:tc>
          <w:tcPr>
            <w:tcW w:w="828" w:type="dxa"/>
            <w:shd w:val="clear" w:color="auto" w:fill="D9D9D9"/>
          </w:tcPr>
          <w:p w14:paraId="599D91BA" w14:textId="77777777" w:rsidR="00BF6CD8" w:rsidRPr="00A920C2" w:rsidRDefault="007849E2" w:rsidP="00A920C2">
            <w:pPr>
              <w:pStyle w:val="Label"/>
              <w:rPr>
                <w:bCs/>
                <w:sz w:val="18"/>
              </w:rPr>
            </w:pPr>
            <w:r w:rsidRPr="00A920C2">
              <w:rPr>
                <w:bCs/>
                <w:sz w:val="18"/>
              </w:rPr>
              <w:t>DPM Server</w:t>
            </w:r>
          </w:p>
        </w:tc>
        <w:tc>
          <w:tcPr>
            <w:tcW w:w="990" w:type="dxa"/>
            <w:shd w:val="clear" w:color="auto" w:fill="D9D9D9"/>
          </w:tcPr>
          <w:p w14:paraId="599D91BB" w14:textId="77777777" w:rsidR="00BF6CD8" w:rsidRPr="00A920C2" w:rsidRDefault="007849E2" w:rsidP="00A920C2">
            <w:pPr>
              <w:pStyle w:val="Label"/>
              <w:rPr>
                <w:bCs/>
                <w:sz w:val="18"/>
              </w:rPr>
            </w:pPr>
            <w:r w:rsidRPr="00A920C2">
              <w:rPr>
                <w:bCs/>
                <w:sz w:val="18"/>
              </w:rPr>
              <w:t>Form Factor</w:t>
            </w:r>
          </w:p>
        </w:tc>
        <w:tc>
          <w:tcPr>
            <w:tcW w:w="990" w:type="dxa"/>
            <w:shd w:val="clear" w:color="auto" w:fill="D9D9D9"/>
          </w:tcPr>
          <w:p w14:paraId="599D91BC" w14:textId="77777777" w:rsidR="00BF6CD8" w:rsidRPr="00A920C2" w:rsidRDefault="007849E2" w:rsidP="00A920C2">
            <w:pPr>
              <w:pStyle w:val="Label"/>
              <w:rPr>
                <w:bCs/>
                <w:sz w:val="18"/>
              </w:rPr>
            </w:pPr>
            <w:r w:rsidRPr="00A920C2">
              <w:rPr>
                <w:bCs/>
                <w:sz w:val="18"/>
              </w:rPr>
              <w:t>Domain</w:t>
            </w:r>
          </w:p>
        </w:tc>
        <w:tc>
          <w:tcPr>
            <w:tcW w:w="1080" w:type="dxa"/>
            <w:shd w:val="clear" w:color="auto" w:fill="D9D9D9"/>
          </w:tcPr>
          <w:p w14:paraId="599D91BD" w14:textId="77777777" w:rsidR="00BF6CD8" w:rsidRPr="00A920C2" w:rsidRDefault="007849E2" w:rsidP="00A920C2">
            <w:pPr>
              <w:pStyle w:val="Label"/>
              <w:rPr>
                <w:bCs/>
                <w:sz w:val="18"/>
              </w:rPr>
            </w:pPr>
            <w:r w:rsidRPr="00A920C2">
              <w:rPr>
                <w:bCs/>
                <w:sz w:val="18"/>
              </w:rPr>
              <w:t>Database Server</w:t>
            </w:r>
          </w:p>
        </w:tc>
        <w:tc>
          <w:tcPr>
            <w:tcW w:w="900" w:type="dxa"/>
            <w:shd w:val="clear" w:color="auto" w:fill="D9D9D9"/>
          </w:tcPr>
          <w:p w14:paraId="599D91BE" w14:textId="77777777" w:rsidR="00BF6CD8" w:rsidRPr="00A920C2" w:rsidRDefault="007849E2" w:rsidP="00A920C2">
            <w:pPr>
              <w:pStyle w:val="Label"/>
              <w:rPr>
                <w:bCs/>
                <w:sz w:val="18"/>
              </w:rPr>
            </w:pPr>
            <w:r w:rsidRPr="00A920C2">
              <w:rPr>
                <w:bCs/>
                <w:sz w:val="18"/>
              </w:rPr>
              <w:t>Form Factor</w:t>
            </w:r>
          </w:p>
        </w:tc>
        <w:tc>
          <w:tcPr>
            <w:tcW w:w="900" w:type="dxa"/>
            <w:shd w:val="clear" w:color="auto" w:fill="D9D9D9"/>
          </w:tcPr>
          <w:p w14:paraId="599D91BF" w14:textId="77777777" w:rsidR="00BF6CD8" w:rsidRPr="00A920C2" w:rsidRDefault="007849E2" w:rsidP="00A920C2">
            <w:pPr>
              <w:pStyle w:val="Label"/>
              <w:rPr>
                <w:bCs/>
                <w:sz w:val="18"/>
              </w:rPr>
            </w:pPr>
            <w:r w:rsidRPr="00A920C2">
              <w:rPr>
                <w:bCs/>
                <w:sz w:val="18"/>
              </w:rPr>
              <w:t>IIS Server</w:t>
            </w:r>
          </w:p>
        </w:tc>
        <w:tc>
          <w:tcPr>
            <w:tcW w:w="1170" w:type="dxa"/>
            <w:shd w:val="clear" w:color="auto" w:fill="D9D9D9"/>
          </w:tcPr>
          <w:p w14:paraId="599D91C0" w14:textId="77777777" w:rsidR="00BF6CD8" w:rsidRPr="00A920C2" w:rsidRDefault="007849E2" w:rsidP="00A920C2">
            <w:pPr>
              <w:pStyle w:val="Label"/>
              <w:rPr>
                <w:bCs/>
                <w:sz w:val="18"/>
              </w:rPr>
            </w:pPr>
            <w:r w:rsidRPr="00A920C2">
              <w:rPr>
                <w:bCs/>
                <w:sz w:val="18"/>
              </w:rPr>
              <w:t>Dedicated Backup Network</w:t>
            </w:r>
          </w:p>
        </w:tc>
        <w:tc>
          <w:tcPr>
            <w:tcW w:w="1260" w:type="dxa"/>
            <w:shd w:val="clear" w:color="auto" w:fill="D9D9D9"/>
          </w:tcPr>
          <w:p w14:paraId="599D91C1" w14:textId="77777777" w:rsidR="00BF6CD8" w:rsidRPr="00A920C2" w:rsidRDefault="007849E2" w:rsidP="00A920C2">
            <w:pPr>
              <w:pStyle w:val="Label"/>
              <w:rPr>
                <w:bCs/>
                <w:sz w:val="18"/>
              </w:rPr>
            </w:pPr>
            <w:r w:rsidRPr="00A920C2">
              <w:rPr>
                <w:bCs/>
                <w:sz w:val="18"/>
              </w:rPr>
              <w:t>DPM Fault Tolerance or Protection</w:t>
            </w:r>
          </w:p>
        </w:tc>
      </w:tr>
      <w:tr w:rsidR="00BF6CD8" w14:paraId="599D91CB" w14:textId="77777777" w:rsidTr="00A920C2">
        <w:tc>
          <w:tcPr>
            <w:tcW w:w="828" w:type="dxa"/>
          </w:tcPr>
          <w:p w14:paraId="599D91C3" w14:textId="77777777" w:rsidR="00BF6CD8" w:rsidRDefault="00BF6CD8" w:rsidP="00980E4B">
            <w:pPr>
              <w:pStyle w:val="Text"/>
              <w:rPr>
                <w:rFonts w:cs="Arial"/>
                <w:sz w:val="16"/>
                <w:szCs w:val="16"/>
              </w:rPr>
            </w:pPr>
          </w:p>
        </w:tc>
        <w:tc>
          <w:tcPr>
            <w:tcW w:w="990" w:type="dxa"/>
          </w:tcPr>
          <w:p w14:paraId="599D91C4" w14:textId="77777777" w:rsidR="00BF6CD8" w:rsidRDefault="00BF6CD8" w:rsidP="00980E4B">
            <w:pPr>
              <w:pStyle w:val="Text"/>
              <w:rPr>
                <w:sz w:val="16"/>
                <w:szCs w:val="16"/>
              </w:rPr>
            </w:pPr>
          </w:p>
        </w:tc>
        <w:tc>
          <w:tcPr>
            <w:tcW w:w="990" w:type="dxa"/>
          </w:tcPr>
          <w:p w14:paraId="599D91C5" w14:textId="77777777" w:rsidR="00BF6CD8" w:rsidRDefault="00BF6CD8" w:rsidP="00980E4B">
            <w:pPr>
              <w:pStyle w:val="Text"/>
              <w:rPr>
                <w:sz w:val="16"/>
                <w:szCs w:val="16"/>
              </w:rPr>
            </w:pPr>
          </w:p>
        </w:tc>
        <w:tc>
          <w:tcPr>
            <w:tcW w:w="1080" w:type="dxa"/>
          </w:tcPr>
          <w:p w14:paraId="599D91C6" w14:textId="77777777" w:rsidR="00BF6CD8" w:rsidRDefault="00BF6CD8" w:rsidP="00980E4B">
            <w:pPr>
              <w:pStyle w:val="Text"/>
              <w:rPr>
                <w:sz w:val="16"/>
                <w:szCs w:val="16"/>
              </w:rPr>
            </w:pPr>
          </w:p>
        </w:tc>
        <w:tc>
          <w:tcPr>
            <w:tcW w:w="900" w:type="dxa"/>
          </w:tcPr>
          <w:p w14:paraId="599D91C7" w14:textId="77777777" w:rsidR="00BF6CD8" w:rsidRDefault="00BF6CD8" w:rsidP="00980E4B">
            <w:pPr>
              <w:pStyle w:val="Text"/>
              <w:rPr>
                <w:sz w:val="16"/>
                <w:szCs w:val="16"/>
              </w:rPr>
            </w:pPr>
          </w:p>
        </w:tc>
        <w:tc>
          <w:tcPr>
            <w:tcW w:w="900" w:type="dxa"/>
          </w:tcPr>
          <w:p w14:paraId="599D91C8" w14:textId="77777777" w:rsidR="00BF6CD8" w:rsidRDefault="00BF6CD8" w:rsidP="00980E4B">
            <w:pPr>
              <w:pStyle w:val="Text"/>
              <w:rPr>
                <w:sz w:val="16"/>
                <w:szCs w:val="16"/>
              </w:rPr>
            </w:pPr>
          </w:p>
        </w:tc>
        <w:tc>
          <w:tcPr>
            <w:tcW w:w="1170" w:type="dxa"/>
          </w:tcPr>
          <w:p w14:paraId="599D91C9" w14:textId="77777777" w:rsidR="00BF6CD8" w:rsidRDefault="00BF6CD8" w:rsidP="00980E4B">
            <w:pPr>
              <w:pStyle w:val="Text"/>
              <w:rPr>
                <w:sz w:val="16"/>
                <w:szCs w:val="16"/>
              </w:rPr>
            </w:pPr>
          </w:p>
        </w:tc>
        <w:tc>
          <w:tcPr>
            <w:tcW w:w="1260" w:type="dxa"/>
          </w:tcPr>
          <w:p w14:paraId="599D91CA" w14:textId="77777777" w:rsidR="00BF6CD8" w:rsidRDefault="00BF6CD8" w:rsidP="00980E4B">
            <w:pPr>
              <w:pStyle w:val="Text"/>
              <w:rPr>
                <w:sz w:val="16"/>
                <w:szCs w:val="16"/>
              </w:rPr>
            </w:pPr>
          </w:p>
        </w:tc>
      </w:tr>
      <w:tr w:rsidR="00BF6CD8" w14:paraId="599D91D4" w14:textId="77777777" w:rsidTr="00A920C2">
        <w:tc>
          <w:tcPr>
            <w:tcW w:w="828" w:type="dxa"/>
          </w:tcPr>
          <w:p w14:paraId="599D91CC" w14:textId="77777777" w:rsidR="00BF6CD8" w:rsidRDefault="00BF6CD8" w:rsidP="00980E4B">
            <w:pPr>
              <w:pStyle w:val="Text"/>
              <w:rPr>
                <w:rFonts w:cs="Arial"/>
                <w:sz w:val="16"/>
                <w:szCs w:val="16"/>
              </w:rPr>
            </w:pPr>
          </w:p>
        </w:tc>
        <w:tc>
          <w:tcPr>
            <w:tcW w:w="990" w:type="dxa"/>
          </w:tcPr>
          <w:p w14:paraId="599D91CD" w14:textId="77777777" w:rsidR="00BF6CD8" w:rsidRDefault="00BF6CD8" w:rsidP="00980E4B">
            <w:pPr>
              <w:pStyle w:val="Text"/>
              <w:rPr>
                <w:sz w:val="16"/>
                <w:szCs w:val="16"/>
              </w:rPr>
            </w:pPr>
          </w:p>
        </w:tc>
        <w:tc>
          <w:tcPr>
            <w:tcW w:w="990" w:type="dxa"/>
          </w:tcPr>
          <w:p w14:paraId="599D91CE" w14:textId="77777777" w:rsidR="00BF6CD8" w:rsidRDefault="00BF6CD8" w:rsidP="00980E4B">
            <w:pPr>
              <w:pStyle w:val="Text"/>
              <w:rPr>
                <w:sz w:val="16"/>
                <w:szCs w:val="16"/>
              </w:rPr>
            </w:pPr>
          </w:p>
        </w:tc>
        <w:tc>
          <w:tcPr>
            <w:tcW w:w="1080" w:type="dxa"/>
          </w:tcPr>
          <w:p w14:paraId="599D91CF" w14:textId="77777777" w:rsidR="00BF6CD8" w:rsidRDefault="00BF6CD8" w:rsidP="00980E4B">
            <w:pPr>
              <w:pStyle w:val="Text"/>
              <w:rPr>
                <w:sz w:val="16"/>
                <w:szCs w:val="16"/>
              </w:rPr>
            </w:pPr>
          </w:p>
        </w:tc>
        <w:tc>
          <w:tcPr>
            <w:tcW w:w="900" w:type="dxa"/>
          </w:tcPr>
          <w:p w14:paraId="599D91D0" w14:textId="77777777" w:rsidR="00BF6CD8" w:rsidRDefault="00BF6CD8" w:rsidP="00980E4B">
            <w:pPr>
              <w:pStyle w:val="Text"/>
              <w:rPr>
                <w:sz w:val="16"/>
                <w:szCs w:val="16"/>
              </w:rPr>
            </w:pPr>
          </w:p>
        </w:tc>
        <w:tc>
          <w:tcPr>
            <w:tcW w:w="900" w:type="dxa"/>
          </w:tcPr>
          <w:p w14:paraId="599D91D1" w14:textId="77777777" w:rsidR="00BF6CD8" w:rsidRDefault="00BF6CD8" w:rsidP="00980E4B">
            <w:pPr>
              <w:pStyle w:val="Text"/>
              <w:rPr>
                <w:sz w:val="16"/>
                <w:szCs w:val="16"/>
              </w:rPr>
            </w:pPr>
          </w:p>
        </w:tc>
        <w:tc>
          <w:tcPr>
            <w:tcW w:w="1170" w:type="dxa"/>
          </w:tcPr>
          <w:p w14:paraId="599D91D2" w14:textId="77777777" w:rsidR="00BF6CD8" w:rsidRDefault="00BF6CD8" w:rsidP="00980E4B">
            <w:pPr>
              <w:pStyle w:val="Text"/>
              <w:rPr>
                <w:sz w:val="16"/>
                <w:szCs w:val="16"/>
              </w:rPr>
            </w:pPr>
          </w:p>
        </w:tc>
        <w:tc>
          <w:tcPr>
            <w:tcW w:w="1260" w:type="dxa"/>
          </w:tcPr>
          <w:p w14:paraId="599D91D3" w14:textId="77777777" w:rsidR="00BF6CD8" w:rsidRDefault="00BF6CD8" w:rsidP="00980E4B">
            <w:pPr>
              <w:pStyle w:val="Text"/>
              <w:rPr>
                <w:sz w:val="16"/>
                <w:szCs w:val="16"/>
              </w:rPr>
            </w:pPr>
          </w:p>
        </w:tc>
      </w:tr>
      <w:tr w:rsidR="00BF6CD8" w14:paraId="599D91DD" w14:textId="77777777" w:rsidTr="00A920C2">
        <w:tc>
          <w:tcPr>
            <w:tcW w:w="828" w:type="dxa"/>
          </w:tcPr>
          <w:p w14:paraId="599D91D5" w14:textId="77777777" w:rsidR="00BF6CD8" w:rsidRDefault="00BF6CD8" w:rsidP="00980E4B">
            <w:pPr>
              <w:pStyle w:val="Text"/>
              <w:rPr>
                <w:rFonts w:cs="Arial"/>
                <w:sz w:val="16"/>
                <w:szCs w:val="16"/>
              </w:rPr>
            </w:pPr>
          </w:p>
        </w:tc>
        <w:tc>
          <w:tcPr>
            <w:tcW w:w="990" w:type="dxa"/>
          </w:tcPr>
          <w:p w14:paraId="599D91D6" w14:textId="77777777" w:rsidR="00BF6CD8" w:rsidRDefault="00BF6CD8" w:rsidP="00980E4B">
            <w:pPr>
              <w:pStyle w:val="Text"/>
              <w:rPr>
                <w:sz w:val="16"/>
                <w:szCs w:val="16"/>
              </w:rPr>
            </w:pPr>
          </w:p>
        </w:tc>
        <w:tc>
          <w:tcPr>
            <w:tcW w:w="990" w:type="dxa"/>
          </w:tcPr>
          <w:p w14:paraId="599D91D7" w14:textId="77777777" w:rsidR="00BF6CD8" w:rsidRDefault="00BF6CD8" w:rsidP="00980E4B">
            <w:pPr>
              <w:pStyle w:val="Text"/>
              <w:rPr>
                <w:sz w:val="16"/>
                <w:szCs w:val="16"/>
              </w:rPr>
            </w:pPr>
          </w:p>
        </w:tc>
        <w:tc>
          <w:tcPr>
            <w:tcW w:w="1080" w:type="dxa"/>
          </w:tcPr>
          <w:p w14:paraId="599D91D8" w14:textId="77777777" w:rsidR="00BF6CD8" w:rsidRDefault="00BF6CD8" w:rsidP="00980E4B">
            <w:pPr>
              <w:pStyle w:val="Text"/>
              <w:rPr>
                <w:sz w:val="16"/>
                <w:szCs w:val="16"/>
              </w:rPr>
            </w:pPr>
          </w:p>
        </w:tc>
        <w:tc>
          <w:tcPr>
            <w:tcW w:w="900" w:type="dxa"/>
          </w:tcPr>
          <w:p w14:paraId="599D91D9" w14:textId="77777777" w:rsidR="00BF6CD8" w:rsidRDefault="00BF6CD8" w:rsidP="00980E4B">
            <w:pPr>
              <w:pStyle w:val="Text"/>
              <w:rPr>
                <w:sz w:val="16"/>
                <w:szCs w:val="16"/>
              </w:rPr>
            </w:pPr>
          </w:p>
        </w:tc>
        <w:tc>
          <w:tcPr>
            <w:tcW w:w="900" w:type="dxa"/>
          </w:tcPr>
          <w:p w14:paraId="599D91DA" w14:textId="77777777" w:rsidR="00BF6CD8" w:rsidRDefault="00BF6CD8" w:rsidP="00980E4B">
            <w:pPr>
              <w:pStyle w:val="Text"/>
              <w:rPr>
                <w:sz w:val="16"/>
                <w:szCs w:val="16"/>
              </w:rPr>
            </w:pPr>
          </w:p>
        </w:tc>
        <w:tc>
          <w:tcPr>
            <w:tcW w:w="1170" w:type="dxa"/>
          </w:tcPr>
          <w:p w14:paraId="599D91DB" w14:textId="77777777" w:rsidR="00BF6CD8" w:rsidRDefault="00BF6CD8" w:rsidP="00980E4B">
            <w:pPr>
              <w:pStyle w:val="Text"/>
              <w:rPr>
                <w:sz w:val="16"/>
                <w:szCs w:val="16"/>
              </w:rPr>
            </w:pPr>
          </w:p>
        </w:tc>
        <w:tc>
          <w:tcPr>
            <w:tcW w:w="1260" w:type="dxa"/>
          </w:tcPr>
          <w:p w14:paraId="599D91DC" w14:textId="77777777" w:rsidR="00BF6CD8" w:rsidRDefault="00BF6CD8" w:rsidP="00980E4B">
            <w:pPr>
              <w:pStyle w:val="Text"/>
              <w:rPr>
                <w:sz w:val="16"/>
                <w:szCs w:val="16"/>
              </w:rPr>
            </w:pPr>
          </w:p>
        </w:tc>
      </w:tr>
      <w:tr w:rsidR="00BF6CD8" w14:paraId="599D91E6" w14:textId="77777777" w:rsidTr="00A920C2">
        <w:tc>
          <w:tcPr>
            <w:tcW w:w="828" w:type="dxa"/>
          </w:tcPr>
          <w:p w14:paraId="599D91DE" w14:textId="77777777" w:rsidR="00BF6CD8" w:rsidRDefault="00BF6CD8" w:rsidP="00980E4B">
            <w:pPr>
              <w:pStyle w:val="Text"/>
              <w:rPr>
                <w:rFonts w:cs="Arial"/>
                <w:sz w:val="16"/>
                <w:szCs w:val="16"/>
              </w:rPr>
            </w:pPr>
          </w:p>
        </w:tc>
        <w:tc>
          <w:tcPr>
            <w:tcW w:w="990" w:type="dxa"/>
          </w:tcPr>
          <w:p w14:paraId="599D91DF" w14:textId="77777777" w:rsidR="00BF6CD8" w:rsidRDefault="00BF6CD8" w:rsidP="00980E4B">
            <w:pPr>
              <w:pStyle w:val="Text"/>
              <w:rPr>
                <w:sz w:val="16"/>
                <w:szCs w:val="16"/>
              </w:rPr>
            </w:pPr>
          </w:p>
        </w:tc>
        <w:tc>
          <w:tcPr>
            <w:tcW w:w="990" w:type="dxa"/>
          </w:tcPr>
          <w:p w14:paraId="599D91E0" w14:textId="77777777" w:rsidR="00BF6CD8" w:rsidRDefault="00BF6CD8" w:rsidP="00980E4B">
            <w:pPr>
              <w:pStyle w:val="Text"/>
              <w:rPr>
                <w:sz w:val="16"/>
                <w:szCs w:val="16"/>
              </w:rPr>
            </w:pPr>
          </w:p>
        </w:tc>
        <w:tc>
          <w:tcPr>
            <w:tcW w:w="1080" w:type="dxa"/>
          </w:tcPr>
          <w:p w14:paraId="599D91E1" w14:textId="77777777" w:rsidR="00BF6CD8" w:rsidRDefault="00BF6CD8" w:rsidP="00980E4B">
            <w:pPr>
              <w:pStyle w:val="Text"/>
              <w:rPr>
                <w:sz w:val="16"/>
                <w:szCs w:val="16"/>
              </w:rPr>
            </w:pPr>
          </w:p>
        </w:tc>
        <w:tc>
          <w:tcPr>
            <w:tcW w:w="900" w:type="dxa"/>
          </w:tcPr>
          <w:p w14:paraId="599D91E2" w14:textId="77777777" w:rsidR="00BF6CD8" w:rsidRDefault="00BF6CD8" w:rsidP="00980E4B">
            <w:pPr>
              <w:pStyle w:val="Text"/>
              <w:rPr>
                <w:sz w:val="16"/>
                <w:szCs w:val="16"/>
              </w:rPr>
            </w:pPr>
          </w:p>
        </w:tc>
        <w:tc>
          <w:tcPr>
            <w:tcW w:w="900" w:type="dxa"/>
          </w:tcPr>
          <w:p w14:paraId="599D91E3" w14:textId="77777777" w:rsidR="00BF6CD8" w:rsidRDefault="00BF6CD8" w:rsidP="00980E4B">
            <w:pPr>
              <w:pStyle w:val="Text"/>
              <w:rPr>
                <w:sz w:val="16"/>
                <w:szCs w:val="16"/>
              </w:rPr>
            </w:pPr>
          </w:p>
        </w:tc>
        <w:tc>
          <w:tcPr>
            <w:tcW w:w="1170" w:type="dxa"/>
          </w:tcPr>
          <w:p w14:paraId="599D91E4" w14:textId="77777777" w:rsidR="00BF6CD8" w:rsidRDefault="00BF6CD8" w:rsidP="00980E4B">
            <w:pPr>
              <w:pStyle w:val="Text"/>
              <w:rPr>
                <w:sz w:val="16"/>
                <w:szCs w:val="16"/>
              </w:rPr>
            </w:pPr>
          </w:p>
        </w:tc>
        <w:tc>
          <w:tcPr>
            <w:tcW w:w="1260" w:type="dxa"/>
          </w:tcPr>
          <w:p w14:paraId="599D91E5" w14:textId="77777777" w:rsidR="00BF6CD8" w:rsidRDefault="00BF6CD8" w:rsidP="00980E4B">
            <w:pPr>
              <w:pStyle w:val="Text"/>
              <w:rPr>
                <w:sz w:val="16"/>
                <w:szCs w:val="16"/>
              </w:rPr>
            </w:pPr>
          </w:p>
        </w:tc>
      </w:tr>
      <w:tr w:rsidR="00BF6CD8" w14:paraId="599D91EF" w14:textId="77777777" w:rsidTr="00A920C2">
        <w:tc>
          <w:tcPr>
            <w:tcW w:w="828" w:type="dxa"/>
          </w:tcPr>
          <w:p w14:paraId="599D91E7" w14:textId="77777777" w:rsidR="00BF6CD8" w:rsidRDefault="00BF6CD8" w:rsidP="00980E4B">
            <w:pPr>
              <w:pStyle w:val="Text"/>
              <w:rPr>
                <w:rFonts w:cs="Arial"/>
                <w:sz w:val="16"/>
                <w:szCs w:val="16"/>
              </w:rPr>
            </w:pPr>
          </w:p>
        </w:tc>
        <w:tc>
          <w:tcPr>
            <w:tcW w:w="990" w:type="dxa"/>
          </w:tcPr>
          <w:p w14:paraId="599D91E8" w14:textId="77777777" w:rsidR="00BF6CD8" w:rsidRDefault="00BF6CD8" w:rsidP="00980E4B">
            <w:pPr>
              <w:pStyle w:val="Text"/>
              <w:rPr>
                <w:sz w:val="16"/>
                <w:szCs w:val="16"/>
              </w:rPr>
            </w:pPr>
          </w:p>
        </w:tc>
        <w:tc>
          <w:tcPr>
            <w:tcW w:w="990" w:type="dxa"/>
          </w:tcPr>
          <w:p w14:paraId="599D91E9" w14:textId="77777777" w:rsidR="00BF6CD8" w:rsidRDefault="00BF6CD8" w:rsidP="00980E4B">
            <w:pPr>
              <w:pStyle w:val="Text"/>
              <w:rPr>
                <w:sz w:val="16"/>
                <w:szCs w:val="16"/>
              </w:rPr>
            </w:pPr>
          </w:p>
        </w:tc>
        <w:tc>
          <w:tcPr>
            <w:tcW w:w="1080" w:type="dxa"/>
          </w:tcPr>
          <w:p w14:paraId="599D91EA" w14:textId="77777777" w:rsidR="00BF6CD8" w:rsidRDefault="00BF6CD8" w:rsidP="00980E4B">
            <w:pPr>
              <w:pStyle w:val="Text"/>
              <w:rPr>
                <w:sz w:val="16"/>
                <w:szCs w:val="16"/>
              </w:rPr>
            </w:pPr>
          </w:p>
        </w:tc>
        <w:tc>
          <w:tcPr>
            <w:tcW w:w="900" w:type="dxa"/>
          </w:tcPr>
          <w:p w14:paraId="599D91EB" w14:textId="77777777" w:rsidR="00BF6CD8" w:rsidRDefault="00BF6CD8" w:rsidP="00980E4B">
            <w:pPr>
              <w:pStyle w:val="Text"/>
              <w:rPr>
                <w:sz w:val="16"/>
                <w:szCs w:val="16"/>
              </w:rPr>
            </w:pPr>
          </w:p>
        </w:tc>
        <w:tc>
          <w:tcPr>
            <w:tcW w:w="900" w:type="dxa"/>
          </w:tcPr>
          <w:p w14:paraId="599D91EC" w14:textId="77777777" w:rsidR="00BF6CD8" w:rsidRDefault="00BF6CD8" w:rsidP="00980E4B">
            <w:pPr>
              <w:pStyle w:val="Text"/>
              <w:rPr>
                <w:sz w:val="16"/>
                <w:szCs w:val="16"/>
              </w:rPr>
            </w:pPr>
          </w:p>
        </w:tc>
        <w:tc>
          <w:tcPr>
            <w:tcW w:w="1170" w:type="dxa"/>
          </w:tcPr>
          <w:p w14:paraId="599D91ED" w14:textId="77777777" w:rsidR="00BF6CD8" w:rsidRDefault="00BF6CD8" w:rsidP="00980E4B">
            <w:pPr>
              <w:pStyle w:val="Text"/>
              <w:rPr>
                <w:sz w:val="16"/>
                <w:szCs w:val="16"/>
              </w:rPr>
            </w:pPr>
          </w:p>
        </w:tc>
        <w:tc>
          <w:tcPr>
            <w:tcW w:w="1260" w:type="dxa"/>
          </w:tcPr>
          <w:p w14:paraId="599D91EE" w14:textId="77777777" w:rsidR="00BF6CD8" w:rsidRDefault="00BF6CD8" w:rsidP="00980E4B">
            <w:pPr>
              <w:pStyle w:val="Text"/>
              <w:rPr>
                <w:sz w:val="16"/>
                <w:szCs w:val="16"/>
              </w:rPr>
            </w:pPr>
          </w:p>
        </w:tc>
      </w:tr>
    </w:tbl>
    <w:p w14:paraId="599D91F0" w14:textId="77777777" w:rsidR="00BF6CD8" w:rsidRDefault="00BF6CD8" w:rsidP="00F83453">
      <w:pPr>
        <w:pStyle w:val="Text"/>
      </w:pPr>
    </w:p>
    <w:p w14:paraId="599D91F1" w14:textId="77777777" w:rsidR="00BF6CD8" w:rsidRDefault="00BF6CD8" w:rsidP="00E97EC5">
      <w:pPr>
        <w:pStyle w:val="Heading1"/>
      </w:pPr>
      <w:r>
        <w:br w:type="page"/>
      </w:r>
      <w:bookmarkStart w:id="454" w:name="_Toc265427330"/>
      <w:r>
        <w:lastRenderedPageBreak/>
        <w:t>Appendix F: Additional Information on DPM</w:t>
      </w:r>
      <w:bookmarkEnd w:id="454"/>
      <w:r>
        <w:t xml:space="preserve"> </w:t>
      </w:r>
    </w:p>
    <w:p w14:paraId="599D91F2" w14:textId="77777777" w:rsidR="00BF6CD8" w:rsidRDefault="00BF6CD8" w:rsidP="00E97EC5">
      <w:pPr>
        <w:pStyle w:val="Text"/>
      </w:pPr>
      <w:r>
        <w:t>Background information provided here may be useful in planning for DPM.</w:t>
      </w:r>
    </w:p>
    <w:p w14:paraId="599D91F3" w14:textId="77777777" w:rsidR="00BF6CD8" w:rsidRDefault="00BF6CD8" w:rsidP="00E97EC5">
      <w:pPr>
        <w:pStyle w:val="Heading2"/>
        <w:rPr>
          <w:i w:val="0"/>
        </w:rPr>
      </w:pPr>
      <w:r w:rsidRPr="00417670">
        <w:t>How DPM Protects Applications and Files</w:t>
      </w:r>
    </w:p>
    <w:p w14:paraId="599D91F4" w14:textId="77777777" w:rsidR="00BF6CD8" w:rsidRDefault="00BF6CD8" w:rsidP="00E97EC5">
      <w:pPr>
        <w:pStyle w:val="Text"/>
      </w:pPr>
      <w:r>
        <w:t>Protection works in different ways for each of the applications that DPM can protect.</w:t>
      </w:r>
    </w:p>
    <w:p w14:paraId="599D91F5" w14:textId="77777777" w:rsidR="00BF6CD8" w:rsidRPr="00417670" w:rsidRDefault="00BF6CD8" w:rsidP="00E97EC5">
      <w:pPr>
        <w:pStyle w:val="Heading3"/>
      </w:pPr>
      <w:r>
        <w:t>Exchange Server Protection</w:t>
      </w:r>
    </w:p>
    <w:p w14:paraId="599D91F6" w14:textId="77777777" w:rsidR="00BF6CD8" w:rsidRDefault="00BF6CD8" w:rsidP="00E97EC5">
      <w:pPr>
        <w:pStyle w:val="Text"/>
      </w:pPr>
      <w:r>
        <w:t xml:space="preserve">DPM protection for Microsoft Exchange Server applies to mailbox servers only. </w:t>
      </w:r>
    </w:p>
    <w:p w14:paraId="599D91F7" w14:textId="77777777" w:rsidR="00BF6CD8" w:rsidRDefault="00BF6CD8" w:rsidP="00E97EC5">
      <w:pPr>
        <w:pStyle w:val="Text"/>
      </w:pPr>
      <w:r>
        <w:t xml:space="preserve">On the mailbox server, DPM protects the database files, transaction logs, and indexes. It uses the Microsoft Exchange Server VSS Writer and operates at the storage-group level. In order to recover a single mailbox, DPM recovers the entire storage group. Therefore, DPM recovery is at its most granular when there is one database per storage group. </w:t>
      </w:r>
    </w:p>
    <w:p w14:paraId="599D91F8" w14:textId="77777777" w:rsidR="00BF6CD8" w:rsidRPr="00F80992" w:rsidRDefault="00BF6CD8" w:rsidP="00E97EC5">
      <w:pPr>
        <w:pStyle w:val="Heading3"/>
      </w:pPr>
      <w:r>
        <w:t>MOSS and SharePoint Server Protection</w:t>
      </w:r>
    </w:p>
    <w:p w14:paraId="599D91F9" w14:textId="77777777" w:rsidR="00BF6CD8" w:rsidRDefault="00BF6CD8" w:rsidP="00E97EC5">
      <w:pPr>
        <w:pStyle w:val="Text"/>
      </w:pPr>
      <w:r>
        <w:t>The configuration of the MOSS farm, including all of its component databases, is discovered automatically from the farm server. Backup of all the components is coordinated centrally by the VSS Writer on the farm server, and all the backups flow through the farm server.</w:t>
      </w:r>
    </w:p>
    <w:p w14:paraId="599D91FA" w14:textId="77777777" w:rsidR="00BF6CD8" w:rsidRDefault="00BF6CD8" w:rsidP="00E97EC5">
      <w:pPr>
        <w:pStyle w:val="Text"/>
      </w:pPr>
      <w:r>
        <w:t>Individual items or sites that are protected by DPM for a MOSS farm cannot be recovered directly to that farm. If item-level recovery is required, DPM needs a recovery farm in place to bring up the protected database in an interim state before recovering the protected data to the production farm. So a separate recovery farm must be designed with sufficient disk capacity to hold the largest content database in the MOSS farm. The business requirement for speed of data recovery will determine the design of that recovery farm, as well as its placement within the DPM infrastructure. The recovery farm cannot be installed on:</w:t>
      </w:r>
    </w:p>
    <w:p w14:paraId="599D91FB" w14:textId="77777777" w:rsidR="00BF6CD8" w:rsidRDefault="00BF6CD8" w:rsidP="00E97EC5">
      <w:pPr>
        <w:pStyle w:val="BulletedList1"/>
      </w:pPr>
      <w:r>
        <w:t>Any of the production SharePoint farms’ servers.</w:t>
      </w:r>
    </w:p>
    <w:p w14:paraId="599D91FC" w14:textId="77777777" w:rsidR="00BF6CD8" w:rsidRDefault="00BF6CD8" w:rsidP="00E97EC5">
      <w:pPr>
        <w:pStyle w:val="BulletedList1"/>
      </w:pPr>
      <w:r>
        <w:t>Domain controller.</w:t>
      </w:r>
    </w:p>
    <w:p w14:paraId="599D91FD" w14:textId="77777777" w:rsidR="00BF6CD8" w:rsidRDefault="00BF6CD8" w:rsidP="00E97EC5">
      <w:pPr>
        <w:pStyle w:val="BulletedList1"/>
      </w:pPr>
      <w:r>
        <w:t xml:space="preserve">DPM server machine, except as a recovery farm in a separate virtual machine. </w:t>
      </w:r>
    </w:p>
    <w:p w14:paraId="599D91FE" w14:textId="77777777" w:rsidR="00BF6CD8" w:rsidRPr="00F80992" w:rsidRDefault="00BF6CD8" w:rsidP="00E97EC5">
      <w:pPr>
        <w:pStyle w:val="Heading3"/>
      </w:pPr>
      <w:r>
        <w:t>SQL Server Protection</w:t>
      </w:r>
    </w:p>
    <w:p w14:paraId="599D91FF" w14:textId="77777777" w:rsidR="00BF6CD8" w:rsidRDefault="00BF6CD8" w:rsidP="00E97EC5">
      <w:pPr>
        <w:pStyle w:val="Text"/>
      </w:pPr>
      <w:r>
        <w:t xml:space="preserve">DPM protection for SQL Server is at the database level, and each SQL Server database must be protected separately. </w:t>
      </w:r>
    </w:p>
    <w:p w14:paraId="599D9200" w14:textId="77777777" w:rsidR="00BF6CD8" w:rsidRDefault="00BF6CD8" w:rsidP="00E97EC5">
      <w:pPr>
        <w:pStyle w:val="Text"/>
      </w:pPr>
      <w:r>
        <w:t>SQL Server can be configured in the following ways:</w:t>
      </w:r>
    </w:p>
    <w:p w14:paraId="599D9201" w14:textId="77777777" w:rsidR="00BF6CD8" w:rsidRDefault="00BF6CD8" w:rsidP="00E97EC5">
      <w:pPr>
        <w:pStyle w:val="BulletedList1"/>
      </w:pPr>
      <w:r>
        <w:rPr>
          <w:b/>
        </w:rPr>
        <w:t>The primary database in a log shipping pair.</w:t>
      </w:r>
      <w:r>
        <w:t xml:space="preserve"> The transaction log is truncated every time it is shipped.</w:t>
      </w:r>
    </w:p>
    <w:p w14:paraId="599D9202" w14:textId="77777777" w:rsidR="00BF6CD8" w:rsidRDefault="00BF6CD8" w:rsidP="00E97EC5">
      <w:pPr>
        <w:pStyle w:val="BulletedList1"/>
      </w:pPr>
      <w:r>
        <w:rPr>
          <w:b/>
        </w:rPr>
        <w:t>Simple Recovery Mode.</w:t>
      </w:r>
      <w:r>
        <w:t xml:space="preserve"> In this mode, the transaction log is truncated every time the log data is written to disk.</w:t>
      </w:r>
    </w:p>
    <w:p w14:paraId="599D9203" w14:textId="77777777" w:rsidR="00BF6CD8" w:rsidRDefault="00BF6CD8" w:rsidP="00E97EC5">
      <w:pPr>
        <w:pStyle w:val="BulletedList1"/>
      </w:pPr>
      <w:r>
        <w:rPr>
          <w:b/>
        </w:rPr>
        <w:t>Read-only.</w:t>
      </w:r>
      <w:r>
        <w:t xml:space="preserve"> Since there are no updates, the database contents do not change and there is no transaction log.</w:t>
      </w:r>
    </w:p>
    <w:p w14:paraId="599D9204" w14:textId="77777777" w:rsidR="00BF6CD8" w:rsidRDefault="00BF6CD8" w:rsidP="00E97EC5">
      <w:pPr>
        <w:pStyle w:val="Text"/>
      </w:pPr>
      <w:r>
        <w:t>If any of these configurations is used, the SQL Server database logs will not be available to DPM and so DPM’s incremental backup option will not be available, which may influence the design of the express full backup frequency.</w:t>
      </w:r>
    </w:p>
    <w:p w14:paraId="599D9205" w14:textId="77777777" w:rsidR="00BF6CD8" w:rsidRDefault="00BF6CD8" w:rsidP="00E97EC5">
      <w:pPr>
        <w:pStyle w:val="Text"/>
      </w:pPr>
      <w:r>
        <w:br w:type="page"/>
      </w:r>
      <w:r>
        <w:lastRenderedPageBreak/>
        <w:t>To provide high availability, SQL Server can be implemented in the following ways (the implementation selected affects the way that DPM backs up the environment):</w:t>
      </w:r>
    </w:p>
    <w:p w14:paraId="599D9206" w14:textId="77777777" w:rsidR="00BF6CD8" w:rsidRDefault="00BF6CD8" w:rsidP="00E97EC5">
      <w:pPr>
        <w:pStyle w:val="BulletedList1"/>
      </w:pPr>
      <w:r>
        <w:rPr>
          <w:b/>
        </w:rPr>
        <w:t xml:space="preserve">Database mirroring. </w:t>
      </w:r>
      <w:r>
        <w:t xml:space="preserve">The primary server running SQL Server is made fault tolerant by the addition of a secondary redundant SQL Server-based server, and the database logs are replicated. DPM is used to protect the primary database. If that fails, SQL Server rolls to the mirror database, which DPM automatically recognizes, and protection is continued on the secondary server. </w:t>
      </w:r>
    </w:p>
    <w:p w14:paraId="599D9207" w14:textId="77777777" w:rsidR="00BF6CD8" w:rsidRDefault="00BF6CD8" w:rsidP="00E97EC5">
      <w:pPr>
        <w:pStyle w:val="BulletedList1"/>
      </w:pPr>
      <w:r>
        <w:rPr>
          <w:b/>
        </w:rPr>
        <w:t>Log shipping.</w:t>
      </w:r>
      <w:r>
        <w:t xml:space="preserve"> A single SQL Server-based server writes into one database and the logs are shipped to a second database, which is updated. </w:t>
      </w:r>
    </w:p>
    <w:p w14:paraId="599D9208" w14:textId="77777777" w:rsidR="00BF6CD8" w:rsidRDefault="00BF6CD8" w:rsidP="00E97EC5">
      <w:pPr>
        <w:pStyle w:val="BulletedList1"/>
      </w:pPr>
      <w:r w:rsidRPr="00E97EC5">
        <w:rPr>
          <w:rStyle w:val="Bold"/>
        </w:rPr>
        <w:t>SQL Server cluster.</w:t>
      </w:r>
      <w:r>
        <w:t xml:space="preserve"> Two servers in a cluster address a single database. If DPM protects that database and if the active server fails over to the passive server, DPM protection can continue automatically.  </w:t>
      </w:r>
    </w:p>
    <w:p w14:paraId="599D9209" w14:textId="77777777" w:rsidR="00BF6CD8" w:rsidRPr="00F80992" w:rsidRDefault="00BF6CD8" w:rsidP="00E97EC5">
      <w:pPr>
        <w:pStyle w:val="Heading3"/>
      </w:pPr>
      <w:r>
        <w:t>File Server Protection</w:t>
      </w:r>
    </w:p>
    <w:p w14:paraId="599D920A" w14:textId="77777777" w:rsidR="00BF6CD8" w:rsidRDefault="00BF6CD8" w:rsidP="00E97EC5">
      <w:pPr>
        <w:pStyle w:val="Text"/>
      </w:pPr>
      <w:r>
        <w:t>Folder shares and their permissions are not protected since these are server-specific and may not make sense if the files are recovered onto a different server. Shares must be recreated locally after recovery is completed.</w:t>
      </w:r>
    </w:p>
    <w:p w14:paraId="599D920B" w14:textId="77777777" w:rsidR="00BF6CD8" w:rsidRDefault="00BF6CD8" w:rsidP="00E97EC5">
      <w:pPr>
        <w:pStyle w:val="Text"/>
      </w:pPr>
      <w:r>
        <w:t xml:space="preserve">Unsupported file types, such as reparse points and page files, are listed at </w:t>
      </w:r>
      <w:hyperlink r:id="rId77" w:history="1">
        <w:r>
          <w:rPr>
            <w:rStyle w:val="Hyperlink"/>
          </w:rPr>
          <w:t>http://technet.microsoft.com/en-us/dpm/bb808689.aspx</w:t>
        </w:r>
      </w:hyperlink>
      <w:r>
        <w:rPr>
          <w:rStyle w:val="Hyperlink"/>
        </w:rPr>
        <w:t>.</w:t>
      </w:r>
      <w:r>
        <w:t xml:space="preserve"> Note that when DPM backs up files that are encrypted by the Encrypting File System (EFS), it does not back up keys or certificates that will be required to decrypt those files</w:t>
      </w:r>
      <w:r w:rsidR="007A4A01">
        <w:t>.</w:t>
      </w:r>
    </w:p>
    <w:p w14:paraId="599D920C" w14:textId="77777777" w:rsidR="00BF6CD8" w:rsidRDefault="00BF6CD8" w:rsidP="00E97EC5">
      <w:pPr>
        <w:pStyle w:val="Heading2"/>
        <w:rPr>
          <w:rFonts w:ascii="Arial" w:hAnsi="Arial"/>
          <w:sz w:val="20"/>
        </w:rPr>
      </w:pPr>
      <w:r>
        <w:t>Protection Using Virtualized Environments</w:t>
      </w:r>
    </w:p>
    <w:p w14:paraId="599D920D" w14:textId="77777777" w:rsidR="00BF6CD8" w:rsidRDefault="00BF6CD8" w:rsidP="00E97EC5">
      <w:pPr>
        <w:pStyle w:val="Text"/>
      </w:pPr>
      <w:r>
        <w:t xml:space="preserve">Applications that are not protected by DPM 2007 with SP1 may be protected if the systems they run on are virtualized and then protected as VMs running on Windows Server 2008 Hyper-V. </w:t>
      </w:r>
    </w:p>
    <w:p w14:paraId="599D920E" w14:textId="77777777" w:rsidR="00BF6CD8" w:rsidRDefault="00BF6CD8" w:rsidP="00E97EC5">
      <w:pPr>
        <w:pStyle w:val="Text"/>
      </w:pPr>
      <w:r>
        <w:t xml:space="preserve">In addition, the protection provided by DPM can be used to provide additional protection options in a server virtualization environment together with Microsoft System Center Virtual Machine Manager (VMM) 2008. This can provide a very rapid restore capability from bare metal. Restoring a VM from scratch is far quicker than reinstalling the OS, restoring the system state, and then </w:t>
      </w:r>
      <w:r w:rsidR="00071666">
        <w:t xml:space="preserve">recovering </w:t>
      </w:r>
      <w:r>
        <w:t>the disk content (minutes versus hours).</w:t>
      </w:r>
    </w:p>
    <w:p w14:paraId="599D920F" w14:textId="77777777" w:rsidR="00BF6CD8" w:rsidRDefault="00BF6CD8" w:rsidP="00E97EC5">
      <w:pPr>
        <w:pStyle w:val="Text"/>
      </w:pPr>
      <w:r>
        <w:t>The VMM physical to virtual machine migration (P2V) can be used to make a backup of a complete machine, perhaps once a week. If the system state, files, and application are then protected using a DPM server, in the event of a disaster, the system can quickly be recovered on another machine by using the VMM virtual machine to physical machine (V2P) to effect a bare metal restore, and then recovering and superimposing the updated system state, applications, and files from DPM. Alternatively, the backup VM can be simply moved to a production host, brought online, and the changed data restored to it from DPM.</w:t>
      </w:r>
    </w:p>
    <w:p w14:paraId="599D9210" w14:textId="77777777" w:rsidR="00BF6CD8" w:rsidRDefault="00BF6CD8" w:rsidP="00E97EC5">
      <w:pPr>
        <w:pStyle w:val="Text"/>
      </w:pPr>
      <w:r>
        <w:t xml:space="preserve">This optimization involves additional planning that is beyond the scope of this guide. Refer to the </w:t>
      </w:r>
      <w:r w:rsidRPr="006E0BD1">
        <w:rPr>
          <w:rStyle w:val="Italic"/>
        </w:rPr>
        <w:t>IPD Guide for Windows Server Virtualizatio</w:t>
      </w:r>
      <w:r w:rsidRPr="005D2D20">
        <w:rPr>
          <w:rStyle w:val="Italic"/>
          <w:i w:val="0"/>
        </w:rPr>
        <w:t>n</w:t>
      </w:r>
      <w:r>
        <w:t xml:space="preserve"> at </w:t>
      </w:r>
      <w:hyperlink r:id="rId78" w:history="1">
        <w:r>
          <w:rPr>
            <w:rStyle w:val="Hyperlink"/>
          </w:rPr>
          <w:t>http://www.microsoft.com/ipd</w:t>
        </w:r>
      </w:hyperlink>
      <w:r>
        <w:t xml:space="preserve"> for further information.</w:t>
      </w:r>
    </w:p>
    <w:p w14:paraId="599D9211" w14:textId="77777777" w:rsidR="00BF6CD8" w:rsidRDefault="00BF6CD8" w:rsidP="00E97EC5">
      <w:pPr>
        <w:pStyle w:val="Heading2"/>
        <w:rPr>
          <w:rFonts w:ascii="Arial" w:hAnsi="Arial"/>
          <w:sz w:val="20"/>
        </w:rPr>
      </w:pPr>
      <w:r>
        <w:br w:type="page"/>
      </w:r>
      <w:r>
        <w:lastRenderedPageBreak/>
        <w:t>Protection Groups</w:t>
      </w:r>
    </w:p>
    <w:p w14:paraId="599D9212" w14:textId="77777777" w:rsidR="00BF6CD8" w:rsidRDefault="00BF6CD8" w:rsidP="00E97EC5">
      <w:pPr>
        <w:pStyle w:val="Text"/>
      </w:pPr>
      <w:r w:rsidRPr="00110FC7">
        <w:t>A protection group is a collection of one or more data sources that share the same protection configuration, which includes:</w:t>
      </w:r>
    </w:p>
    <w:p w14:paraId="599D9213" w14:textId="77777777" w:rsidR="00BF6CD8" w:rsidRDefault="00BF6CD8" w:rsidP="00E97EC5">
      <w:pPr>
        <w:pStyle w:val="BulletedList1"/>
        <w:numPr>
          <w:ilvl w:val="0"/>
          <w:numId w:val="2"/>
        </w:numPr>
        <w:tabs>
          <w:tab w:val="clear" w:pos="720"/>
          <w:tab w:val="num" w:pos="360"/>
        </w:tabs>
        <w:ind w:left="360"/>
      </w:pPr>
      <w:r>
        <w:t xml:space="preserve">For file protection, the synchronization schedule, </w:t>
      </w:r>
      <w:proofErr w:type="gramStart"/>
      <w:r>
        <w:t>which is the frequency at which DPM transfers change from protected systems to the DPM server.</w:t>
      </w:r>
      <w:proofErr w:type="gramEnd"/>
      <w:r>
        <w:t xml:space="preserve"> This applies to file protection to disk only.  </w:t>
      </w:r>
    </w:p>
    <w:p w14:paraId="599D9214" w14:textId="77777777" w:rsidR="00BF6CD8" w:rsidRDefault="00BF6CD8" w:rsidP="00E97EC5">
      <w:pPr>
        <w:pStyle w:val="BulletedList2"/>
        <w:tabs>
          <w:tab w:val="clear" w:pos="720"/>
          <w:tab w:val="num" w:pos="360"/>
        </w:tabs>
        <w:ind w:left="360"/>
      </w:pPr>
      <w:r>
        <w:t>For application protection:</w:t>
      </w:r>
    </w:p>
    <w:p w14:paraId="599D9215" w14:textId="77777777" w:rsidR="00BF6CD8" w:rsidRDefault="00BF6CD8" w:rsidP="00E97EC5">
      <w:pPr>
        <w:pStyle w:val="BulletedList2"/>
      </w:pPr>
      <w:r>
        <w:t>Incremental backup schedule, which is the frequency at which DPM transfers changes from protected systems to the DPM server. This applies only to application protection to disk for Exchange Server and for SQL Server databases that are not in one of the following configurations:</w:t>
      </w:r>
    </w:p>
    <w:p w14:paraId="599D9216" w14:textId="77777777" w:rsidR="00BF6CD8" w:rsidRDefault="00BF6CD8" w:rsidP="00E97EC5">
      <w:pPr>
        <w:pStyle w:val="BulletedList2"/>
        <w:tabs>
          <w:tab w:val="clear" w:pos="720"/>
          <w:tab w:val="num" w:pos="1080"/>
        </w:tabs>
        <w:ind w:left="1080"/>
      </w:pPr>
      <w:r>
        <w:t>Primary database in a log shipping pair</w:t>
      </w:r>
    </w:p>
    <w:p w14:paraId="599D9217" w14:textId="77777777" w:rsidR="00BF6CD8" w:rsidRDefault="00BF6CD8" w:rsidP="00E97EC5">
      <w:pPr>
        <w:pStyle w:val="BulletedList2"/>
        <w:tabs>
          <w:tab w:val="clear" w:pos="720"/>
          <w:tab w:val="num" w:pos="1080"/>
        </w:tabs>
        <w:ind w:left="1080"/>
      </w:pPr>
      <w:r>
        <w:t>Simple Recovery Mode</w:t>
      </w:r>
    </w:p>
    <w:p w14:paraId="599D9218" w14:textId="77777777" w:rsidR="00BF6CD8" w:rsidRDefault="00BF6CD8" w:rsidP="00E97EC5">
      <w:pPr>
        <w:pStyle w:val="BulletedList2"/>
        <w:tabs>
          <w:tab w:val="clear" w:pos="720"/>
          <w:tab w:val="num" w:pos="1080"/>
        </w:tabs>
        <w:ind w:left="1080"/>
      </w:pPr>
      <w:r>
        <w:t>Read-only</w:t>
      </w:r>
    </w:p>
    <w:p w14:paraId="599D9219" w14:textId="77777777" w:rsidR="00BF6CD8" w:rsidRDefault="00BF6CD8" w:rsidP="00E97EC5">
      <w:pPr>
        <w:pStyle w:val="BulletedList2"/>
      </w:pPr>
      <w:r>
        <w:t>Express full backup schedule, which is the frequency at which DPM transfers changes to the protected application data since the previous express full backup.</w:t>
      </w:r>
    </w:p>
    <w:p w14:paraId="599D921A" w14:textId="77777777" w:rsidR="00BF6CD8" w:rsidRDefault="00BF6CD8" w:rsidP="00E97EC5">
      <w:pPr>
        <w:pStyle w:val="BulletedList1"/>
      </w:pPr>
      <w:r>
        <w:t>Retention range, which is the duration of time during which data is kept available for recovery.</w:t>
      </w:r>
    </w:p>
    <w:p w14:paraId="599D921B" w14:textId="77777777" w:rsidR="00BF6CD8" w:rsidRDefault="00BF6CD8" w:rsidP="00E97EC5">
      <w:pPr>
        <w:pStyle w:val="BulletedList1"/>
      </w:pPr>
      <w:r>
        <w:t>Replica creation method, which is the method used to transfer a complete point in time copy of the protected data to the DPM server. The replica must be created before protection can begin.</w:t>
      </w:r>
    </w:p>
    <w:p w14:paraId="599D921C" w14:textId="77777777" w:rsidR="00BF6CD8" w:rsidRDefault="00BF6CD8" w:rsidP="00E97EC5">
      <w:pPr>
        <w:pStyle w:val="BulletedList1"/>
      </w:pPr>
      <w:r>
        <w:t>Media</w:t>
      </w:r>
      <w:r w:rsidR="007A4A01">
        <w:t>, which is h</w:t>
      </w:r>
      <w:r>
        <w:t xml:space="preserve">ow the replica and recovery points will be stored: on disk or tape, </w:t>
      </w:r>
      <w:proofErr w:type="gramStart"/>
      <w:r>
        <w:t>or both (</w:t>
      </w:r>
      <w:proofErr w:type="gramEnd"/>
      <w:r>
        <w:t xml:space="preserve">D2D, D2T, or D2D2T). </w:t>
      </w:r>
    </w:p>
    <w:p w14:paraId="599D921D" w14:textId="77777777" w:rsidR="00BF6CD8" w:rsidRDefault="00BF6CD8" w:rsidP="00E97EC5">
      <w:pPr>
        <w:pStyle w:val="Heading2"/>
        <w:rPr>
          <w:i w:val="0"/>
        </w:rPr>
      </w:pPr>
      <w:r>
        <w:t>Protection Schedule</w:t>
      </w:r>
    </w:p>
    <w:p w14:paraId="599D921E" w14:textId="77777777" w:rsidR="00BF6CD8" w:rsidRDefault="00BF6CD8" w:rsidP="00E97EC5">
      <w:pPr>
        <w:pStyle w:val="Text"/>
      </w:pPr>
      <w:r w:rsidRPr="001833D9">
        <w:t xml:space="preserve">For </w:t>
      </w:r>
      <w:r>
        <w:t xml:space="preserve">the following data types, </w:t>
      </w:r>
      <w:r w:rsidRPr="001833D9">
        <w:t>DPM</w:t>
      </w:r>
      <w:r>
        <w:t xml:space="preserve"> </w:t>
      </w:r>
      <w:r w:rsidRPr="00941F9F">
        <w:t xml:space="preserve">backups cannot </w:t>
      </w:r>
      <w:r>
        <w:t>occur</w:t>
      </w:r>
      <w:r w:rsidRPr="00941F9F">
        <w:t xml:space="preserve"> more frequent</w:t>
      </w:r>
      <w:r>
        <w:t>ly</w:t>
      </w:r>
      <w:r w:rsidRPr="00941F9F">
        <w:t xml:space="preserve"> than once every 15 minutes</w:t>
      </w:r>
      <w:r>
        <w:t>:</w:t>
      </w:r>
      <w:r w:rsidRPr="001833D9">
        <w:t xml:space="preserve"> </w:t>
      </w:r>
    </w:p>
    <w:p w14:paraId="599D921F" w14:textId="77777777" w:rsidR="00BF6CD8" w:rsidRDefault="00BF6CD8" w:rsidP="00086801">
      <w:pPr>
        <w:pStyle w:val="Text"/>
        <w:numPr>
          <w:ilvl w:val="0"/>
          <w:numId w:val="7"/>
        </w:numPr>
      </w:pPr>
      <w:r w:rsidRPr="001833D9">
        <w:t>Files</w:t>
      </w:r>
    </w:p>
    <w:p w14:paraId="599D9220" w14:textId="77777777" w:rsidR="00BF6CD8" w:rsidRDefault="00BF6CD8" w:rsidP="00086801">
      <w:pPr>
        <w:pStyle w:val="Text"/>
        <w:numPr>
          <w:ilvl w:val="0"/>
          <w:numId w:val="7"/>
        </w:numPr>
      </w:pPr>
      <w:r>
        <w:t>VMs</w:t>
      </w:r>
    </w:p>
    <w:p w14:paraId="599D9221" w14:textId="77777777" w:rsidR="00BF6CD8" w:rsidRDefault="00BF6CD8" w:rsidP="00086801">
      <w:pPr>
        <w:pStyle w:val="Text"/>
        <w:numPr>
          <w:ilvl w:val="0"/>
          <w:numId w:val="7"/>
        </w:numPr>
      </w:pPr>
      <w:r w:rsidRPr="001833D9">
        <w:t>SharePoint</w:t>
      </w:r>
      <w:r w:rsidR="003D26CE">
        <w:t xml:space="preserve">-based servers, including MOSS </w:t>
      </w:r>
    </w:p>
    <w:p w14:paraId="599D9222" w14:textId="77777777" w:rsidR="00BF6CD8" w:rsidRDefault="00BF6CD8" w:rsidP="00086801">
      <w:pPr>
        <w:pStyle w:val="Text"/>
        <w:numPr>
          <w:ilvl w:val="0"/>
          <w:numId w:val="7"/>
        </w:numPr>
      </w:pPr>
      <w:r w:rsidRPr="001833D9">
        <w:t xml:space="preserve">SQL Server </w:t>
      </w:r>
      <w:r>
        <w:t>instances in one of the following configurations:</w:t>
      </w:r>
    </w:p>
    <w:p w14:paraId="599D9223" w14:textId="77777777" w:rsidR="00BF6CD8" w:rsidRDefault="00BF6CD8" w:rsidP="00E97EC5">
      <w:pPr>
        <w:pStyle w:val="BulletedList2"/>
      </w:pPr>
      <w:r>
        <w:t>Primary database in a log shipping pair</w:t>
      </w:r>
    </w:p>
    <w:p w14:paraId="599D9224" w14:textId="77777777" w:rsidR="00BF6CD8" w:rsidRDefault="00BF6CD8" w:rsidP="00E97EC5">
      <w:pPr>
        <w:pStyle w:val="BulletedList2"/>
      </w:pPr>
      <w:r>
        <w:t>Simple Recovery Mode</w:t>
      </w:r>
    </w:p>
    <w:p w14:paraId="599D9225" w14:textId="77777777" w:rsidR="00BF6CD8" w:rsidRDefault="00BF6CD8" w:rsidP="00E97EC5">
      <w:pPr>
        <w:pStyle w:val="BulletedList2"/>
      </w:pPr>
      <w:r>
        <w:t>Read-only</w:t>
      </w:r>
    </w:p>
    <w:p w14:paraId="599D9226" w14:textId="77777777" w:rsidR="00BF6CD8" w:rsidRDefault="00BF6CD8" w:rsidP="00E97EC5">
      <w:pPr>
        <w:pStyle w:val="Text"/>
      </w:pPr>
      <w:r>
        <w:t>The most recent data, up to 14 minutes and 59 seconds, cannot be protected for these applications.</w:t>
      </w:r>
    </w:p>
    <w:p w14:paraId="599D9227" w14:textId="77777777" w:rsidR="00BF6CD8" w:rsidRDefault="00BF6CD8" w:rsidP="00E97EC5">
      <w:pPr>
        <w:pStyle w:val="Text"/>
      </w:pPr>
      <w:r w:rsidRPr="00110FC7">
        <w:t xml:space="preserve">For </w:t>
      </w:r>
      <w:r>
        <w:t xml:space="preserve">servers running </w:t>
      </w:r>
      <w:r w:rsidRPr="00110FC7">
        <w:t>Exchange Server and SQL Serve</w:t>
      </w:r>
      <w:r>
        <w:t xml:space="preserve">r that are not in one of the above configurations, </w:t>
      </w:r>
      <w:r w:rsidRPr="0029247C">
        <w:t>DPM can combine its protection with native capabilities of the application to deliver data protection to within the last minute.</w:t>
      </w:r>
    </w:p>
    <w:p w14:paraId="599D9228" w14:textId="77777777" w:rsidR="00BF6CD8" w:rsidRDefault="00BF6CD8" w:rsidP="00E97EC5">
      <w:pPr>
        <w:pStyle w:val="Heading2"/>
        <w:rPr>
          <w:b w:val="0"/>
        </w:rPr>
      </w:pPr>
      <w:r w:rsidRPr="00941F9F">
        <w:t>Additional Reading</w:t>
      </w:r>
    </w:p>
    <w:p w14:paraId="599D9229" w14:textId="77777777" w:rsidR="00BF6CD8" w:rsidRDefault="00293C24" w:rsidP="00086801">
      <w:pPr>
        <w:pStyle w:val="ListParagraph"/>
        <w:numPr>
          <w:ilvl w:val="0"/>
          <w:numId w:val="7"/>
        </w:numPr>
        <w:spacing w:after="0" w:line="240" w:lineRule="auto"/>
        <w:textAlignment w:val="top"/>
        <w:rPr>
          <w:rFonts w:ascii="Arial" w:hAnsi="Arial"/>
          <w:b w:val="0"/>
          <w:color w:val="000000"/>
          <w:sz w:val="20"/>
        </w:rPr>
      </w:pPr>
      <w:r>
        <w:rPr>
          <w:rFonts w:ascii="Arial" w:hAnsi="Arial"/>
          <w:color w:val="000000"/>
          <w:sz w:val="20"/>
        </w:rPr>
        <w:t>“</w:t>
      </w:r>
      <w:r w:rsidR="00BF6CD8">
        <w:rPr>
          <w:rFonts w:ascii="Arial" w:hAnsi="Arial"/>
          <w:color w:val="000000"/>
          <w:sz w:val="20"/>
        </w:rPr>
        <w:t>Microsoft Support Policies and Recommendations for Exchange Servers in Hardware Virtualization Environments</w:t>
      </w:r>
      <w:r>
        <w:rPr>
          <w:rFonts w:ascii="Arial" w:hAnsi="Arial"/>
          <w:color w:val="000000"/>
          <w:sz w:val="20"/>
        </w:rPr>
        <w:t>”</w:t>
      </w:r>
      <w:r w:rsidR="00BF6CD8">
        <w:rPr>
          <w:rFonts w:ascii="Arial" w:hAnsi="Arial"/>
          <w:color w:val="000000"/>
          <w:sz w:val="20"/>
        </w:rPr>
        <w:t xml:space="preserve">: </w:t>
      </w:r>
    </w:p>
    <w:p w14:paraId="599D922A" w14:textId="77777777" w:rsidR="00BF6CD8" w:rsidRDefault="00D210AC" w:rsidP="00E97EC5">
      <w:pPr>
        <w:pStyle w:val="TextinList1"/>
        <w:rPr>
          <w:b/>
        </w:rPr>
      </w:pPr>
      <w:hyperlink r:id="rId79" w:history="1">
        <w:r w:rsidR="00BF6CD8">
          <w:rPr>
            <w:rStyle w:val="Hyperlink"/>
          </w:rPr>
          <w:t>http://technet.microsoft.com/en-us/library/cc794548.aspx</w:t>
        </w:r>
      </w:hyperlink>
    </w:p>
    <w:p w14:paraId="599D922B" w14:textId="77777777" w:rsidR="00F727E9" w:rsidRDefault="00BF6CD8" w:rsidP="000E6822">
      <w:pPr>
        <w:pStyle w:val="Heading1"/>
      </w:pPr>
      <w:r>
        <w:br w:type="page"/>
      </w:r>
    </w:p>
    <w:p w14:paraId="599D922C" w14:textId="77777777" w:rsidR="00F727E9" w:rsidRDefault="00F727E9" w:rsidP="00F727E9">
      <w:pPr>
        <w:pStyle w:val="Heading1"/>
      </w:pPr>
      <w:bookmarkStart w:id="455" w:name="_Toc242795034"/>
      <w:bookmarkStart w:id="456" w:name="_Toc265427331"/>
      <w:r>
        <w:lastRenderedPageBreak/>
        <w:t>Version History</w:t>
      </w:r>
      <w:bookmarkEnd w:id="455"/>
      <w:bookmarkEnd w:id="4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50"/>
        <w:gridCol w:w="2070"/>
      </w:tblGrid>
      <w:tr w:rsidR="00F727E9" w14:paraId="599D9230" w14:textId="77777777" w:rsidTr="00F727E9">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9D922D" w14:textId="77777777" w:rsidR="00F727E9" w:rsidRPr="00F069D0" w:rsidRDefault="00F727E9" w:rsidP="007910E7">
            <w:pPr>
              <w:pStyle w:val="Text"/>
              <w:rPr>
                <w:rFonts w:eastAsiaTheme="minorHAnsi"/>
              </w:rPr>
            </w:pPr>
            <w:r>
              <w:rPr>
                <w:rFonts w:eastAsiaTheme="minorHAnsi"/>
                <w:b/>
              </w:rPr>
              <w:t>Ver</w:t>
            </w:r>
            <w:r w:rsidRPr="00F069D0">
              <w:rPr>
                <w:rFonts w:eastAsiaTheme="minorHAnsi"/>
                <w:b/>
              </w:rPr>
              <w:t>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9D922E" w14:textId="77777777" w:rsidR="00F727E9" w:rsidRPr="00F069D0" w:rsidRDefault="00F727E9" w:rsidP="007910E7">
            <w:pPr>
              <w:pStyle w:val="Text"/>
              <w:rPr>
                <w:rFonts w:eastAsiaTheme="minorHAnsi"/>
              </w:rPr>
            </w:pPr>
            <w:r w:rsidRPr="00F069D0">
              <w:rPr>
                <w:rFonts w:eastAsiaTheme="minorHAnsi"/>
                <w:b/>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9D922F" w14:textId="77777777" w:rsidR="00F727E9" w:rsidRPr="00F069D0" w:rsidRDefault="00F727E9" w:rsidP="007910E7">
            <w:pPr>
              <w:pStyle w:val="Text"/>
              <w:rPr>
                <w:rFonts w:eastAsiaTheme="minorHAnsi"/>
              </w:rPr>
            </w:pPr>
            <w:r w:rsidRPr="00F069D0">
              <w:rPr>
                <w:rFonts w:eastAsiaTheme="minorHAnsi"/>
                <w:b/>
              </w:rPr>
              <w:t>Date</w:t>
            </w:r>
          </w:p>
        </w:tc>
      </w:tr>
      <w:tr w:rsidR="00F727E9" w14:paraId="599D9234" w14:textId="77777777" w:rsidTr="00F727E9">
        <w:trPr>
          <w:trHeight w:val="485"/>
        </w:trPr>
        <w:tc>
          <w:tcPr>
            <w:tcW w:w="1008" w:type="dxa"/>
            <w:tcBorders>
              <w:top w:val="single" w:sz="4" w:space="0" w:color="auto"/>
              <w:left w:val="single" w:sz="4" w:space="0" w:color="auto"/>
              <w:bottom w:val="single" w:sz="4" w:space="0" w:color="auto"/>
              <w:right w:val="single" w:sz="4" w:space="0" w:color="auto"/>
            </w:tcBorders>
            <w:hideMark/>
          </w:tcPr>
          <w:p w14:paraId="599D9231" w14:textId="77777777" w:rsidR="00F727E9" w:rsidRPr="00F069D0" w:rsidRDefault="00F727E9" w:rsidP="007910E7">
            <w:pPr>
              <w:pStyle w:val="Text"/>
              <w:rPr>
                <w:rFonts w:eastAsiaTheme="minorHAnsi"/>
              </w:rPr>
            </w:pPr>
            <w:r>
              <w:rPr>
                <w:rFonts w:eastAsiaTheme="minorHAnsi"/>
              </w:rPr>
              <w:t>1.1</w:t>
            </w:r>
          </w:p>
        </w:tc>
        <w:tc>
          <w:tcPr>
            <w:tcW w:w="4950" w:type="dxa"/>
            <w:tcBorders>
              <w:top w:val="single" w:sz="4" w:space="0" w:color="auto"/>
              <w:left w:val="single" w:sz="4" w:space="0" w:color="auto"/>
              <w:right w:val="single" w:sz="4" w:space="0" w:color="auto"/>
            </w:tcBorders>
            <w:hideMark/>
          </w:tcPr>
          <w:p w14:paraId="599D9232" w14:textId="77777777" w:rsidR="007910E7" w:rsidRDefault="00A01193">
            <w:pPr>
              <w:pStyle w:val="Text"/>
              <w:rPr>
                <w:rFonts w:eastAsiaTheme="minorHAnsi"/>
                <w:b/>
              </w:rPr>
            </w:pPr>
            <w:r w:rsidRPr="00A01193">
              <w:rPr>
                <w:rFonts w:eastAsiaTheme="minorHAnsi"/>
              </w:rPr>
              <w:t>Minor updates to this guide to reflect current IPD template</w:t>
            </w:r>
            <w:r w:rsidR="0015247C" w:rsidRPr="0015247C">
              <w:rPr>
                <w:rFonts w:eastAsiaTheme="minorHAnsi"/>
              </w:rPr>
              <w:t>.</w:t>
            </w:r>
          </w:p>
        </w:tc>
        <w:tc>
          <w:tcPr>
            <w:tcW w:w="2070" w:type="dxa"/>
            <w:tcBorders>
              <w:top w:val="single" w:sz="4" w:space="0" w:color="auto"/>
              <w:left w:val="single" w:sz="4" w:space="0" w:color="auto"/>
              <w:bottom w:val="single" w:sz="4" w:space="0" w:color="auto"/>
              <w:right w:val="single" w:sz="4" w:space="0" w:color="auto"/>
            </w:tcBorders>
          </w:tcPr>
          <w:p w14:paraId="599D9233" w14:textId="77777777" w:rsidR="00F727E9" w:rsidRPr="00F069D0" w:rsidRDefault="00F727E9" w:rsidP="008224DA">
            <w:pPr>
              <w:pStyle w:val="Text"/>
              <w:rPr>
                <w:rFonts w:eastAsiaTheme="minorHAnsi"/>
              </w:rPr>
            </w:pPr>
            <w:r>
              <w:rPr>
                <w:rFonts w:eastAsiaTheme="minorHAnsi"/>
              </w:rPr>
              <w:t>Ju</w:t>
            </w:r>
            <w:r w:rsidR="008224DA">
              <w:rPr>
                <w:rFonts w:eastAsiaTheme="minorHAnsi"/>
              </w:rPr>
              <w:t>ly</w:t>
            </w:r>
            <w:r>
              <w:rPr>
                <w:rFonts w:eastAsiaTheme="minorHAnsi"/>
              </w:rPr>
              <w:t xml:space="preserve"> 2010</w:t>
            </w:r>
          </w:p>
        </w:tc>
      </w:tr>
      <w:tr w:rsidR="00F727E9" w14:paraId="599D9238" w14:textId="77777777" w:rsidTr="00F727E9">
        <w:tc>
          <w:tcPr>
            <w:tcW w:w="1008" w:type="dxa"/>
            <w:tcBorders>
              <w:top w:val="single" w:sz="4" w:space="0" w:color="auto"/>
              <w:left w:val="single" w:sz="4" w:space="0" w:color="auto"/>
              <w:bottom w:val="single" w:sz="4" w:space="0" w:color="auto"/>
              <w:right w:val="single" w:sz="4" w:space="0" w:color="auto"/>
            </w:tcBorders>
          </w:tcPr>
          <w:p w14:paraId="599D9235" w14:textId="77777777" w:rsidR="00F727E9" w:rsidRPr="00F069D0" w:rsidRDefault="00F727E9" w:rsidP="007910E7">
            <w:pPr>
              <w:pStyle w:val="Text"/>
              <w:rPr>
                <w:rFonts w:eastAsiaTheme="minorHAnsi"/>
              </w:rPr>
            </w:pPr>
            <w:r>
              <w:rPr>
                <w:rFonts w:eastAsiaTheme="minorHAnsi"/>
              </w:rPr>
              <w:t>1.0</w:t>
            </w:r>
          </w:p>
        </w:tc>
        <w:tc>
          <w:tcPr>
            <w:tcW w:w="4950" w:type="dxa"/>
            <w:tcBorders>
              <w:top w:val="single" w:sz="4" w:space="0" w:color="auto"/>
              <w:left w:val="single" w:sz="4" w:space="0" w:color="auto"/>
              <w:bottom w:val="single" w:sz="4" w:space="0" w:color="auto"/>
              <w:right w:val="single" w:sz="4" w:space="0" w:color="auto"/>
            </w:tcBorders>
          </w:tcPr>
          <w:p w14:paraId="599D9236" w14:textId="77777777" w:rsidR="00F727E9" w:rsidRPr="00F069D0" w:rsidRDefault="00F727E9" w:rsidP="007910E7">
            <w:pPr>
              <w:pStyle w:val="Text"/>
              <w:rPr>
                <w:rFonts w:eastAsiaTheme="minorHAnsi"/>
              </w:rPr>
            </w:pPr>
            <w:r>
              <w:rPr>
                <w:rFonts w:eastAsiaTheme="minorHAnsi"/>
              </w:rPr>
              <w:t>Original release.</w:t>
            </w:r>
          </w:p>
        </w:tc>
        <w:tc>
          <w:tcPr>
            <w:tcW w:w="2070" w:type="dxa"/>
            <w:tcBorders>
              <w:top w:val="single" w:sz="4" w:space="0" w:color="auto"/>
              <w:left w:val="single" w:sz="4" w:space="0" w:color="auto"/>
              <w:bottom w:val="single" w:sz="4" w:space="0" w:color="auto"/>
              <w:right w:val="single" w:sz="4" w:space="0" w:color="auto"/>
            </w:tcBorders>
          </w:tcPr>
          <w:p w14:paraId="599D9237" w14:textId="77777777" w:rsidR="00F727E9" w:rsidRPr="00F069D0" w:rsidRDefault="00F727E9" w:rsidP="007910E7">
            <w:pPr>
              <w:pStyle w:val="Text"/>
              <w:rPr>
                <w:rFonts w:eastAsiaTheme="minorHAnsi"/>
              </w:rPr>
            </w:pPr>
            <w:r>
              <w:rPr>
                <w:rFonts w:eastAsiaTheme="minorHAnsi"/>
              </w:rPr>
              <w:t>January 2009</w:t>
            </w:r>
          </w:p>
        </w:tc>
      </w:tr>
    </w:tbl>
    <w:p w14:paraId="599D9239" w14:textId="77777777" w:rsidR="00F727E9" w:rsidRDefault="00F727E9">
      <w:pPr>
        <w:spacing w:after="0" w:line="240" w:lineRule="auto"/>
      </w:pPr>
    </w:p>
    <w:p w14:paraId="599D923A" w14:textId="77777777" w:rsidR="00F727E9" w:rsidRDefault="00F727E9">
      <w:pPr>
        <w:spacing w:after="0" w:line="240" w:lineRule="auto"/>
        <w:rPr>
          <w:rFonts w:ascii="Arial Black" w:hAnsi="Arial Black"/>
          <w:b/>
          <w:color w:val="000000"/>
          <w:kern w:val="24"/>
          <w:sz w:val="36"/>
          <w:szCs w:val="36"/>
        </w:rPr>
      </w:pPr>
      <w:r>
        <w:br w:type="page"/>
      </w:r>
    </w:p>
    <w:p w14:paraId="599D923B" w14:textId="77777777" w:rsidR="00BF6CD8" w:rsidRDefault="00BF6CD8" w:rsidP="000E6822">
      <w:pPr>
        <w:pStyle w:val="Heading1"/>
      </w:pPr>
      <w:bookmarkStart w:id="457" w:name="_Toc265427332"/>
      <w:r>
        <w:lastRenderedPageBreak/>
        <w:t>Acknowledgments</w:t>
      </w:r>
      <w:bookmarkEnd w:id="452"/>
      <w:bookmarkEnd w:id="457"/>
    </w:p>
    <w:p w14:paraId="599D923C" w14:textId="77777777" w:rsidR="00BF6CD8" w:rsidRPr="00EB7204" w:rsidRDefault="00BF6CD8" w:rsidP="004241F6">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9A5FC3">
        <w:rPr>
          <w:i/>
        </w:rPr>
        <w:t xml:space="preserve">Infrastructure Planning and Design Guide for </w:t>
      </w:r>
      <w:r>
        <w:rPr>
          <w:rStyle w:val="Italic"/>
        </w:rPr>
        <w:t xml:space="preserve">Microsoft System Center Data Protection Manager 2007 </w:t>
      </w:r>
      <w:r w:rsidR="003D26CE">
        <w:rPr>
          <w:rStyle w:val="Italic"/>
        </w:rPr>
        <w:t xml:space="preserve">with </w:t>
      </w:r>
      <w:r>
        <w:rPr>
          <w:rStyle w:val="Italic"/>
        </w:rPr>
        <w:t>S</w:t>
      </w:r>
      <w:r w:rsidR="003D26CE">
        <w:rPr>
          <w:rStyle w:val="Italic"/>
        </w:rPr>
        <w:t xml:space="preserve">ervice </w:t>
      </w:r>
      <w:r>
        <w:rPr>
          <w:rStyle w:val="Italic"/>
        </w:rPr>
        <w:t>P</w:t>
      </w:r>
      <w:r w:rsidR="003D26CE">
        <w:rPr>
          <w:rStyle w:val="Italic"/>
        </w:rPr>
        <w:t xml:space="preserve">ack </w:t>
      </w:r>
      <w:r>
        <w:rPr>
          <w:rStyle w:val="Italic"/>
        </w:rPr>
        <w:t>1</w:t>
      </w:r>
      <w:r w:rsidRPr="00EB7204">
        <w:t xml:space="preserve">. The following people were either directly responsible </w:t>
      </w:r>
      <w:r>
        <w:t xml:space="preserve">for </w:t>
      </w:r>
      <w:r w:rsidRPr="00EB7204">
        <w:t>or made a substantial contribution to the writing, developmen</w:t>
      </w:r>
      <w:r>
        <w:t xml:space="preserve">t, and testing of this guide. </w:t>
      </w:r>
    </w:p>
    <w:p w14:paraId="599D923D" w14:textId="77777777" w:rsidR="00BF6CD8" w:rsidRPr="004241F6" w:rsidRDefault="00BF6CD8" w:rsidP="004241F6">
      <w:pPr>
        <w:pStyle w:val="Text"/>
        <w:rPr>
          <w:b/>
        </w:rPr>
      </w:pPr>
      <w:r w:rsidRPr="004241F6">
        <w:rPr>
          <w:b/>
        </w:rPr>
        <w:t>Contributors:</w:t>
      </w:r>
    </w:p>
    <w:p w14:paraId="599D923E" w14:textId="77777777" w:rsidR="00BF6CD8" w:rsidRDefault="00BF6CD8" w:rsidP="0089562A">
      <w:pPr>
        <w:pStyle w:val="BulletedList1"/>
      </w:pPr>
      <w:r>
        <w:t xml:space="preserve">Ruud Baars – </w:t>
      </w:r>
      <w:r w:rsidRPr="00941F9F">
        <w:rPr>
          <w:i/>
        </w:rPr>
        <w:t>Microsoft</w:t>
      </w:r>
    </w:p>
    <w:p w14:paraId="599D923F" w14:textId="77777777" w:rsidR="00BF6CD8" w:rsidRDefault="00BF6CD8" w:rsidP="0089562A">
      <w:pPr>
        <w:pStyle w:val="BulletedList1"/>
      </w:pPr>
      <w:r>
        <w:t>Jude Chosnyk –</w:t>
      </w:r>
      <w:r w:rsidRPr="00FF097F">
        <w:rPr>
          <w:i/>
        </w:rPr>
        <w:t xml:space="preserve"> </w:t>
      </w:r>
      <w:r>
        <w:rPr>
          <w:i/>
        </w:rPr>
        <w:t>GrandMasters</w:t>
      </w:r>
    </w:p>
    <w:p w14:paraId="599D9240" w14:textId="77777777" w:rsidR="00BF6CD8" w:rsidRPr="0089562A" w:rsidRDefault="00BF6CD8" w:rsidP="00FC06D5">
      <w:pPr>
        <w:pStyle w:val="BulletedList1"/>
      </w:pPr>
      <w:r w:rsidRPr="00941F9F">
        <w:t>Sergio De Chiara</w:t>
      </w:r>
      <w:r>
        <w:t xml:space="preserve"> – </w:t>
      </w:r>
      <w:r>
        <w:rPr>
          <w:i/>
        </w:rPr>
        <w:t>Microsoft</w:t>
      </w:r>
    </w:p>
    <w:p w14:paraId="599D9241" w14:textId="77777777" w:rsidR="00BF6CD8" w:rsidRPr="0089562A" w:rsidRDefault="00BF6CD8" w:rsidP="00E043B4">
      <w:pPr>
        <w:pStyle w:val="BulletedList1"/>
      </w:pPr>
      <w:r>
        <w:t xml:space="preserve">David Muhich </w:t>
      </w:r>
      <w:r>
        <w:rPr>
          <w:i/>
        </w:rPr>
        <w:t>–</w:t>
      </w:r>
      <w:r w:rsidRPr="00FF097F">
        <w:rPr>
          <w:i/>
        </w:rPr>
        <w:t xml:space="preserve"> </w:t>
      </w:r>
      <w:r>
        <w:rPr>
          <w:i/>
        </w:rPr>
        <w:t>GrandMasters</w:t>
      </w:r>
    </w:p>
    <w:p w14:paraId="599D9242" w14:textId="77777777" w:rsidR="00BF6CD8" w:rsidRPr="00B55BC1" w:rsidRDefault="00BF6CD8" w:rsidP="0089562A">
      <w:pPr>
        <w:pStyle w:val="BulletedList1"/>
        <w:rPr>
          <w:rStyle w:val="Italic"/>
          <w:i w:val="0"/>
        </w:rPr>
      </w:pPr>
      <w:r>
        <w:t xml:space="preserve">Fergus Stewart – </w:t>
      </w:r>
      <w:r w:rsidRPr="00715E84">
        <w:rPr>
          <w:rStyle w:val="Italic"/>
        </w:rPr>
        <w:t>Microsoft</w:t>
      </w:r>
    </w:p>
    <w:p w14:paraId="599D9243" w14:textId="77777777" w:rsidR="00BF6CD8" w:rsidRDefault="00BF6CD8" w:rsidP="002B56BA">
      <w:pPr>
        <w:pStyle w:val="BulletedList1"/>
        <w:numPr>
          <w:ilvl w:val="0"/>
          <w:numId w:val="0"/>
        </w:numPr>
        <w:ind w:left="360" w:hanging="360"/>
        <w:rPr>
          <w:b/>
        </w:rPr>
      </w:pPr>
    </w:p>
    <w:p w14:paraId="599D9244" w14:textId="77777777" w:rsidR="00BF6CD8" w:rsidRPr="004241F6" w:rsidRDefault="00BF6CD8" w:rsidP="004241F6">
      <w:pPr>
        <w:pStyle w:val="Text"/>
        <w:rPr>
          <w:b/>
        </w:rPr>
      </w:pPr>
      <w:r w:rsidRPr="004241F6">
        <w:rPr>
          <w:b/>
        </w:rPr>
        <w:t>Reviewers:</w:t>
      </w:r>
    </w:p>
    <w:p w14:paraId="599D9245" w14:textId="77777777" w:rsidR="00BF6CD8" w:rsidRDefault="00BF6CD8" w:rsidP="0089562A">
      <w:pPr>
        <w:pStyle w:val="BulletedList1"/>
      </w:pPr>
      <w:r>
        <w:t xml:space="preserve">Karandeep Anand </w:t>
      </w:r>
      <w:r>
        <w:rPr>
          <w:i/>
        </w:rPr>
        <w:t>–</w:t>
      </w:r>
      <w:r w:rsidRPr="00FF097F">
        <w:rPr>
          <w:i/>
        </w:rPr>
        <w:t xml:space="preserve"> </w:t>
      </w:r>
      <w:r w:rsidRPr="00683217">
        <w:rPr>
          <w:rStyle w:val="Italic"/>
        </w:rPr>
        <w:t>Microsoft</w:t>
      </w:r>
    </w:p>
    <w:p w14:paraId="599D9246" w14:textId="77777777" w:rsidR="00BF6CD8" w:rsidRPr="008C0893" w:rsidRDefault="00BF6CD8" w:rsidP="0089562A">
      <w:pPr>
        <w:pStyle w:val="BulletedList1"/>
      </w:pPr>
      <w:r>
        <w:t xml:space="preserve">Jason Buffington </w:t>
      </w:r>
      <w:r>
        <w:rPr>
          <w:i/>
        </w:rPr>
        <w:t>–</w:t>
      </w:r>
      <w:r w:rsidRPr="00FF097F">
        <w:rPr>
          <w:i/>
        </w:rPr>
        <w:t xml:space="preserve"> </w:t>
      </w:r>
      <w:r w:rsidRPr="00683217">
        <w:rPr>
          <w:rStyle w:val="Italic"/>
        </w:rPr>
        <w:t>Microsoft</w:t>
      </w:r>
    </w:p>
    <w:p w14:paraId="599D9247" w14:textId="77777777" w:rsidR="00BF6CD8" w:rsidRPr="000B1AA7" w:rsidRDefault="00BF6CD8" w:rsidP="0089562A">
      <w:pPr>
        <w:pStyle w:val="BulletedList1"/>
        <w:rPr>
          <w:rStyle w:val="Italic"/>
          <w:i w:val="0"/>
        </w:rPr>
      </w:pPr>
      <w:r>
        <w:t>Michael Kaczmar</w:t>
      </w:r>
      <w:r w:rsidRPr="00683217">
        <w:rPr>
          <w:i/>
        </w:rPr>
        <w:t>ek</w:t>
      </w:r>
      <w:r>
        <w:t xml:space="preserve"> – </w:t>
      </w:r>
      <w:r w:rsidRPr="00683217">
        <w:rPr>
          <w:rStyle w:val="Italic"/>
        </w:rPr>
        <w:t>Microsoft</w:t>
      </w:r>
    </w:p>
    <w:p w14:paraId="599D9248" w14:textId="77777777" w:rsidR="00BF6CD8" w:rsidRPr="00941C20" w:rsidRDefault="00BF6CD8" w:rsidP="0089562A">
      <w:pPr>
        <w:pStyle w:val="BulletedList1"/>
        <w:rPr>
          <w:rStyle w:val="Italic"/>
          <w:i w:val="0"/>
        </w:rPr>
      </w:pPr>
      <w:r w:rsidRPr="00F65679">
        <w:t>Calvin Keaton</w:t>
      </w:r>
      <w:r>
        <w:rPr>
          <w:rStyle w:val="Italic"/>
        </w:rPr>
        <w:t xml:space="preserve"> </w:t>
      </w:r>
      <w:r>
        <w:t>–</w:t>
      </w:r>
      <w:r>
        <w:rPr>
          <w:rStyle w:val="Italic"/>
        </w:rPr>
        <w:t xml:space="preserve"> Microsoft</w:t>
      </w:r>
    </w:p>
    <w:p w14:paraId="599D9249" w14:textId="77777777" w:rsidR="00BF6CD8" w:rsidRDefault="00BF6CD8" w:rsidP="0089562A">
      <w:pPr>
        <w:pStyle w:val="BulletedList1"/>
      </w:pPr>
      <w:r w:rsidRPr="008C7C94">
        <w:t>Jesper Krakhede</w:t>
      </w:r>
      <w:r>
        <w:rPr>
          <w:rStyle w:val="Italic"/>
        </w:rPr>
        <w:t xml:space="preserve"> </w:t>
      </w:r>
      <w:r>
        <w:t>–</w:t>
      </w:r>
      <w:r>
        <w:rPr>
          <w:rStyle w:val="Italic"/>
        </w:rPr>
        <w:t xml:space="preserve"> Capgemini</w:t>
      </w:r>
    </w:p>
    <w:p w14:paraId="599D924A" w14:textId="77777777" w:rsidR="00BF6CD8" w:rsidRPr="008C7C94" w:rsidRDefault="00BF6CD8" w:rsidP="0089562A">
      <w:pPr>
        <w:pStyle w:val="BulletedList1"/>
        <w:rPr>
          <w:rStyle w:val="Italic"/>
        </w:rPr>
      </w:pPr>
      <w:r>
        <w:t>Josh</w:t>
      </w:r>
      <w:r w:rsidR="005A0286">
        <w:t>ua</w:t>
      </w:r>
      <w:r>
        <w:t xml:space="preserve"> Maher – </w:t>
      </w:r>
      <w:r w:rsidRPr="008C7C94">
        <w:rPr>
          <w:rStyle w:val="Italic"/>
        </w:rPr>
        <w:t>Denali Advanced Integration</w:t>
      </w:r>
    </w:p>
    <w:p w14:paraId="599D924B" w14:textId="77777777" w:rsidR="00BF6CD8" w:rsidRPr="005D57E3" w:rsidRDefault="00BF6CD8" w:rsidP="0089562A">
      <w:pPr>
        <w:pStyle w:val="BulletedList1"/>
      </w:pPr>
      <w:r>
        <w:t xml:space="preserve">Robin Maher – </w:t>
      </w:r>
      <w:r w:rsidRPr="00F14FE4">
        <w:rPr>
          <w:i/>
        </w:rPr>
        <w:t>Microsoft</w:t>
      </w:r>
    </w:p>
    <w:p w14:paraId="599D924C" w14:textId="77777777" w:rsidR="00BF6CD8" w:rsidRDefault="00BF6CD8" w:rsidP="0089562A">
      <w:pPr>
        <w:pStyle w:val="BulletedList1"/>
      </w:pPr>
      <w:r>
        <w:t xml:space="preserve">René Scholten – </w:t>
      </w:r>
      <w:r w:rsidRPr="00A121EB">
        <w:rPr>
          <w:rStyle w:val="Italic"/>
        </w:rPr>
        <w:t>Capgemini</w:t>
      </w:r>
    </w:p>
    <w:p w14:paraId="599D924D" w14:textId="77777777" w:rsidR="00BF6CD8" w:rsidRPr="008C7C94" w:rsidRDefault="00BF6CD8" w:rsidP="0089562A">
      <w:pPr>
        <w:pStyle w:val="BulletedList1"/>
      </w:pPr>
      <w:r w:rsidRPr="00984109">
        <w:t>Melissa Stowe</w:t>
      </w:r>
      <w:r>
        <w:t xml:space="preserve"> – </w:t>
      </w:r>
      <w:r w:rsidRPr="005A00EF">
        <w:rPr>
          <w:i/>
        </w:rPr>
        <w:t>Microsoft</w:t>
      </w:r>
    </w:p>
    <w:p w14:paraId="599D924E" w14:textId="77777777" w:rsidR="00BF6CD8" w:rsidRDefault="00BF6CD8" w:rsidP="0089562A">
      <w:pPr>
        <w:pStyle w:val="BulletedList1"/>
      </w:pPr>
      <w:r>
        <w:t xml:space="preserve">Ron Thomas </w:t>
      </w:r>
      <w:r w:rsidRPr="0025673A">
        <w:rPr>
          <w:i/>
        </w:rPr>
        <w:t>–</w:t>
      </w:r>
      <w:r w:rsidRPr="008C7C94">
        <w:rPr>
          <w:i/>
        </w:rPr>
        <w:t xml:space="preserve"> GrandMasters</w:t>
      </w:r>
    </w:p>
    <w:p w14:paraId="599D924F" w14:textId="77777777" w:rsidR="00BF6CD8" w:rsidRDefault="00BF6CD8" w:rsidP="002B56BA">
      <w:pPr>
        <w:pStyle w:val="BulletedList1"/>
        <w:numPr>
          <w:ilvl w:val="0"/>
          <w:numId w:val="0"/>
        </w:numPr>
        <w:ind w:left="360" w:hanging="360"/>
        <w:rPr>
          <w:b/>
        </w:rPr>
      </w:pPr>
    </w:p>
    <w:p w14:paraId="599D9250" w14:textId="77777777" w:rsidR="00BF6CD8" w:rsidRPr="004241F6" w:rsidRDefault="00BF6CD8" w:rsidP="004241F6">
      <w:pPr>
        <w:pStyle w:val="Text"/>
        <w:rPr>
          <w:b/>
        </w:rPr>
      </w:pPr>
      <w:r w:rsidRPr="004241F6">
        <w:rPr>
          <w:b/>
        </w:rPr>
        <w:t>Editors:</w:t>
      </w:r>
    </w:p>
    <w:p w14:paraId="599D9251" w14:textId="77777777" w:rsidR="00BF6CD8" w:rsidRDefault="00BF6CD8" w:rsidP="0089562A">
      <w:pPr>
        <w:pStyle w:val="BulletedList1"/>
        <w:rPr>
          <w:i/>
        </w:rPr>
      </w:pPr>
      <w:r w:rsidRPr="005A00EF">
        <w:t>Laurie Dunham</w:t>
      </w:r>
      <w:r>
        <w:t xml:space="preserve"> – </w:t>
      </w:r>
      <w:r w:rsidRPr="005A00EF">
        <w:rPr>
          <w:i/>
        </w:rPr>
        <w:t>Microsoft</w:t>
      </w:r>
    </w:p>
    <w:p w14:paraId="599D9252" w14:textId="77777777" w:rsidR="00BF6CD8" w:rsidRPr="005A00EF" w:rsidRDefault="00BF6CD8" w:rsidP="0089562A">
      <w:pPr>
        <w:pStyle w:val="BulletedList1"/>
        <w:rPr>
          <w:i/>
        </w:rPr>
      </w:pPr>
      <w:r>
        <w:t>Pat</w:t>
      </w:r>
      <w:r w:rsidRPr="005A00EF">
        <w:t xml:space="preserve"> </w:t>
      </w:r>
      <w:r>
        <w:t xml:space="preserve">Rytkonen – </w:t>
      </w:r>
      <w:r>
        <w:rPr>
          <w:i/>
        </w:rPr>
        <w:t>V</w:t>
      </w:r>
      <w:r w:rsidRPr="005A00EF">
        <w:rPr>
          <w:i/>
        </w:rPr>
        <w:t>o</w:t>
      </w:r>
      <w:r>
        <w:rPr>
          <w:i/>
        </w:rPr>
        <w:t>lt Technical Services</w:t>
      </w:r>
    </w:p>
    <w:p w14:paraId="599D9253" w14:textId="77777777" w:rsidR="00BF6CD8" w:rsidRPr="00B76D12" w:rsidRDefault="00BF6CD8" w:rsidP="00186185">
      <w:pPr>
        <w:pStyle w:val="Text"/>
      </w:pPr>
    </w:p>
    <w:sectPr w:rsidR="00BF6CD8" w:rsidRPr="00B76D12" w:rsidSect="005C4C63">
      <w:type w:val="oddPage"/>
      <w:pgSz w:w="12240" w:h="15840" w:code="1"/>
      <w:pgMar w:top="1440" w:right="2160" w:bottom="1440" w:left="2160" w:header="1022"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8ACA5" w14:textId="77777777" w:rsidR="00D210AC" w:rsidRDefault="00D210AC">
      <w:r>
        <w:separator/>
      </w:r>
    </w:p>
  </w:endnote>
  <w:endnote w:type="continuationSeparator" w:id="0">
    <w:p w14:paraId="06CB82D2" w14:textId="77777777" w:rsidR="00D210AC" w:rsidRDefault="00D2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8" w14:textId="77777777" w:rsidR="007910E7" w:rsidRPr="007B19F8" w:rsidRDefault="007910E7" w:rsidP="006F08B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599D9272" wp14:editId="599D9273">
          <wp:extent cx="1280160" cy="112654"/>
          <wp:effectExtent l="19050" t="0" r="0" b="0"/>
          <wp:docPr id="1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9" w14:textId="77777777" w:rsidR="007910E7" w:rsidRPr="007B19F8" w:rsidRDefault="007910E7" w:rsidP="006F08B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599D9274" wp14:editId="599D9275">
          <wp:extent cx="1280160" cy="112654"/>
          <wp:effectExtent l="19050" t="0" r="0" b="0"/>
          <wp:docPr id="11"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51A08" w14:textId="77777777" w:rsidR="004973AB" w:rsidRDefault="004973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E" w14:textId="77777777" w:rsidR="007910E7" w:rsidRPr="007B19F8" w:rsidRDefault="007910E7" w:rsidP="006F08BD">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599D9276" wp14:editId="599D9277">
          <wp:extent cx="1280160" cy="112654"/>
          <wp:effectExtent l="19050" t="0" r="0" b="0"/>
          <wp:docPr id="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B142A" w14:textId="77777777" w:rsidR="00D210AC" w:rsidRDefault="00D210AC">
      <w:r>
        <w:separator/>
      </w:r>
    </w:p>
  </w:footnote>
  <w:footnote w:type="continuationSeparator" w:id="0">
    <w:p w14:paraId="42FD8E62" w14:textId="77777777" w:rsidR="00D210AC" w:rsidRDefault="00D2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4" w14:textId="77777777" w:rsidR="007910E7" w:rsidRDefault="00834ADE" w:rsidP="00186185">
    <w:pPr>
      <w:pStyle w:val="Header"/>
      <w:framePr w:wrap="auto" w:vAnchor="text" w:hAnchor="margin" w:xAlign="outside" w:y="1"/>
      <w:rPr>
        <w:rStyle w:val="PageNumber"/>
      </w:rPr>
    </w:pPr>
    <w:r>
      <w:rPr>
        <w:rStyle w:val="PageNumber"/>
      </w:rPr>
      <w:fldChar w:fldCharType="begin"/>
    </w:r>
    <w:r w:rsidR="007910E7">
      <w:rPr>
        <w:rStyle w:val="PageNumber"/>
      </w:rPr>
      <w:instrText xml:space="preserve">PAGE  </w:instrText>
    </w:r>
    <w:r>
      <w:rPr>
        <w:rStyle w:val="PageNumber"/>
      </w:rPr>
      <w:fldChar w:fldCharType="separate"/>
    </w:r>
    <w:r w:rsidR="007910E7">
      <w:rPr>
        <w:rStyle w:val="PageNumber"/>
        <w:noProof/>
      </w:rPr>
      <w:t>ii</w:t>
    </w:r>
    <w:r>
      <w:rPr>
        <w:rStyle w:val="PageNumber"/>
      </w:rPr>
      <w:fldChar w:fldCharType="end"/>
    </w:r>
  </w:p>
  <w:p w14:paraId="599D9265" w14:textId="77777777" w:rsidR="007910E7" w:rsidRDefault="007910E7"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6" w14:textId="77777777" w:rsidR="007910E7" w:rsidRDefault="00834ADE" w:rsidP="00186185">
    <w:pPr>
      <w:pStyle w:val="Header"/>
      <w:framePr w:wrap="auto" w:vAnchor="text" w:hAnchor="margin" w:xAlign="outside" w:y="1"/>
      <w:rPr>
        <w:rStyle w:val="PageNumber"/>
      </w:rPr>
    </w:pPr>
    <w:r>
      <w:rPr>
        <w:rStyle w:val="PageNumber"/>
      </w:rPr>
      <w:fldChar w:fldCharType="begin"/>
    </w:r>
    <w:r w:rsidR="007910E7">
      <w:rPr>
        <w:rStyle w:val="PageNumber"/>
      </w:rPr>
      <w:instrText xml:space="preserve">PAGE  </w:instrText>
    </w:r>
    <w:r>
      <w:rPr>
        <w:rStyle w:val="PageNumber"/>
      </w:rPr>
      <w:fldChar w:fldCharType="end"/>
    </w:r>
  </w:p>
  <w:p w14:paraId="599D9267" w14:textId="77777777" w:rsidR="007910E7" w:rsidRDefault="007910E7"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A" w14:textId="77777777" w:rsidR="007910E7" w:rsidRDefault="007910E7"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B" w14:textId="77777777" w:rsidR="007910E7" w:rsidRPr="009314A7" w:rsidRDefault="007910E7"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C" w14:textId="77777777" w:rsidR="007910E7" w:rsidRPr="00F727E9" w:rsidRDefault="007910E7" w:rsidP="00346D71">
    <w:pPr>
      <w:pStyle w:val="Header"/>
      <w:rPr>
        <w:rFonts w:ascii="Arial" w:hAnsi="Arial" w:cs="Arial"/>
        <w:sz w:val="16"/>
        <w:szCs w:val="16"/>
      </w:rPr>
    </w:pPr>
    <w:r w:rsidRPr="0015247C">
      <w:rPr>
        <w:rFonts w:ascii="Arial" w:hAnsi="Arial" w:cs="Arial"/>
        <w:sz w:val="16"/>
        <w:szCs w:val="16"/>
      </w:rPr>
      <w:t>Microsoft System Center Data Protection Manager 2007 with Service Pack 1</w:t>
    </w:r>
    <w:r w:rsidRPr="0015247C">
      <w:rPr>
        <w:rFonts w:ascii="Arial" w:hAnsi="Arial" w:cs="Arial"/>
        <w:sz w:val="16"/>
        <w:szCs w:val="16"/>
      </w:rPr>
      <w:tab/>
    </w:r>
    <w:r w:rsidR="00834ADE" w:rsidRPr="0015247C">
      <w:rPr>
        <w:rFonts w:ascii="Arial" w:hAnsi="Arial" w:cs="Arial"/>
        <w:sz w:val="16"/>
        <w:szCs w:val="16"/>
      </w:rPr>
      <w:fldChar w:fldCharType="begin"/>
    </w:r>
    <w:r w:rsidRPr="0015247C">
      <w:rPr>
        <w:rFonts w:ascii="Arial" w:hAnsi="Arial" w:cs="Arial"/>
        <w:sz w:val="16"/>
        <w:szCs w:val="16"/>
      </w:rPr>
      <w:instrText xml:space="preserve"> PAGE   \* MERGEFORMAT </w:instrText>
    </w:r>
    <w:r w:rsidR="00834ADE" w:rsidRPr="0015247C">
      <w:rPr>
        <w:rFonts w:ascii="Arial" w:hAnsi="Arial" w:cs="Arial"/>
        <w:sz w:val="16"/>
        <w:szCs w:val="16"/>
      </w:rPr>
      <w:fldChar w:fldCharType="separate"/>
    </w:r>
    <w:r w:rsidR="00912C0E">
      <w:rPr>
        <w:rFonts w:ascii="Arial" w:hAnsi="Arial" w:cs="Arial"/>
        <w:noProof/>
        <w:sz w:val="16"/>
        <w:szCs w:val="16"/>
      </w:rPr>
      <w:t>53</w:t>
    </w:r>
    <w:r w:rsidR="00834ADE" w:rsidRPr="0015247C">
      <w:rPr>
        <w:rFonts w:ascii="Arial" w:hAnsi="Arial" w:cs="Arial"/>
        <w:noProof/>
        <w:sz w:val="16"/>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D" w14:textId="77777777" w:rsidR="007910E7" w:rsidRDefault="007910E7">
    <w:pPr>
      <w:pStyle w:val="Header"/>
      <w:pBdr>
        <w:bottom w:val="none" w:sz="0" w:space="0" w:color="auto"/>
      </w:pBdr>
      <w:ind w:right="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6F" w14:textId="77777777" w:rsidR="007910E7" w:rsidRPr="00F727E9" w:rsidRDefault="00834ADE">
    <w:pPr>
      <w:pStyle w:val="Header"/>
      <w:rPr>
        <w:rFonts w:ascii="Arial" w:hAnsi="Arial" w:cs="Arial"/>
        <w:sz w:val="16"/>
        <w:szCs w:val="16"/>
      </w:rPr>
    </w:pPr>
    <w:r w:rsidRPr="0015247C">
      <w:rPr>
        <w:rFonts w:ascii="Arial" w:hAnsi="Arial" w:cs="Arial"/>
        <w:sz w:val="16"/>
        <w:szCs w:val="16"/>
      </w:rPr>
      <w:fldChar w:fldCharType="begin"/>
    </w:r>
    <w:r w:rsidR="007910E7" w:rsidRPr="0015247C">
      <w:rPr>
        <w:rFonts w:ascii="Arial" w:hAnsi="Arial" w:cs="Arial"/>
        <w:sz w:val="16"/>
        <w:szCs w:val="16"/>
      </w:rPr>
      <w:instrText xml:space="preserve"> PAGE   \* MERGEFORMAT </w:instrText>
    </w:r>
    <w:r w:rsidRPr="0015247C">
      <w:rPr>
        <w:rFonts w:ascii="Arial" w:hAnsi="Arial" w:cs="Arial"/>
        <w:sz w:val="16"/>
        <w:szCs w:val="16"/>
      </w:rPr>
      <w:fldChar w:fldCharType="separate"/>
    </w:r>
    <w:r w:rsidR="00912C0E">
      <w:rPr>
        <w:rFonts w:ascii="Arial" w:hAnsi="Arial" w:cs="Arial"/>
        <w:noProof/>
        <w:sz w:val="16"/>
        <w:szCs w:val="16"/>
      </w:rPr>
      <w:t>52</w:t>
    </w:r>
    <w:r w:rsidRPr="0015247C">
      <w:rPr>
        <w:rFonts w:ascii="Arial" w:hAnsi="Arial" w:cs="Arial"/>
        <w:noProof/>
        <w:sz w:val="16"/>
        <w:szCs w:val="16"/>
      </w:rPr>
      <w:fldChar w:fldCharType="end"/>
    </w:r>
    <w:r w:rsidR="007910E7" w:rsidRPr="0015247C">
      <w:rPr>
        <w:rFonts w:ascii="Arial" w:hAnsi="Arial" w:cs="Arial"/>
        <w:sz w:val="16"/>
        <w:szCs w:val="16"/>
      </w:rPr>
      <w:tab/>
      <w:t>Infrastructure Planning and Design</w:t>
    </w:r>
  </w:p>
  <w:p w14:paraId="599D9270" w14:textId="77777777" w:rsidR="007910E7" w:rsidRPr="009314A7" w:rsidRDefault="007910E7" w:rsidP="00186185">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9271" w14:textId="77777777" w:rsidR="007910E7" w:rsidRDefault="007910E7">
    <w:pPr>
      <w:pStyle w:val="Header"/>
      <w:pBdr>
        <w:bottom w:val="none" w:sz="0" w:space="0" w:color="auto"/>
      </w:pBdr>
      <w:ind w:right="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47F16"/>
    <w:lvl w:ilvl="0">
      <w:start w:val="1"/>
      <w:numFmt w:val="decimal"/>
      <w:lvlText w:val="%1."/>
      <w:lvlJc w:val="left"/>
      <w:pPr>
        <w:tabs>
          <w:tab w:val="num" w:pos="1800"/>
        </w:tabs>
        <w:ind w:left="1800" w:hanging="360"/>
      </w:pPr>
    </w:lvl>
  </w:abstractNum>
  <w:abstractNum w:abstractNumId="1">
    <w:nsid w:val="FFFFFF7D"/>
    <w:multiLevelType w:val="singleLevel"/>
    <w:tmpl w:val="6E90EB2C"/>
    <w:lvl w:ilvl="0">
      <w:start w:val="1"/>
      <w:numFmt w:val="decimal"/>
      <w:lvlText w:val="%1."/>
      <w:lvlJc w:val="left"/>
      <w:pPr>
        <w:tabs>
          <w:tab w:val="num" w:pos="1440"/>
        </w:tabs>
        <w:ind w:left="1440" w:hanging="360"/>
      </w:pPr>
    </w:lvl>
  </w:abstractNum>
  <w:abstractNum w:abstractNumId="2">
    <w:nsid w:val="FFFFFF7E"/>
    <w:multiLevelType w:val="singleLevel"/>
    <w:tmpl w:val="43E2B968"/>
    <w:lvl w:ilvl="0">
      <w:start w:val="1"/>
      <w:numFmt w:val="decimal"/>
      <w:lvlText w:val="%1."/>
      <w:lvlJc w:val="left"/>
      <w:pPr>
        <w:tabs>
          <w:tab w:val="num" w:pos="1080"/>
        </w:tabs>
        <w:ind w:left="1080" w:hanging="360"/>
      </w:pPr>
    </w:lvl>
  </w:abstractNum>
  <w:abstractNum w:abstractNumId="3">
    <w:nsid w:val="FFFFFF7F"/>
    <w:multiLevelType w:val="singleLevel"/>
    <w:tmpl w:val="E8EE7D3E"/>
    <w:lvl w:ilvl="0">
      <w:start w:val="1"/>
      <w:numFmt w:val="decimal"/>
      <w:lvlText w:val="%1."/>
      <w:lvlJc w:val="left"/>
      <w:pPr>
        <w:tabs>
          <w:tab w:val="num" w:pos="720"/>
        </w:tabs>
        <w:ind w:left="720" w:hanging="360"/>
      </w:pPr>
    </w:lvl>
  </w:abstractNum>
  <w:abstractNum w:abstractNumId="4">
    <w:nsid w:val="FFFFFF80"/>
    <w:multiLevelType w:val="singleLevel"/>
    <w:tmpl w:val="97AE8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34B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620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E497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C6AC8"/>
    <w:lvl w:ilvl="0">
      <w:start w:val="1"/>
      <w:numFmt w:val="decimal"/>
      <w:lvlText w:val="%1."/>
      <w:lvlJc w:val="left"/>
      <w:pPr>
        <w:tabs>
          <w:tab w:val="num" w:pos="360"/>
        </w:tabs>
        <w:ind w:left="360" w:hanging="360"/>
      </w:pPr>
    </w:lvl>
  </w:abstractNum>
  <w:abstractNum w:abstractNumId="9">
    <w:nsid w:val="FFFFFF89"/>
    <w:multiLevelType w:val="singleLevel"/>
    <w:tmpl w:val="731692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2AE7BD8"/>
    <w:lvl w:ilvl="0">
      <w:numFmt w:val="decimal"/>
      <w:pStyle w:val="BulletIndent"/>
      <w:lvlText w:val="*"/>
      <w:lvlJc w:val="left"/>
      <w:rPr>
        <w:rFonts w:cs="Times New Roman"/>
      </w:rPr>
    </w:lvl>
  </w:abstractNum>
  <w:abstractNum w:abstractNumId="1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BB13C2A"/>
    <w:multiLevelType w:val="hybridMultilevel"/>
    <w:tmpl w:val="FEC2E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4">
    <w:nsid w:val="46601C04"/>
    <w:multiLevelType w:val="hybridMultilevel"/>
    <w:tmpl w:val="AE44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6E018A"/>
    <w:multiLevelType w:val="hybridMultilevel"/>
    <w:tmpl w:val="4538E194"/>
    <w:lvl w:ilvl="0" w:tplc="6E285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32">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33">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6">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37">
    <w:nsid w:val="737C1D13"/>
    <w:multiLevelType w:val="multilevel"/>
    <w:tmpl w:val="326E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9">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0">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32"/>
  </w:num>
  <w:num w:numId="4">
    <w:abstractNumId w:val="1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5">
    <w:abstractNumId w:val="36"/>
    <w:lvlOverride w:ilvl="0">
      <w:startOverride w:val="1"/>
    </w:lvlOverride>
  </w:num>
  <w:num w:numId="6">
    <w:abstractNumId w:val="33"/>
  </w:num>
  <w:num w:numId="7">
    <w:abstractNumId w:val="14"/>
  </w:num>
  <w:num w:numId="8">
    <w:abstractNumId w:val="23"/>
  </w:num>
  <w:num w:numId="9">
    <w:abstractNumId w:val="35"/>
  </w:num>
  <w:num w:numId="10">
    <w:abstractNumId w:val="14"/>
  </w:num>
  <w:num w:numId="11">
    <w:abstractNumId w:val="3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24"/>
  </w:num>
  <w:num w:numId="24">
    <w:abstractNumId w:val="37"/>
  </w:num>
  <w:num w:numId="25">
    <w:abstractNumId w:val="34"/>
  </w:num>
  <w:num w:numId="26">
    <w:abstractNumId w:val="29"/>
  </w:num>
  <w:num w:numId="27">
    <w:abstractNumId w:val="13"/>
  </w:num>
  <w:num w:numId="28">
    <w:abstractNumId w:val="15"/>
  </w:num>
  <w:num w:numId="29">
    <w:abstractNumId w:val="41"/>
  </w:num>
  <w:num w:numId="30">
    <w:abstractNumId w:val="12"/>
  </w:num>
  <w:num w:numId="31">
    <w:abstractNumId w:val="17"/>
  </w:num>
  <w:num w:numId="32">
    <w:abstractNumId w:val="11"/>
  </w:num>
  <w:num w:numId="33">
    <w:abstractNumId w:val="21"/>
  </w:num>
  <w:num w:numId="34">
    <w:abstractNumId w:val="19"/>
  </w:num>
  <w:num w:numId="35">
    <w:abstractNumId w:val="39"/>
  </w:num>
  <w:num w:numId="36">
    <w:abstractNumId w:val="38"/>
  </w:num>
  <w:num w:numId="37">
    <w:abstractNumId w:val="31"/>
  </w:num>
  <w:num w:numId="38">
    <w:abstractNumId w:val="22"/>
  </w:num>
  <w:num w:numId="39">
    <w:abstractNumId w:val="30"/>
  </w:num>
  <w:num w:numId="40">
    <w:abstractNumId w:val="28"/>
  </w:num>
  <w:num w:numId="41">
    <w:abstractNumId w:val="25"/>
  </w:num>
  <w:num w:numId="42">
    <w:abstractNumId w:val="20"/>
  </w:num>
  <w:num w:numId="43">
    <w:abstractNumId w:val="16"/>
  </w:num>
  <w:num w:numId="44">
    <w:abstractNumId w:val="40"/>
  </w:num>
  <w:num w:numId="45">
    <w:abstractNumId w:val="18"/>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6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0"/>
    <w:rsid w:val="000007FC"/>
    <w:rsid w:val="0000149E"/>
    <w:rsid w:val="00001A0B"/>
    <w:rsid w:val="00001E1D"/>
    <w:rsid w:val="00003697"/>
    <w:rsid w:val="00007C66"/>
    <w:rsid w:val="000103AA"/>
    <w:rsid w:val="00014F05"/>
    <w:rsid w:val="00015067"/>
    <w:rsid w:val="0001585C"/>
    <w:rsid w:val="00016167"/>
    <w:rsid w:val="000169C9"/>
    <w:rsid w:val="00016F83"/>
    <w:rsid w:val="00022268"/>
    <w:rsid w:val="00023255"/>
    <w:rsid w:val="000241D5"/>
    <w:rsid w:val="000243D0"/>
    <w:rsid w:val="00024CFC"/>
    <w:rsid w:val="0002532C"/>
    <w:rsid w:val="000306C3"/>
    <w:rsid w:val="00030A2D"/>
    <w:rsid w:val="00030ACD"/>
    <w:rsid w:val="00030BB2"/>
    <w:rsid w:val="00030CBC"/>
    <w:rsid w:val="00031686"/>
    <w:rsid w:val="00031E1D"/>
    <w:rsid w:val="00034688"/>
    <w:rsid w:val="00035CFB"/>
    <w:rsid w:val="00036276"/>
    <w:rsid w:val="000371DE"/>
    <w:rsid w:val="000424D7"/>
    <w:rsid w:val="00042A70"/>
    <w:rsid w:val="000430B2"/>
    <w:rsid w:val="000445F3"/>
    <w:rsid w:val="00046C6C"/>
    <w:rsid w:val="000508DC"/>
    <w:rsid w:val="00050C7A"/>
    <w:rsid w:val="000522A6"/>
    <w:rsid w:val="00052568"/>
    <w:rsid w:val="00054BB2"/>
    <w:rsid w:val="00054D63"/>
    <w:rsid w:val="00055193"/>
    <w:rsid w:val="000553F6"/>
    <w:rsid w:val="00055911"/>
    <w:rsid w:val="00057207"/>
    <w:rsid w:val="00057981"/>
    <w:rsid w:val="00057A1B"/>
    <w:rsid w:val="00060A6E"/>
    <w:rsid w:val="000616B9"/>
    <w:rsid w:val="000618A5"/>
    <w:rsid w:val="000643D1"/>
    <w:rsid w:val="00064456"/>
    <w:rsid w:val="00065098"/>
    <w:rsid w:val="000658C4"/>
    <w:rsid w:val="0006631A"/>
    <w:rsid w:val="00071414"/>
    <w:rsid w:val="00071666"/>
    <w:rsid w:val="00071B43"/>
    <w:rsid w:val="000725FA"/>
    <w:rsid w:val="00074923"/>
    <w:rsid w:val="00075318"/>
    <w:rsid w:val="00076433"/>
    <w:rsid w:val="00077001"/>
    <w:rsid w:val="0008055E"/>
    <w:rsid w:val="00080CB8"/>
    <w:rsid w:val="00081785"/>
    <w:rsid w:val="0008213B"/>
    <w:rsid w:val="00082648"/>
    <w:rsid w:val="000836A7"/>
    <w:rsid w:val="00083C45"/>
    <w:rsid w:val="00084B63"/>
    <w:rsid w:val="00086801"/>
    <w:rsid w:val="000904E3"/>
    <w:rsid w:val="000919F6"/>
    <w:rsid w:val="00092105"/>
    <w:rsid w:val="000942D0"/>
    <w:rsid w:val="00094D21"/>
    <w:rsid w:val="00096023"/>
    <w:rsid w:val="00096E92"/>
    <w:rsid w:val="0009735F"/>
    <w:rsid w:val="000A03DA"/>
    <w:rsid w:val="000A2335"/>
    <w:rsid w:val="000A3966"/>
    <w:rsid w:val="000A3F9E"/>
    <w:rsid w:val="000A58E3"/>
    <w:rsid w:val="000A5BC9"/>
    <w:rsid w:val="000A5FC8"/>
    <w:rsid w:val="000A608B"/>
    <w:rsid w:val="000A6F70"/>
    <w:rsid w:val="000B0DCA"/>
    <w:rsid w:val="000B1190"/>
    <w:rsid w:val="000B1AA7"/>
    <w:rsid w:val="000B2159"/>
    <w:rsid w:val="000B3F60"/>
    <w:rsid w:val="000B47BD"/>
    <w:rsid w:val="000B5C69"/>
    <w:rsid w:val="000C180A"/>
    <w:rsid w:val="000C1E7D"/>
    <w:rsid w:val="000C22DE"/>
    <w:rsid w:val="000C2789"/>
    <w:rsid w:val="000C324C"/>
    <w:rsid w:val="000C51DD"/>
    <w:rsid w:val="000C52E0"/>
    <w:rsid w:val="000C5569"/>
    <w:rsid w:val="000C586D"/>
    <w:rsid w:val="000C7006"/>
    <w:rsid w:val="000D0055"/>
    <w:rsid w:val="000D012C"/>
    <w:rsid w:val="000D0DFC"/>
    <w:rsid w:val="000D0E2A"/>
    <w:rsid w:val="000D146E"/>
    <w:rsid w:val="000D2D79"/>
    <w:rsid w:val="000D2F2C"/>
    <w:rsid w:val="000D3850"/>
    <w:rsid w:val="000D46F3"/>
    <w:rsid w:val="000E1B74"/>
    <w:rsid w:val="000E327A"/>
    <w:rsid w:val="000E48D3"/>
    <w:rsid w:val="000E4B40"/>
    <w:rsid w:val="000E5E16"/>
    <w:rsid w:val="000E6822"/>
    <w:rsid w:val="000E691E"/>
    <w:rsid w:val="000E74CA"/>
    <w:rsid w:val="000E7F99"/>
    <w:rsid w:val="000F0DB1"/>
    <w:rsid w:val="000F1763"/>
    <w:rsid w:val="000F298F"/>
    <w:rsid w:val="000F435B"/>
    <w:rsid w:val="000F57C0"/>
    <w:rsid w:val="000F5ABC"/>
    <w:rsid w:val="000F5B52"/>
    <w:rsid w:val="000F5D93"/>
    <w:rsid w:val="000F69D9"/>
    <w:rsid w:val="0010190A"/>
    <w:rsid w:val="00104F9E"/>
    <w:rsid w:val="00105B0D"/>
    <w:rsid w:val="001070A4"/>
    <w:rsid w:val="00107EAC"/>
    <w:rsid w:val="00110FC7"/>
    <w:rsid w:val="001126CE"/>
    <w:rsid w:val="001127FD"/>
    <w:rsid w:val="00113AC8"/>
    <w:rsid w:val="00114C2B"/>
    <w:rsid w:val="00114EAA"/>
    <w:rsid w:val="001154E5"/>
    <w:rsid w:val="00116045"/>
    <w:rsid w:val="00121AA8"/>
    <w:rsid w:val="00122397"/>
    <w:rsid w:val="00122BEF"/>
    <w:rsid w:val="00122F9D"/>
    <w:rsid w:val="00123554"/>
    <w:rsid w:val="001241E1"/>
    <w:rsid w:val="001246E1"/>
    <w:rsid w:val="001248E0"/>
    <w:rsid w:val="00124D3B"/>
    <w:rsid w:val="0012553F"/>
    <w:rsid w:val="00125965"/>
    <w:rsid w:val="0013019E"/>
    <w:rsid w:val="00130682"/>
    <w:rsid w:val="0013115A"/>
    <w:rsid w:val="001314C9"/>
    <w:rsid w:val="00131A4B"/>
    <w:rsid w:val="0013253A"/>
    <w:rsid w:val="00134980"/>
    <w:rsid w:val="00134B77"/>
    <w:rsid w:val="0013540D"/>
    <w:rsid w:val="00135F7B"/>
    <w:rsid w:val="00136042"/>
    <w:rsid w:val="0013673C"/>
    <w:rsid w:val="00137526"/>
    <w:rsid w:val="0013795A"/>
    <w:rsid w:val="00140BAC"/>
    <w:rsid w:val="001421BC"/>
    <w:rsid w:val="00142B25"/>
    <w:rsid w:val="00142FF0"/>
    <w:rsid w:val="00144B78"/>
    <w:rsid w:val="00145E28"/>
    <w:rsid w:val="00151705"/>
    <w:rsid w:val="00151722"/>
    <w:rsid w:val="001519F2"/>
    <w:rsid w:val="0015247C"/>
    <w:rsid w:val="00152A4A"/>
    <w:rsid w:val="00153E53"/>
    <w:rsid w:val="00153F96"/>
    <w:rsid w:val="0015419A"/>
    <w:rsid w:val="001550B6"/>
    <w:rsid w:val="00155F10"/>
    <w:rsid w:val="00155F23"/>
    <w:rsid w:val="0015620E"/>
    <w:rsid w:val="00156567"/>
    <w:rsid w:val="00156855"/>
    <w:rsid w:val="00161AC1"/>
    <w:rsid w:val="0016276C"/>
    <w:rsid w:val="00164959"/>
    <w:rsid w:val="00164E04"/>
    <w:rsid w:val="00165889"/>
    <w:rsid w:val="0016626F"/>
    <w:rsid w:val="001665DE"/>
    <w:rsid w:val="00166757"/>
    <w:rsid w:val="00166A00"/>
    <w:rsid w:val="00172E90"/>
    <w:rsid w:val="00173B43"/>
    <w:rsid w:val="001742D3"/>
    <w:rsid w:val="001749D7"/>
    <w:rsid w:val="0017790A"/>
    <w:rsid w:val="001779CD"/>
    <w:rsid w:val="00177FC0"/>
    <w:rsid w:val="00180810"/>
    <w:rsid w:val="00180AFD"/>
    <w:rsid w:val="00182660"/>
    <w:rsid w:val="001827E0"/>
    <w:rsid w:val="001833D9"/>
    <w:rsid w:val="001833E5"/>
    <w:rsid w:val="0018374C"/>
    <w:rsid w:val="00186185"/>
    <w:rsid w:val="00187819"/>
    <w:rsid w:val="0019020D"/>
    <w:rsid w:val="0019224F"/>
    <w:rsid w:val="00192AFC"/>
    <w:rsid w:val="00195D4D"/>
    <w:rsid w:val="00195FDD"/>
    <w:rsid w:val="00196699"/>
    <w:rsid w:val="001973DF"/>
    <w:rsid w:val="001975A6"/>
    <w:rsid w:val="001A0652"/>
    <w:rsid w:val="001A0D3A"/>
    <w:rsid w:val="001A1196"/>
    <w:rsid w:val="001A142E"/>
    <w:rsid w:val="001A363C"/>
    <w:rsid w:val="001A4559"/>
    <w:rsid w:val="001A51CE"/>
    <w:rsid w:val="001A58E6"/>
    <w:rsid w:val="001B084A"/>
    <w:rsid w:val="001B0BF9"/>
    <w:rsid w:val="001B3BDC"/>
    <w:rsid w:val="001B7B23"/>
    <w:rsid w:val="001C089F"/>
    <w:rsid w:val="001C10E9"/>
    <w:rsid w:val="001C1A56"/>
    <w:rsid w:val="001C23DD"/>
    <w:rsid w:val="001C365A"/>
    <w:rsid w:val="001C5BC7"/>
    <w:rsid w:val="001D2DC2"/>
    <w:rsid w:val="001D3E84"/>
    <w:rsid w:val="001D3EEF"/>
    <w:rsid w:val="001D52F1"/>
    <w:rsid w:val="001D7F9E"/>
    <w:rsid w:val="001E0ADC"/>
    <w:rsid w:val="001E0DCD"/>
    <w:rsid w:val="001E0DF2"/>
    <w:rsid w:val="001E0E7D"/>
    <w:rsid w:val="001E1115"/>
    <w:rsid w:val="001E1291"/>
    <w:rsid w:val="001E2C28"/>
    <w:rsid w:val="001E4A21"/>
    <w:rsid w:val="001E780F"/>
    <w:rsid w:val="001F17C3"/>
    <w:rsid w:val="001F1961"/>
    <w:rsid w:val="001F1F38"/>
    <w:rsid w:val="001F4D9F"/>
    <w:rsid w:val="001F656C"/>
    <w:rsid w:val="001F7576"/>
    <w:rsid w:val="001F762B"/>
    <w:rsid w:val="001F781E"/>
    <w:rsid w:val="00200D8C"/>
    <w:rsid w:val="00202B22"/>
    <w:rsid w:val="00203B07"/>
    <w:rsid w:val="00204087"/>
    <w:rsid w:val="00204BD4"/>
    <w:rsid w:val="002100CA"/>
    <w:rsid w:val="00210E64"/>
    <w:rsid w:val="002110C7"/>
    <w:rsid w:val="0021192C"/>
    <w:rsid w:val="002124C0"/>
    <w:rsid w:val="00212A8D"/>
    <w:rsid w:val="0021397D"/>
    <w:rsid w:val="002151C4"/>
    <w:rsid w:val="00215792"/>
    <w:rsid w:val="002164D1"/>
    <w:rsid w:val="00216D6D"/>
    <w:rsid w:val="0021726F"/>
    <w:rsid w:val="00217F84"/>
    <w:rsid w:val="00221438"/>
    <w:rsid w:val="00221A01"/>
    <w:rsid w:val="0022204B"/>
    <w:rsid w:val="0022331C"/>
    <w:rsid w:val="00223743"/>
    <w:rsid w:val="00225434"/>
    <w:rsid w:val="0022651B"/>
    <w:rsid w:val="00227B43"/>
    <w:rsid w:val="002301A8"/>
    <w:rsid w:val="002309CB"/>
    <w:rsid w:val="0023124E"/>
    <w:rsid w:val="00232B99"/>
    <w:rsid w:val="00234348"/>
    <w:rsid w:val="00234491"/>
    <w:rsid w:val="00234EBC"/>
    <w:rsid w:val="00234F22"/>
    <w:rsid w:val="00235D18"/>
    <w:rsid w:val="00236004"/>
    <w:rsid w:val="002376E8"/>
    <w:rsid w:val="00242956"/>
    <w:rsid w:val="0024596A"/>
    <w:rsid w:val="00245D40"/>
    <w:rsid w:val="002469FB"/>
    <w:rsid w:val="002533A1"/>
    <w:rsid w:val="00253607"/>
    <w:rsid w:val="002564A4"/>
    <w:rsid w:val="0025673A"/>
    <w:rsid w:val="00256D02"/>
    <w:rsid w:val="00260D1F"/>
    <w:rsid w:val="00262578"/>
    <w:rsid w:val="00264564"/>
    <w:rsid w:val="002652E4"/>
    <w:rsid w:val="00265980"/>
    <w:rsid w:val="00266058"/>
    <w:rsid w:val="00270864"/>
    <w:rsid w:val="00270AD4"/>
    <w:rsid w:val="00271520"/>
    <w:rsid w:val="00272F01"/>
    <w:rsid w:val="002734E4"/>
    <w:rsid w:val="00274558"/>
    <w:rsid w:val="00274771"/>
    <w:rsid w:val="002752D0"/>
    <w:rsid w:val="0027544C"/>
    <w:rsid w:val="00275DE8"/>
    <w:rsid w:val="002769BE"/>
    <w:rsid w:val="00277D92"/>
    <w:rsid w:val="002805F7"/>
    <w:rsid w:val="00280830"/>
    <w:rsid w:val="00285388"/>
    <w:rsid w:val="00285C16"/>
    <w:rsid w:val="00285C5A"/>
    <w:rsid w:val="00286201"/>
    <w:rsid w:val="0028652B"/>
    <w:rsid w:val="0028747E"/>
    <w:rsid w:val="002900D5"/>
    <w:rsid w:val="00290197"/>
    <w:rsid w:val="0029044E"/>
    <w:rsid w:val="00290BDA"/>
    <w:rsid w:val="0029247C"/>
    <w:rsid w:val="00293551"/>
    <w:rsid w:val="00293B66"/>
    <w:rsid w:val="00293C24"/>
    <w:rsid w:val="0029650E"/>
    <w:rsid w:val="00297C08"/>
    <w:rsid w:val="002A12F1"/>
    <w:rsid w:val="002A1434"/>
    <w:rsid w:val="002A1FCE"/>
    <w:rsid w:val="002A2EA2"/>
    <w:rsid w:val="002A30A3"/>
    <w:rsid w:val="002A37D0"/>
    <w:rsid w:val="002A399B"/>
    <w:rsid w:val="002A460B"/>
    <w:rsid w:val="002A51C8"/>
    <w:rsid w:val="002A5857"/>
    <w:rsid w:val="002A6CC1"/>
    <w:rsid w:val="002A7AB6"/>
    <w:rsid w:val="002B0516"/>
    <w:rsid w:val="002B281C"/>
    <w:rsid w:val="002B32C5"/>
    <w:rsid w:val="002B56BA"/>
    <w:rsid w:val="002B5ED0"/>
    <w:rsid w:val="002B642C"/>
    <w:rsid w:val="002C079C"/>
    <w:rsid w:val="002C0C70"/>
    <w:rsid w:val="002C4EB6"/>
    <w:rsid w:val="002C5A47"/>
    <w:rsid w:val="002C7F17"/>
    <w:rsid w:val="002D063A"/>
    <w:rsid w:val="002D51F3"/>
    <w:rsid w:val="002D5B3C"/>
    <w:rsid w:val="002D5B7C"/>
    <w:rsid w:val="002D7C47"/>
    <w:rsid w:val="002E0D4B"/>
    <w:rsid w:val="002E358A"/>
    <w:rsid w:val="002E3A76"/>
    <w:rsid w:val="002E73E6"/>
    <w:rsid w:val="002E753A"/>
    <w:rsid w:val="002F1C1F"/>
    <w:rsid w:val="002F1C68"/>
    <w:rsid w:val="002F2AED"/>
    <w:rsid w:val="002F30A7"/>
    <w:rsid w:val="002F3BC8"/>
    <w:rsid w:val="002F5BA9"/>
    <w:rsid w:val="002F5C41"/>
    <w:rsid w:val="002F6C2C"/>
    <w:rsid w:val="002F7529"/>
    <w:rsid w:val="002F7D85"/>
    <w:rsid w:val="0030009D"/>
    <w:rsid w:val="00300F0A"/>
    <w:rsid w:val="00303688"/>
    <w:rsid w:val="00303983"/>
    <w:rsid w:val="003040D7"/>
    <w:rsid w:val="0030724B"/>
    <w:rsid w:val="003074DE"/>
    <w:rsid w:val="00312120"/>
    <w:rsid w:val="00312535"/>
    <w:rsid w:val="0031260D"/>
    <w:rsid w:val="0031307D"/>
    <w:rsid w:val="003130C4"/>
    <w:rsid w:val="00313CA5"/>
    <w:rsid w:val="00313D18"/>
    <w:rsid w:val="00314759"/>
    <w:rsid w:val="00314FA9"/>
    <w:rsid w:val="0031537C"/>
    <w:rsid w:val="00315420"/>
    <w:rsid w:val="00315461"/>
    <w:rsid w:val="00315853"/>
    <w:rsid w:val="00316F8D"/>
    <w:rsid w:val="00317110"/>
    <w:rsid w:val="0032027B"/>
    <w:rsid w:val="0032343C"/>
    <w:rsid w:val="00323F23"/>
    <w:rsid w:val="0032418A"/>
    <w:rsid w:val="00324606"/>
    <w:rsid w:val="00324653"/>
    <w:rsid w:val="00326AE8"/>
    <w:rsid w:val="00326C32"/>
    <w:rsid w:val="003322F6"/>
    <w:rsid w:val="00332612"/>
    <w:rsid w:val="00332D71"/>
    <w:rsid w:val="0033378F"/>
    <w:rsid w:val="00335E22"/>
    <w:rsid w:val="00340BA0"/>
    <w:rsid w:val="00345CB8"/>
    <w:rsid w:val="00346636"/>
    <w:rsid w:val="00346704"/>
    <w:rsid w:val="003469E6"/>
    <w:rsid w:val="00346D71"/>
    <w:rsid w:val="003476D1"/>
    <w:rsid w:val="00351508"/>
    <w:rsid w:val="003546F7"/>
    <w:rsid w:val="00354D40"/>
    <w:rsid w:val="00355419"/>
    <w:rsid w:val="003565E8"/>
    <w:rsid w:val="0035700A"/>
    <w:rsid w:val="0035728A"/>
    <w:rsid w:val="003572F9"/>
    <w:rsid w:val="003576EA"/>
    <w:rsid w:val="003619D1"/>
    <w:rsid w:val="00364C56"/>
    <w:rsid w:val="003655C7"/>
    <w:rsid w:val="003668DD"/>
    <w:rsid w:val="003704C1"/>
    <w:rsid w:val="003722F8"/>
    <w:rsid w:val="00372900"/>
    <w:rsid w:val="00372A76"/>
    <w:rsid w:val="0037419B"/>
    <w:rsid w:val="00374A02"/>
    <w:rsid w:val="00374DFA"/>
    <w:rsid w:val="00375020"/>
    <w:rsid w:val="0037583E"/>
    <w:rsid w:val="0037774C"/>
    <w:rsid w:val="0038041E"/>
    <w:rsid w:val="0038085D"/>
    <w:rsid w:val="00380F00"/>
    <w:rsid w:val="003818D6"/>
    <w:rsid w:val="00381F57"/>
    <w:rsid w:val="00382C8C"/>
    <w:rsid w:val="00383F09"/>
    <w:rsid w:val="00384141"/>
    <w:rsid w:val="00386BFF"/>
    <w:rsid w:val="00390267"/>
    <w:rsid w:val="00390989"/>
    <w:rsid w:val="00391272"/>
    <w:rsid w:val="00391E37"/>
    <w:rsid w:val="003924C5"/>
    <w:rsid w:val="0039390E"/>
    <w:rsid w:val="003949C1"/>
    <w:rsid w:val="00396B69"/>
    <w:rsid w:val="00396BE7"/>
    <w:rsid w:val="003A1809"/>
    <w:rsid w:val="003A2737"/>
    <w:rsid w:val="003A342B"/>
    <w:rsid w:val="003A3D95"/>
    <w:rsid w:val="003A55CA"/>
    <w:rsid w:val="003A7C4F"/>
    <w:rsid w:val="003A7F59"/>
    <w:rsid w:val="003B0A3E"/>
    <w:rsid w:val="003B2030"/>
    <w:rsid w:val="003B23E3"/>
    <w:rsid w:val="003B29F8"/>
    <w:rsid w:val="003B3472"/>
    <w:rsid w:val="003B64EC"/>
    <w:rsid w:val="003B6E7D"/>
    <w:rsid w:val="003B7E95"/>
    <w:rsid w:val="003C10DF"/>
    <w:rsid w:val="003C2C08"/>
    <w:rsid w:val="003C3343"/>
    <w:rsid w:val="003C3926"/>
    <w:rsid w:val="003C5F2A"/>
    <w:rsid w:val="003C6775"/>
    <w:rsid w:val="003C6EB6"/>
    <w:rsid w:val="003C780D"/>
    <w:rsid w:val="003D1427"/>
    <w:rsid w:val="003D26CE"/>
    <w:rsid w:val="003D29AA"/>
    <w:rsid w:val="003D5218"/>
    <w:rsid w:val="003D62BA"/>
    <w:rsid w:val="003D6378"/>
    <w:rsid w:val="003D6AB9"/>
    <w:rsid w:val="003D6DE3"/>
    <w:rsid w:val="003E0121"/>
    <w:rsid w:val="003E0540"/>
    <w:rsid w:val="003E0649"/>
    <w:rsid w:val="003E1183"/>
    <w:rsid w:val="003E23C0"/>
    <w:rsid w:val="003E4190"/>
    <w:rsid w:val="003E5F14"/>
    <w:rsid w:val="003E7612"/>
    <w:rsid w:val="003E7CD5"/>
    <w:rsid w:val="003F0B71"/>
    <w:rsid w:val="003F10C5"/>
    <w:rsid w:val="003F27CF"/>
    <w:rsid w:val="003F3A48"/>
    <w:rsid w:val="003F6C2C"/>
    <w:rsid w:val="003F6C8E"/>
    <w:rsid w:val="003F72F5"/>
    <w:rsid w:val="003F7548"/>
    <w:rsid w:val="003F7B07"/>
    <w:rsid w:val="00401982"/>
    <w:rsid w:val="0040200D"/>
    <w:rsid w:val="00402D8D"/>
    <w:rsid w:val="00402D93"/>
    <w:rsid w:val="00402E19"/>
    <w:rsid w:val="0040586C"/>
    <w:rsid w:val="00406A33"/>
    <w:rsid w:val="00407D4F"/>
    <w:rsid w:val="004100F0"/>
    <w:rsid w:val="0041136E"/>
    <w:rsid w:val="00412CCE"/>
    <w:rsid w:val="00413FCB"/>
    <w:rsid w:val="00415AF0"/>
    <w:rsid w:val="004167A8"/>
    <w:rsid w:val="0041691F"/>
    <w:rsid w:val="00417670"/>
    <w:rsid w:val="004202A5"/>
    <w:rsid w:val="00422131"/>
    <w:rsid w:val="00422AD8"/>
    <w:rsid w:val="00422CEC"/>
    <w:rsid w:val="004241F6"/>
    <w:rsid w:val="004250BA"/>
    <w:rsid w:val="00425AFA"/>
    <w:rsid w:val="00431BBB"/>
    <w:rsid w:val="00432B64"/>
    <w:rsid w:val="004339F5"/>
    <w:rsid w:val="00434081"/>
    <w:rsid w:val="00435252"/>
    <w:rsid w:val="004355B7"/>
    <w:rsid w:val="004444BB"/>
    <w:rsid w:val="00444628"/>
    <w:rsid w:val="004448F9"/>
    <w:rsid w:val="00444AF0"/>
    <w:rsid w:val="00444CA7"/>
    <w:rsid w:val="00444F7A"/>
    <w:rsid w:val="00445D45"/>
    <w:rsid w:val="004470C8"/>
    <w:rsid w:val="004473D8"/>
    <w:rsid w:val="0044760A"/>
    <w:rsid w:val="00447B0E"/>
    <w:rsid w:val="00453897"/>
    <w:rsid w:val="00453BB6"/>
    <w:rsid w:val="00454A49"/>
    <w:rsid w:val="00454ADC"/>
    <w:rsid w:val="0045689E"/>
    <w:rsid w:val="004607B3"/>
    <w:rsid w:val="004623F7"/>
    <w:rsid w:val="00464456"/>
    <w:rsid w:val="00464759"/>
    <w:rsid w:val="00465E72"/>
    <w:rsid w:val="00466AAF"/>
    <w:rsid w:val="0047017D"/>
    <w:rsid w:val="00470712"/>
    <w:rsid w:val="00473E7C"/>
    <w:rsid w:val="00475203"/>
    <w:rsid w:val="00476386"/>
    <w:rsid w:val="00480E99"/>
    <w:rsid w:val="00480F65"/>
    <w:rsid w:val="00481E20"/>
    <w:rsid w:val="00481ED2"/>
    <w:rsid w:val="00483519"/>
    <w:rsid w:val="00485841"/>
    <w:rsid w:val="00485A05"/>
    <w:rsid w:val="004868D1"/>
    <w:rsid w:val="00486B54"/>
    <w:rsid w:val="00487F21"/>
    <w:rsid w:val="00490B6A"/>
    <w:rsid w:val="00491DE7"/>
    <w:rsid w:val="00492056"/>
    <w:rsid w:val="00492A5F"/>
    <w:rsid w:val="0049333D"/>
    <w:rsid w:val="00493EA6"/>
    <w:rsid w:val="004951DD"/>
    <w:rsid w:val="004973AB"/>
    <w:rsid w:val="00497B0C"/>
    <w:rsid w:val="004A03A9"/>
    <w:rsid w:val="004A03BF"/>
    <w:rsid w:val="004A1FC0"/>
    <w:rsid w:val="004A6848"/>
    <w:rsid w:val="004A746D"/>
    <w:rsid w:val="004A74BD"/>
    <w:rsid w:val="004A7691"/>
    <w:rsid w:val="004B0673"/>
    <w:rsid w:val="004B2489"/>
    <w:rsid w:val="004B2CDF"/>
    <w:rsid w:val="004B2F8E"/>
    <w:rsid w:val="004B38E3"/>
    <w:rsid w:val="004B3CBC"/>
    <w:rsid w:val="004B527D"/>
    <w:rsid w:val="004B55C8"/>
    <w:rsid w:val="004B68B1"/>
    <w:rsid w:val="004B7474"/>
    <w:rsid w:val="004B7783"/>
    <w:rsid w:val="004B7A40"/>
    <w:rsid w:val="004B7A4C"/>
    <w:rsid w:val="004C02D6"/>
    <w:rsid w:val="004C0506"/>
    <w:rsid w:val="004C2447"/>
    <w:rsid w:val="004C2790"/>
    <w:rsid w:val="004C3693"/>
    <w:rsid w:val="004C49DB"/>
    <w:rsid w:val="004C61B3"/>
    <w:rsid w:val="004C7BFE"/>
    <w:rsid w:val="004D199C"/>
    <w:rsid w:val="004D2247"/>
    <w:rsid w:val="004D27EF"/>
    <w:rsid w:val="004D2BD8"/>
    <w:rsid w:val="004D4052"/>
    <w:rsid w:val="004D5A23"/>
    <w:rsid w:val="004D73F3"/>
    <w:rsid w:val="004D761D"/>
    <w:rsid w:val="004D7FDC"/>
    <w:rsid w:val="004E00FA"/>
    <w:rsid w:val="004E08EE"/>
    <w:rsid w:val="004E15AE"/>
    <w:rsid w:val="004E1737"/>
    <w:rsid w:val="004E4E8E"/>
    <w:rsid w:val="004F1029"/>
    <w:rsid w:val="004F1746"/>
    <w:rsid w:val="004F2FE0"/>
    <w:rsid w:val="004F3282"/>
    <w:rsid w:val="004F48B2"/>
    <w:rsid w:val="004F6640"/>
    <w:rsid w:val="004F6965"/>
    <w:rsid w:val="004F6D34"/>
    <w:rsid w:val="004F6EC8"/>
    <w:rsid w:val="004F77CF"/>
    <w:rsid w:val="004F7F16"/>
    <w:rsid w:val="005012C8"/>
    <w:rsid w:val="0050185E"/>
    <w:rsid w:val="00501A71"/>
    <w:rsid w:val="00502D2F"/>
    <w:rsid w:val="00502F24"/>
    <w:rsid w:val="00504405"/>
    <w:rsid w:val="00504536"/>
    <w:rsid w:val="00504C06"/>
    <w:rsid w:val="00504FA0"/>
    <w:rsid w:val="00505422"/>
    <w:rsid w:val="00505AF2"/>
    <w:rsid w:val="00505D4A"/>
    <w:rsid w:val="005063E5"/>
    <w:rsid w:val="00510A82"/>
    <w:rsid w:val="00510AEC"/>
    <w:rsid w:val="00510F72"/>
    <w:rsid w:val="0051128A"/>
    <w:rsid w:val="0051288E"/>
    <w:rsid w:val="00513078"/>
    <w:rsid w:val="00514D97"/>
    <w:rsid w:val="00516766"/>
    <w:rsid w:val="00517F3D"/>
    <w:rsid w:val="00520D40"/>
    <w:rsid w:val="00522C6C"/>
    <w:rsid w:val="00523A91"/>
    <w:rsid w:val="005253FE"/>
    <w:rsid w:val="00526056"/>
    <w:rsid w:val="005273F2"/>
    <w:rsid w:val="00530DB8"/>
    <w:rsid w:val="00531282"/>
    <w:rsid w:val="00531C6A"/>
    <w:rsid w:val="00531C6F"/>
    <w:rsid w:val="00531DFC"/>
    <w:rsid w:val="00535614"/>
    <w:rsid w:val="005359BD"/>
    <w:rsid w:val="00536922"/>
    <w:rsid w:val="00536934"/>
    <w:rsid w:val="00536E02"/>
    <w:rsid w:val="005400EE"/>
    <w:rsid w:val="00540B4C"/>
    <w:rsid w:val="005410BD"/>
    <w:rsid w:val="00541344"/>
    <w:rsid w:val="00545424"/>
    <w:rsid w:val="00545F07"/>
    <w:rsid w:val="005468E4"/>
    <w:rsid w:val="005500C3"/>
    <w:rsid w:val="00550BB1"/>
    <w:rsid w:val="00551A4D"/>
    <w:rsid w:val="00551A68"/>
    <w:rsid w:val="005524B0"/>
    <w:rsid w:val="00553501"/>
    <w:rsid w:val="00553762"/>
    <w:rsid w:val="00553E00"/>
    <w:rsid w:val="005545E9"/>
    <w:rsid w:val="00556351"/>
    <w:rsid w:val="0055684E"/>
    <w:rsid w:val="00557B83"/>
    <w:rsid w:val="0056249D"/>
    <w:rsid w:val="00563E27"/>
    <w:rsid w:val="005658A3"/>
    <w:rsid w:val="00565CCB"/>
    <w:rsid w:val="00570C44"/>
    <w:rsid w:val="00574007"/>
    <w:rsid w:val="00574484"/>
    <w:rsid w:val="00574770"/>
    <w:rsid w:val="005754D6"/>
    <w:rsid w:val="00575DB0"/>
    <w:rsid w:val="00577E8D"/>
    <w:rsid w:val="0058019C"/>
    <w:rsid w:val="00581AED"/>
    <w:rsid w:val="005823B6"/>
    <w:rsid w:val="00583832"/>
    <w:rsid w:val="00583C91"/>
    <w:rsid w:val="0058635A"/>
    <w:rsid w:val="0058735B"/>
    <w:rsid w:val="005907A5"/>
    <w:rsid w:val="00591126"/>
    <w:rsid w:val="00592B41"/>
    <w:rsid w:val="005958F4"/>
    <w:rsid w:val="00595E87"/>
    <w:rsid w:val="0059690A"/>
    <w:rsid w:val="00597EB5"/>
    <w:rsid w:val="005A00EF"/>
    <w:rsid w:val="005A0286"/>
    <w:rsid w:val="005A02C1"/>
    <w:rsid w:val="005A040E"/>
    <w:rsid w:val="005A1EA2"/>
    <w:rsid w:val="005A27FE"/>
    <w:rsid w:val="005A2D42"/>
    <w:rsid w:val="005A5078"/>
    <w:rsid w:val="005A60EF"/>
    <w:rsid w:val="005A6786"/>
    <w:rsid w:val="005A6E22"/>
    <w:rsid w:val="005B184D"/>
    <w:rsid w:val="005B2DD2"/>
    <w:rsid w:val="005B4D9B"/>
    <w:rsid w:val="005B580B"/>
    <w:rsid w:val="005B5C0E"/>
    <w:rsid w:val="005B748C"/>
    <w:rsid w:val="005B78B7"/>
    <w:rsid w:val="005C07AC"/>
    <w:rsid w:val="005C0B6C"/>
    <w:rsid w:val="005C0F31"/>
    <w:rsid w:val="005C0F9A"/>
    <w:rsid w:val="005C340C"/>
    <w:rsid w:val="005C3EC0"/>
    <w:rsid w:val="005C490C"/>
    <w:rsid w:val="005C4C63"/>
    <w:rsid w:val="005C509E"/>
    <w:rsid w:val="005C56CA"/>
    <w:rsid w:val="005C6E88"/>
    <w:rsid w:val="005C76D2"/>
    <w:rsid w:val="005D2D20"/>
    <w:rsid w:val="005D3084"/>
    <w:rsid w:val="005D469C"/>
    <w:rsid w:val="005D57E3"/>
    <w:rsid w:val="005D763F"/>
    <w:rsid w:val="005E108A"/>
    <w:rsid w:val="005E2541"/>
    <w:rsid w:val="005E58F3"/>
    <w:rsid w:val="005E6AB2"/>
    <w:rsid w:val="005E7D62"/>
    <w:rsid w:val="005F00D9"/>
    <w:rsid w:val="005F342F"/>
    <w:rsid w:val="005F3A1E"/>
    <w:rsid w:val="005F43EB"/>
    <w:rsid w:val="005F48FD"/>
    <w:rsid w:val="005F4D7A"/>
    <w:rsid w:val="005F66F9"/>
    <w:rsid w:val="005F7644"/>
    <w:rsid w:val="00601803"/>
    <w:rsid w:val="00603544"/>
    <w:rsid w:val="00603647"/>
    <w:rsid w:val="00603B32"/>
    <w:rsid w:val="006054DA"/>
    <w:rsid w:val="00605A98"/>
    <w:rsid w:val="00606069"/>
    <w:rsid w:val="006065BA"/>
    <w:rsid w:val="00607DBE"/>
    <w:rsid w:val="006119A0"/>
    <w:rsid w:val="00611B21"/>
    <w:rsid w:val="006120AA"/>
    <w:rsid w:val="00613E53"/>
    <w:rsid w:val="0061593E"/>
    <w:rsid w:val="00616451"/>
    <w:rsid w:val="00620A91"/>
    <w:rsid w:val="00620E89"/>
    <w:rsid w:val="006214F7"/>
    <w:rsid w:val="00622132"/>
    <w:rsid w:val="0062449E"/>
    <w:rsid w:val="00626164"/>
    <w:rsid w:val="00626DEE"/>
    <w:rsid w:val="00626F3A"/>
    <w:rsid w:val="00627147"/>
    <w:rsid w:val="00627645"/>
    <w:rsid w:val="00630BAF"/>
    <w:rsid w:val="00631F1D"/>
    <w:rsid w:val="00632098"/>
    <w:rsid w:val="006330EB"/>
    <w:rsid w:val="0063418F"/>
    <w:rsid w:val="00635870"/>
    <w:rsid w:val="00635A18"/>
    <w:rsid w:val="006360C3"/>
    <w:rsid w:val="00640EAF"/>
    <w:rsid w:val="00640FEE"/>
    <w:rsid w:val="0064299B"/>
    <w:rsid w:val="0064306F"/>
    <w:rsid w:val="006442D8"/>
    <w:rsid w:val="00644DFC"/>
    <w:rsid w:val="006463F2"/>
    <w:rsid w:val="006477FE"/>
    <w:rsid w:val="006478E0"/>
    <w:rsid w:val="00647F0B"/>
    <w:rsid w:val="00651A75"/>
    <w:rsid w:val="00651D19"/>
    <w:rsid w:val="00651EB3"/>
    <w:rsid w:val="00652A7A"/>
    <w:rsid w:val="00655421"/>
    <w:rsid w:val="00657098"/>
    <w:rsid w:val="00657F97"/>
    <w:rsid w:val="00661BC6"/>
    <w:rsid w:val="00662154"/>
    <w:rsid w:val="00663B2F"/>
    <w:rsid w:val="006645C7"/>
    <w:rsid w:val="00666823"/>
    <w:rsid w:val="00666E95"/>
    <w:rsid w:val="006704EE"/>
    <w:rsid w:val="00671DEE"/>
    <w:rsid w:val="00671DF4"/>
    <w:rsid w:val="0067329C"/>
    <w:rsid w:val="006741EB"/>
    <w:rsid w:val="00674312"/>
    <w:rsid w:val="006745B5"/>
    <w:rsid w:val="006751B8"/>
    <w:rsid w:val="00675220"/>
    <w:rsid w:val="006761AF"/>
    <w:rsid w:val="00681F7D"/>
    <w:rsid w:val="00682B0C"/>
    <w:rsid w:val="00682F79"/>
    <w:rsid w:val="00683217"/>
    <w:rsid w:val="006838EB"/>
    <w:rsid w:val="006847CB"/>
    <w:rsid w:val="0068524B"/>
    <w:rsid w:val="006852ED"/>
    <w:rsid w:val="00685334"/>
    <w:rsid w:val="00685CDE"/>
    <w:rsid w:val="006861AC"/>
    <w:rsid w:val="00687576"/>
    <w:rsid w:val="006906B5"/>
    <w:rsid w:val="00690E9D"/>
    <w:rsid w:val="00692172"/>
    <w:rsid w:val="00692A0D"/>
    <w:rsid w:val="00694378"/>
    <w:rsid w:val="00695B90"/>
    <w:rsid w:val="0069603E"/>
    <w:rsid w:val="006963DD"/>
    <w:rsid w:val="006969D8"/>
    <w:rsid w:val="006974BD"/>
    <w:rsid w:val="00697F0B"/>
    <w:rsid w:val="006A1726"/>
    <w:rsid w:val="006A20E6"/>
    <w:rsid w:val="006A2A96"/>
    <w:rsid w:val="006A4972"/>
    <w:rsid w:val="006A509F"/>
    <w:rsid w:val="006A5269"/>
    <w:rsid w:val="006A56B8"/>
    <w:rsid w:val="006A5F34"/>
    <w:rsid w:val="006A6796"/>
    <w:rsid w:val="006A6B11"/>
    <w:rsid w:val="006B0EFE"/>
    <w:rsid w:val="006B0F1F"/>
    <w:rsid w:val="006B1990"/>
    <w:rsid w:val="006B19CB"/>
    <w:rsid w:val="006B30FE"/>
    <w:rsid w:val="006B3B22"/>
    <w:rsid w:val="006B4073"/>
    <w:rsid w:val="006B47FA"/>
    <w:rsid w:val="006B5071"/>
    <w:rsid w:val="006B51FC"/>
    <w:rsid w:val="006B6F65"/>
    <w:rsid w:val="006B7585"/>
    <w:rsid w:val="006B7FDA"/>
    <w:rsid w:val="006C2540"/>
    <w:rsid w:val="006C4077"/>
    <w:rsid w:val="006C43CD"/>
    <w:rsid w:val="006C441B"/>
    <w:rsid w:val="006C68D5"/>
    <w:rsid w:val="006D1182"/>
    <w:rsid w:val="006D2DE0"/>
    <w:rsid w:val="006D3583"/>
    <w:rsid w:val="006D3B84"/>
    <w:rsid w:val="006D47DD"/>
    <w:rsid w:val="006D538B"/>
    <w:rsid w:val="006D60F2"/>
    <w:rsid w:val="006E0BD1"/>
    <w:rsid w:val="006E1508"/>
    <w:rsid w:val="006E324D"/>
    <w:rsid w:val="006E3B60"/>
    <w:rsid w:val="006E5E1D"/>
    <w:rsid w:val="006E74CF"/>
    <w:rsid w:val="006F08BD"/>
    <w:rsid w:val="006F18D5"/>
    <w:rsid w:val="006F2251"/>
    <w:rsid w:val="006F24D9"/>
    <w:rsid w:val="006F5387"/>
    <w:rsid w:val="006F679A"/>
    <w:rsid w:val="006F6B93"/>
    <w:rsid w:val="006F7BD6"/>
    <w:rsid w:val="007019F3"/>
    <w:rsid w:val="00701A1A"/>
    <w:rsid w:val="00701FAE"/>
    <w:rsid w:val="00701FFC"/>
    <w:rsid w:val="0070268D"/>
    <w:rsid w:val="007030F2"/>
    <w:rsid w:val="007032C3"/>
    <w:rsid w:val="007035C1"/>
    <w:rsid w:val="007040ED"/>
    <w:rsid w:val="00705858"/>
    <w:rsid w:val="00705FDE"/>
    <w:rsid w:val="0070672A"/>
    <w:rsid w:val="00706EDB"/>
    <w:rsid w:val="00707D31"/>
    <w:rsid w:val="00707F90"/>
    <w:rsid w:val="007106EE"/>
    <w:rsid w:val="007111E5"/>
    <w:rsid w:val="00713E62"/>
    <w:rsid w:val="00713E9F"/>
    <w:rsid w:val="00714418"/>
    <w:rsid w:val="00715E84"/>
    <w:rsid w:val="00716A55"/>
    <w:rsid w:val="00721822"/>
    <w:rsid w:val="0072202E"/>
    <w:rsid w:val="0072370C"/>
    <w:rsid w:val="007238D1"/>
    <w:rsid w:val="00724A0D"/>
    <w:rsid w:val="00724B78"/>
    <w:rsid w:val="00725E3B"/>
    <w:rsid w:val="00725ECC"/>
    <w:rsid w:val="00730609"/>
    <w:rsid w:val="00730D44"/>
    <w:rsid w:val="00732CC0"/>
    <w:rsid w:val="007356D6"/>
    <w:rsid w:val="00736AC7"/>
    <w:rsid w:val="00736E31"/>
    <w:rsid w:val="007410DC"/>
    <w:rsid w:val="00741884"/>
    <w:rsid w:val="00741C1B"/>
    <w:rsid w:val="00742345"/>
    <w:rsid w:val="00742839"/>
    <w:rsid w:val="00742C3E"/>
    <w:rsid w:val="0074331F"/>
    <w:rsid w:val="007440D6"/>
    <w:rsid w:val="00744127"/>
    <w:rsid w:val="0074536D"/>
    <w:rsid w:val="00745C8E"/>
    <w:rsid w:val="00745D0D"/>
    <w:rsid w:val="00746720"/>
    <w:rsid w:val="00747E71"/>
    <w:rsid w:val="007508BF"/>
    <w:rsid w:val="00752F34"/>
    <w:rsid w:val="00753FC7"/>
    <w:rsid w:val="00755263"/>
    <w:rsid w:val="00756303"/>
    <w:rsid w:val="0075653B"/>
    <w:rsid w:val="00756D1E"/>
    <w:rsid w:val="00757DC7"/>
    <w:rsid w:val="007600CF"/>
    <w:rsid w:val="007606D4"/>
    <w:rsid w:val="00763534"/>
    <w:rsid w:val="00763B89"/>
    <w:rsid w:val="0076405D"/>
    <w:rsid w:val="0076481B"/>
    <w:rsid w:val="00765FA4"/>
    <w:rsid w:val="00767BD7"/>
    <w:rsid w:val="00767EC5"/>
    <w:rsid w:val="00770043"/>
    <w:rsid w:val="00770906"/>
    <w:rsid w:val="00770A0F"/>
    <w:rsid w:val="00772C9E"/>
    <w:rsid w:val="00773C2A"/>
    <w:rsid w:val="0077449D"/>
    <w:rsid w:val="00774C67"/>
    <w:rsid w:val="00776D53"/>
    <w:rsid w:val="00777BB2"/>
    <w:rsid w:val="00783570"/>
    <w:rsid w:val="00784003"/>
    <w:rsid w:val="007848CE"/>
    <w:rsid w:val="007849E2"/>
    <w:rsid w:val="00785223"/>
    <w:rsid w:val="00786192"/>
    <w:rsid w:val="007910E7"/>
    <w:rsid w:val="00791310"/>
    <w:rsid w:val="00793A15"/>
    <w:rsid w:val="0079444D"/>
    <w:rsid w:val="00794551"/>
    <w:rsid w:val="00794CEB"/>
    <w:rsid w:val="007963A2"/>
    <w:rsid w:val="007964A7"/>
    <w:rsid w:val="007A167A"/>
    <w:rsid w:val="007A1F9C"/>
    <w:rsid w:val="007A2137"/>
    <w:rsid w:val="007A2546"/>
    <w:rsid w:val="007A2ABD"/>
    <w:rsid w:val="007A2DC1"/>
    <w:rsid w:val="007A39AF"/>
    <w:rsid w:val="007A3A5D"/>
    <w:rsid w:val="007A3E63"/>
    <w:rsid w:val="007A42BF"/>
    <w:rsid w:val="007A4A01"/>
    <w:rsid w:val="007A5D55"/>
    <w:rsid w:val="007A5E3C"/>
    <w:rsid w:val="007A6366"/>
    <w:rsid w:val="007A6843"/>
    <w:rsid w:val="007A72F4"/>
    <w:rsid w:val="007A73FE"/>
    <w:rsid w:val="007A7741"/>
    <w:rsid w:val="007A794D"/>
    <w:rsid w:val="007B110D"/>
    <w:rsid w:val="007B1184"/>
    <w:rsid w:val="007B12C9"/>
    <w:rsid w:val="007B1928"/>
    <w:rsid w:val="007B19F8"/>
    <w:rsid w:val="007B1A3C"/>
    <w:rsid w:val="007B1B30"/>
    <w:rsid w:val="007B3C2C"/>
    <w:rsid w:val="007B3E19"/>
    <w:rsid w:val="007B4420"/>
    <w:rsid w:val="007B73B1"/>
    <w:rsid w:val="007B7829"/>
    <w:rsid w:val="007C13EF"/>
    <w:rsid w:val="007C1AB1"/>
    <w:rsid w:val="007C2AA7"/>
    <w:rsid w:val="007C32A5"/>
    <w:rsid w:val="007C333C"/>
    <w:rsid w:val="007C40D4"/>
    <w:rsid w:val="007C5145"/>
    <w:rsid w:val="007C5D2F"/>
    <w:rsid w:val="007D0AFD"/>
    <w:rsid w:val="007D1075"/>
    <w:rsid w:val="007D3381"/>
    <w:rsid w:val="007D5D5F"/>
    <w:rsid w:val="007D714F"/>
    <w:rsid w:val="007D7C28"/>
    <w:rsid w:val="007E0398"/>
    <w:rsid w:val="007E0682"/>
    <w:rsid w:val="007E0A76"/>
    <w:rsid w:val="007E22BC"/>
    <w:rsid w:val="007E3900"/>
    <w:rsid w:val="007E4072"/>
    <w:rsid w:val="007E40F1"/>
    <w:rsid w:val="007E4735"/>
    <w:rsid w:val="007E4934"/>
    <w:rsid w:val="007E6189"/>
    <w:rsid w:val="007E6F11"/>
    <w:rsid w:val="007E7B7D"/>
    <w:rsid w:val="007F01A3"/>
    <w:rsid w:val="007F0741"/>
    <w:rsid w:val="007F1007"/>
    <w:rsid w:val="007F211F"/>
    <w:rsid w:val="007F2781"/>
    <w:rsid w:val="007F29AD"/>
    <w:rsid w:val="007F3904"/>
    <w:rsid w:val="007F6876"/>
    <w:rsid w:val="007F71F5"/>
    <w:rsid w:val="007F7FDE"/>
    <w:rsid w:val="00801B0A"/>
    <w:rsid w:val="00804286"/>
    <w:rsid w:val="008044F8"/>
    <w:rsid w:val="00805836"/>
    <w:rsid w:val="00805852"/>
    <w:rsid w:val="00805943"/>
    <w:rsid w:val="0080650A"/>
    <w:rsid w:val="008066C9"/>
    <w:rsid w:val="00813622"/>
    <w:rsid w:val="00814543"/>
    <w:rsid w:val="008158BE"/>
    <w:rsid w:val="0081603A"/>
    <w:rsid w:val="00816C77"/>
    <w:rsid w:val="0081796C"/>
    <w:rsid w:val="0082171E"/>
    <w:rsid w:val="008224DA"/>
    <w:rsid w:val="00822749"/>
    <w:rsid w:val="008258B2"/>
    <w:rsid w:val="008303D9"/>
    <w:rsid w:val="008308E8"/>
    <w:rsid w:val="00832187"/>
    <w:rsid w:val="00833FE2"/>
    <w:rsid w:val="0083481A"/>
    <w:rsid w:val="00834ADE"/>
    <w:rsid w:val="0083519C"/>
    <w:rsid w:val="00835B75"/>
    <w:rsid w:val="00835EA8"/>
    <w:rsid w:val="008368BB"/>
    <w:rsid w:val="008374BA"/>
    <w:rsid w:val="00841A8A"/>
    <w:rsid w:val="0084282D"/>
    <w:rsid w:val="0084316B"/>
    <w:rsid w:val="00843657"/>
    <w:rsid w:val="008436B0"/>
    <w:rsid w:val="00843B47"/>
    <w:rsid w:val="00843D26"/>
    <w:rsid w:val="00845615"/>
    <w:rsid w:val="00846687"/>
    <w:rsid w:val="0084682A"/>
    <w:rsid w:val="0084799D"/>
    <w:rsid w:val="00847DE3"/>
    <w:rsid w:val="00850FA6"/>
    <w:rsid w:val="00852A79"/>
    <w:rsid w:val="00852E7F"/>
    <w:rsid w:val="00853633"/>
    <w:rsid w:val="00854A2C"/>
    <w:rsid w:val="00854FBA"/>
    <w:rsid w:val="0085565E"/>
    <w:rsid w:val="008558C1"/>
    <w:rsid w:val="0086017D"/>
    <w:rsid w:val="00860364"/>
    <w:rsid w:val="008612B8"/>
    <w:rsid w:val="00862274"/>
    <w:rsid w:val="00862738"/>
    <w:rsid w:val="008643D8"/>
    <w:rsid w:val="00864D6A"/>
    <w:rsid w:val="00865307"/>
    <w:rsid w:val="008673C3"/>
    <w:rsid w:val="00867CD8"/>
    <w:rsid w:val="008708AD"/>
    <w:rsid w:val="0087285A"/>
    <w:rsid w:val="008729A2"/>
    <w:rsid w:val="00872AE5"/>
    <w:rsid w:val="00873216"/>
    <w:rsid w:val="00874118"/>
    <w:rsid w:val="00876873"/>
    <w:rsid w:val="00876AE2"/>
    <w:rsid w:val="008772BD"/>
    <w:rsid w:val="008774F2"/>
    <w:rsid w:val="008775F6"/>
    <w:rsid w:val="008779C5"/>
    <w:rsid w:val="0088066E"/>
    <w:rsid w:val="008806CC"/>
    <w:rsid w:val="00880DE5"/>
    <w:rsid w:val="0088233F"/>
    <w:rsid w:val="0088291F"/>
    <w:rsid w:val="0088354A"/>
    <w:rsid w:val="008838F5"/>
    <w:rsid w:val="0088476B"/>
    <w:rsid w:val="00884C3F"/>
    <w:rsid w:val="00884C94"/>
    <w:rsid w:val="00886C18"/>
    <w:rsid w:val="00886EBC"/>
    <w:rsid w:val="0089030C"/>
    <w:rsid w:val="00892111"/>
    <w:rsid w:val="00892D43"/>
    <w:rsid w:val="00893F47"/>
    <w:rsid w:val="008950EE"/>
    <w:rsid w:val="0089562A"/>
    <w:rsid w:val="008971E6"/>
    <w:rsid w:val="00897855"/>
    <w:rsid w:val="008A1D9E"/>
    <w:rsid w:val="008A32A9"/>
    <w:rsid w:val="008A4C8D"/>
    <w:rsid w:val="008A61FE"/>
    <w:rsid w:val="008A65DE"/>
    <w:rsid w:val="008A6B7F"/>
    <w:rsid w:val="008B0A36"/>
    <w:rsid w:val="008B4083"/>
    <w:rsid w:val="008B7284"/>
    <w:rsid w:val="008C0893"/>
    <w:rsid w:val="008C0F36"/>
    <w:rsid w:val="008C1818"/>
    <w:rsid w:val="008C1849"/>
    <w:rsid w:val="008C2919"/>
    <w:rsid w:val="008C2B87"/>
    <w:rsid w:val="008C2F1B"/>
    <w:rsid w:val="008C3437"/>
    <w:rsid w:val="008C36E9"/>
    <w:rsid w:val="008C4863"/>
    <w:rsid w:val="008C4C85"/>
    <w:rsid w:val="008C703C"/>
    <w:rsid w:val="008C71FB"/>
    <w:rsid w:val="008C7C94"/>
    <w:rsid w:val="008D14E1"/>
    <w:rsid w:val="008D1875"/>
    <w:rsid w:val="008D4001"/>
    <w:rsid w:val="008D77E6"/>
    <w:rsid w:val="008E0440"/>
    <w:rsid w:val="008E62F2"/>
    <w:rsid w:val="008E700A"/>
    <w:rsid w:val="008E7050"/>
    <w:rsid w:val="008F0000"/>
    <w:rsid w:val="008F0710"/>
    <w:rsid w:val="008F0F24"/>
    <w:rsid w:val="008F2AD9"/>
    <w:rsid w:val="008F2CFB"/>
    <w:rsid w:val="008F2E5A"/>
    <w:rsid w:val="008F3B7D"/>
    <w:rsid w:val="008F3EF5"/>
    <w:rsid w:val="008F7A6A"/>
    <w:rsid w:val="008F7CD2"/>
    <w:rsid w:val="00901898"/>
    <w:rsid w:val="0090227C"/>
    <w:rsid w:val="00902C6E"/>
    <w:rsid w:val="00902CD8"/>
    <w:rsid w:val="009033E9"/>
    <w:rsid w:val="00903A6A"/>
    <w:rsid w:val="00905697"/>
    <w:rsid w:val="00905A9A"/>
    <w:rsid w:val="00907492"/>
    <w:rsid w:val="00907A53"/>
    <w:rsid w:val="009114B3"/>
    <w:rsid w:val="00911ECC"/>
    <w:rsid w:val="00912039"/>
    <w:rsid w:val="00912BA9"/>
    <w:rsid w:val="00912C0E"/>
    <w:rsid w:val="009156F2"/>
    <w:rsid w:val="00915ACE"/>
    <w:rsid w:val="00915DEA"/>
    <w:rsid w:val="009162BD"/>
    <w:rsid w:val="00916B31"/>
    <w:rsid w:val="00920015"/>
    <w:rsid w:val="00920425"/>
    <w:rsid w:val="00921068"/>
    <w:rsid w:val="009217D6"/>
    <w:rsid w:val="00922D73"/>
    <w:rsid w:val="00924436"/>
    <w:rsid w:val="0092462E"/>
    <w:rsid w:val="00925520"/>
    <w:rsid w:val="00925AE7"/>
    <w:rsid w:val="00926332"/>
    <w:rsid w:val="009267A7"/>
    <w:rsid w:val="00927135"/>
    <w:rsid w:val="0092714B"/>
    <w:rsid w:val="0092719E"/>
    <w:rsid w:val="0092721F"/>
    <w:rsid w:val="00930508"/>
    <w:rsid w:val="009312E5"/>
    <w:rsid w:val="009314A7"/>
    <w:rsid w:val="00931BBF"/>
    <w:rsid w:val="00931F2E"/>
    <w:rsid w:val="009332B3"/>
    <w:rsid w:val="00933900"/>
    <w:rsid w:val="00933AE8"/>
    <w:rsid w:val="009341A5"/>
    <w:rsid w:val="00934459"/>
    <w:rsid w:val="00935733"/>
    <w:rsid w:val="00936267"/>
    <w:rsid w:val="00941692"/>
    <w:rsid w:val="00941C20"/>
    <w:rsid w:val="00941F9F"/>
    <w:rsid w:val="009444EC"/>
    <w:rsid w:val="00944ED4"/>
    <w:rsid w:val="0094640E"/>
    <w:rsid w:val="00946B1E"/>
    <w:rsid w:val="00947EF3"/>
    <w:rsid w:val="00950081"/>
    <w:rsid w:val="00950DAC"/>
    <w:rsid w:val="00950FD7"/>
    <w:rsid w:val="0095124F"/>
    <w:rsid w:val="0095365E"/>
    <w:rsid w:val="009538E8"/>
    <w:rsid w:val="00955181"/>
    <w:rsid w:val="00955AD5"/>
    <w:rsid w:val="0095642B"/>
    <w:rsid w:val="0096015E"/>
    <w:rsid w:val="00960682"/>
    <w:rsid w:val="00961784"/>
    <w:rsid w:val="00963A7C"/>
    <w:rsid w:val="00964B93"/>
    <w:rsid w:val="00964DE0"/>
    <w:rsid w:val="00966FD2"/>
    <w:rsid w:val="009701E7"/>
    <w:rsid w:val="0097139F"/>
    <w:rsid w:val="0097453D"/>
    <w:rsid w:val="00974C95"/>
    <w:rsid w:val="00974D85"/>
    <w:rsid w:val="009752C8"/>
    <w:rsid w:val="0097618C"/>
    <w:rsid w:val="00976EFF"/>
    <w:rsid w:val="00980E4B"/>
    <w:rsid w:val="00981C72"/>
    <w:rsid w:val="00982583"/>
    <w:rsid w:val="00984109"/>
    <w:rsid w:val="009850BF"/>
    <w:rsid w:val="00986909"/>
    <w:rsid w:val="009871F1"/>
    <w:rsid w:val="00990308"/>
    <w:rsid w:val="00991A18"/>
    <w:rsid w:val="0099214C"/>
    <w:rsid w:val="009921AE"/>
    <w:rsid w:val="009925BF"/>
    <w:rsid w:val="00992A86"/>
    <w:rsid w:val="00992DB3"/>
    <w:rsid w:val="00993BE1"/>
    <w:rsid w:val="0099513B"/>
    <w:rsid w:val="00995B79"/>
    <w:rsid w:val="00997B0E"/>
    <w:rsid w:val="009A0093"/>
    <w:rsid w:val="009A0CC7"/>
    <w:rsid w:val="009A0EA0"/>
    <w:rsid w:val="009A1AE4"/>
    <w:rsid w:val="009A2040"/>
    <w:rsid w:val="009A2BF7"/>
    <w:rsid w:val="009A31B0"/>
    <w:rsid w:val="009A34EF"/>
    <w:rsid w:val="009A402A"/>
    <w:rsid w:val="009A5F3D"/>
    <w:rsid w:val="009A5FC3"/>
    <w:rsid w:val="009A64D5"/>
    <w:rsid w:val="009A67EC"/>
    <w:rsid w:val="009A6904"/>
    <w:rsid w:val="009A6FB4"/>
    <w:rsid w:val="009A709C"/>
    <w:rsid w:val="009B013F"/>
    <w:rsid w:val="009B0A79"/>
    <w:rsid w:val="009B13DD"/>
    <w:rsid w:val="009B1A71"/>
    <w:rsid w:val="009B1DE1"/>
    <w:rsid w:val="009B21A9"/>
    <w:rsid w:val="009B29C4"/>
    <w:rsid w:val="009B3BD3"/>
    <w:rsid w:val="009B3D50"/>
    <w:rsid w:val="009B4911"/>
    <w:rsid w:val="009B4E49"/>
    <w:rsid w:val="009B67BE"/>
    <w:rsid w:val="009B6D23"/>
    <w:rsid w:val="009B7BC4"/>
    <w:rsid w:val="009C3938"/>
    <w:rsid w:val="009C3B01"/>
    <w:rsid w:val="009C4AB9"/>
    <w:rsid w:val="009C4E30"/>
    <w:rsid w:val="009D08BF"/>
    <w:rsid w:val="009D0D9F"/>
    <w:rsid w:val="009D17F7"/>
    <w:rsid w:val="009D27D3"/>
    <w:rsid w:val="009D642B"/>
    <w:rsid w:val="009D652F"/>
    <w:rsid w:val="009D69BA"/>
    <w:rsid w:val="009E0C01"/>
    <w:rsid w:val="009E2529"/>
    <w:rsid w:val="009E2589"/>
    <w:rsid w:val="009E25A6"/>
    <w:rsid w:val="009E4BD8"/>
    <w:rsid w:val="009E7FDE"/>
    <w:rsid w:val="009F0520"/>
    <w:rsid w:val="009F0728"/>
    <w:rsid w:val="009F1B17"/>
    <w:rsid w:val="009F320C"/>
    <w:rsid w:val="009F43CD"/>
    <w:rsid w:val="009F4D2D"/>
    <w:rsid w:val="009F7984"/>
    <w:rsid w:val="009F7D9C"/>
    <w:rsid w:val="00A0053B"/>
    <w:rsid w:val="00A00864"/>
    <w:rsid w:val="00A00D64"/>
    <w:rsid w:val="00A01193"/>
    <w:rsid w:val="00A01226"/>
    <w:rsid w:val="00A02A58"/>
    <w:rsid w:val="00A03C33"/>
    <w:rsid w:val="00A04421"/>
    <w:rsid w:val="00A04969"/>
    <w:rsid w:val="00A060CB"/>
    <w:rsid w:val="00A1147E"/>
    <w:rsid w:val="00A11B37"/>
    <w:rsid w:val="00A121EB"/>
    <w:rsid w:val="00A12325"/>
    <w:rsid w:val="00A1405F"/>
    <w:rsid w:val="00A159E1"/>
    <w:rsid w:val="00A178C7"/>
    <w:rsid w:val="00A17BFC"/>
    <w:rsid w:val="00A17C9C"/>
    <w:rsid w:val="00A233C7"/>
    <w:rsid w:val="00A23DB0"/>
    <w:rsid w:val="00A24460"/>
    <w:rsid w:val="00A24716"/>
    <w:rsid w:val="00A2477B"/>
    <w:rsid w:val="00A25639"/>
    <w:rsid w:val="00A25C03"/>
    <w:rsid w:val="00A26051"/>
    <w:rsid w:val="00A27111"/>
    <w:rsid w:val="00A310AD"/>
    <w:rsid w:val="00A31940"/>
    <w:rsid w:val="00A32840"/>
    <w:rsid w:val="00A331EC"/>
    <w:rsid w:val="00A33225"/>
    <w:rsid w:val="00A34C1D"/>
    <w:rsid w:val="00A34F44"/>
    <w:rsid w:val="00A41A62"/>
    <w:rsid w:val="00A41BC1"/>
    <w:rsid w:val="00A41C07"/>
    <w:rsid w:val="00A41DA8"/>
    <w:rsid w:val="00A42176"/>
    <w:rsid w:val="00A427FF"/>
    <w:rsid w:val="00A43521"/>
    <w:rsid w:val="00A44317"/>
    <w:rsid w:val="00A44498"/>
    <w:rsid w:val="00A448A4"/>
    <w:rsid w:val="00A45261"/>
    <w:rsid w:val="00A457E2"/>
    <w:rsid w:val="00A460F8"/>
    <w:rsid w:val="00A46F1D"/>
    <w:rsid w:val="00A472B3"/>
    <w:rsid w:val="00A47755"/>
    <w:rsid w:val="00A47E97"/>
    <w:rsid w:val="00A5208F"/>
    <w:rsid w:val="00A5293A"/>
    <w:rsid w:val="00A5354D"/>
    <w:rsid w:val="00A535D6"/>
    <w:rsid w:val="00A551B0"/>
    <w:rsid w:val="00A55864"/>
    <w:rsid w:val="00A55ACB"/>
    <w:rsid w:val="00A55BD3"/>
    <w:rsid w:val="00A56278"/>
    <w:rsid w:val="00A56CF8"/>
    <w:rsid w:val="00A575A1"/>
    <w:rsid w:val="00A62474"/>
    <w:rsid w:val="00A652FC"/>
    <w:rsid w:val="00A677FD"/>
    <w:rsid w:val="00A7204F"/>
    <w:rsid w:val="00A7276A"/>
    <w:rsid w:val="00A72F02"/>
    <w:rsid w:val="00A73DA8"/>
    <w:rsid w:val="00A762B4"/>
    <w:rsid w:val="00A76906"/>
    <w:rsid w:val="00A80E3B"/>
    <w:rsid w:val="00A82117"/>
    <w:rsid w:val="00A833F1"/>
    <w:rsid w:val="00A837B8"/>
    <w:rsid w:val="00A844EB"/>
    <w:rsid w:val="00A84B9D"/>
    <w:rsid w:val="00A84CEF"/>
    <w:rsid w:val="00A854B4"/>
    <w:rsid w:val="00A90025"/>
    <w:rsid w:val="00A920C2"/>
    <w:rsid w:val="00A9246A"/>
    <w:rsid w:val="00A9321A"/>
    <w:rsid w:val="00A952B0"/>
    <w:rsid w:val="00AA0673"/>
    <w:rsid w:val="00AA22B4"/>
    <w:rsid w:val="00AA3CD7"/>
    <w:rsid w:val="00AA52F0"/>
    <w:rsid w:val="00AA7093"/>
    <w:rsid w:val="00AA774C"/>
    <w:rsid w:val="00AA7A1E"/>
    <w:rsid w:val="00AB07C3"/>
    <w:rsid w:val="00AB34F8"/>
    <w:rsid w:val="00AB513F"/>
    <w:rsid w:val="00AB68C6"/>
    <w:rsid w:val="00AB6971"/>
    <w:rsid w:val="00AC2948"/>
    <w:rsid w:val="00AC39BA"/>
    <w:rsid w:val="00AC74E6"/>
    <w:rsid w:val="00AC767F"/>
    <w:rsid w:val="00AD13D1"/>
    <w:rsid w:val="00AD3739"/>
    <w:rsid w:val="00AD3871"/>
    <w:rsid w:val="00AD4594"/>
    <w:rsid w:val="00AD503D"/>
    <w:rsid w:val="00AD679F"/>
    <w:rsid w:val="00AE0B51"/>
    <w:rsid w:val="00AE0DD4"/>
    <w:rsid w:val="00AE202C"/>
    <w:rsid w:val="00AE229D"/>
    <w:rsid w:val="00AE264F"/>
    <w:rsid w:val="00AE31EC"/>
    <w:rsid w:val="00AE349D"/>
    <w:rsid w:val="00AE3B2F"/>
    <w:rsid w:val="00AE3BA3"/>
    <w:rsid w:val="00AE471C"/>
    <w:rsid w:val="00AE4EF4"/>
    <w:rsid w:val="00AE5EEE"/>
    <w:rsid w:val="00AE62A8"/>
    <w:rsid w:val="00AE65BB"/>
    <w:rsid w:val="00AE74C7"/>
    <w:rsid w:val="00AE7C99"/>
    <w:rsid w:val="00AF3604"/>
    <w:rsid w:val="00AF4DF0"/>
    <w:rsid w:val="00AF516A"/>
    <w:rsid w:val="00B014A0"/>
    <w:rsid w:val="00B01818"/>
    <w:rsid w:val="00B03B00"/>
    <w:rsid w:val="00B04208"/>
    <w:rsid w:val="00B059CF"/>
    <w:rsid w:val="00B05FB3"/>
    <w:rsid w:val="00B0686D"/>
    <w:rsid w:val="00B06B42"/>
    <w:rsid w:val="00B06B6F"/>
    <w:rsid w:val="00B072C8"/>
    <w:rsid w:val="00B07B7F"/>
    <w:rsid w:val="00B12D3F"/>
    <w:rsid w:val="00B13528"/>
    <w:rsid w:val="00B137A2"/>
    <w:rsid w:val="00B13EB6"/>
    <w:rsid w:val="00B13F9B"/>
    <w:rsid w:val="00B16DDC"/>
    <w:rsid w:val="00B17C1C"/>
    <w:rsid w:val="00B21E6B"/>
    <w:rsid w:val="00B221E4"/>
    <w:rsid w:val="00B22A6E"/>
    <w:rsid w:val="00B235DB"/>
    <w:rsid w:val="00B239EE"/>
    <w:rsid w:val="00B24200"/>
    <w:rsid w:val="00B2500F"/>
    <w:rsid w:val="00B26351"/>
    <w:rsid w:val="00B2638C"/>
    <w:rsid w:val="00B26DD2"/>
    <w:rsid w:val="00B27EBC"/>
    <w:rsid w:val="00B3008B"/>
    <w:rsid w:val="00B3074B"/>
    <w:rsid w:val="00B3274C"/>
    <w:rsid w:val="00B3304C"/>
    <w:rsid w:val="00B33D07"/>
    <w:rsid w:val="00B36AD6"/>
    <w:rsid w:val="00B401AB"/>
    <w:rsid w:val="00B4028A"/>
    <w:rsid w:val="00B42179"/>
    <w:rsid w:val="00B43531"/>
    <w:rsid w:val="00B43946"/>
    <w:rsid w:val="00B45321"/>
    <w:rsid w:val="00B45544"/>
    <w:rsid w:val="00B46AB8"/>
    <w:rsid w:val="00B46FB8"/>
    <w:rsid w:val="00B470C0"/>
    <w:rsid w:val="00B52B6F"/>
    <w:rsid w:val="00B54456"/>
    <w:rsid w:val="00B5541B"/>
    <w:rsid w:val="00B55BC1"/>
    <w:rsid w:val="00B5616A"/>
    <w:rsid w:val="00B56534"/>
    <w:rsid w:val="00B56B5D"/>
    <w:rsid w:val="00B571A3"/>
    <w:rsid w:val="00B57940"/>
    <w:rsid w:val="00B6044B"/>
    <w:rsid w:val="00B621BC"/>
    <w:rsid w:val="00B63773"/>
    <w:rsid w:val="00B63F32"/>
    <w:rsid w:val="00B642E1"/>
    <w:rsid w:val="00B64439"/>
    <w:rsid w:val="00B64809"/>
    <w:rsid w:val="00B649C2"/>
    <w:rsid w:val="00B64EE5"/>
    <w:rsid w:val="00B74893"/>
    <w:rsid w:val="00B756A8"/>
    <w:rsid w:val="00B76012"/>
    <w:rsid w:val="00B76D12"/>
    <w:rsid w:val="00B776DD"/>
    <w:rsid w:val="00B82B4E"/>
    <w:rsid w:val="00B82BD6"/>
    <w:rsid w:val="00B83AF4"/>
    <w:rsid w:val="00B84345"/>
    <w:rsid w:val="00B84887"/>
    <w:rsid w:val="00B848A2"/>
    <w:rsid w:val="00B85D19"/>
    <w:rsid w:val="00B85D45"/>
    <w:rsid w:val="00B863AA"/>
    <w:rsid w:val="00B87118"/>
    <w:rsid w:val="00B877BB"/>
    <w:rsid w:val="00B90235"/>
    <w:rsid w:val="00B91D46"/>
    <w:rsid w:val="00B934AD"/>
    <w:rsid w:val="00B9581A"/>
    <w:rsid w:val="00B959F4"/>
    <w:rsid w:val="00BA1CFD"/>
    <w:rsid w:val="00BA4594"/>
    <w:rsid w:val="00BA5097"/>
    <w:rsid w:val="00BA7476"/>
    <w:rsid w:val="00BA75C3"/>
    <w:rsid w:val="00BB0197"/>
    <w:rsid w:val="00BB13EF"/>
    <w:rsid w:val="00BB2224"/>
    <w:rsid w:val="00BB3384"/>
    <w:rsid w:val="00BB405B"/>
    <w:rsid w:val="00BB5849"/>
    <w:rsid w:val="00BB5C7C"/>
    <w:rsid w:val="00BC2B16"/>
    <w:rsid w:val="00BC333E"/>
    <w:rsid w:val="00BC4593"/>
    <w:rsid w:val="00BC472C"/>
    <w:rsid w:val="00BC47B9"/>
    <w:rsid w:val="00BC4AB3"/>
    <w:rsid w:val="00BC5784"/>
    <w:rsid w:val="00BC5F88"/>
    <w:rsid w:val="00BC71DB"/>
    <w:rsid w:val="00BC739B"/>
    <w:rsid w:val="00BD02E5"/>
    <w:rsid w:val="00BD09FD"/>
    <w:rsid w:val="00BD0EDE"/>
    <w:rsid w:val="00BD161B"/>
    <w:rsid w:val="00BD25F5"/>
    <w:rsid w:val="00BD39C0"/>
    <w:rsid w:val="00BD4485"/>
    <w:rsid w:val="00BD4508"/>
    <w:rsid w:val="00BD4ECC"/>
    <w:rsid w:val="00BD569C"/>
    <w:rsid w:val="00BD614E"/>
    <w:rsid w:val="00BD6DD7"/>
    <w:rsid w:val="00BD6E8C"/>
    <w:rsid w:val="00BD6FC8"/>
    <w:rsid w:val="00BE0BA2"/>
    <w:rsid w:val="00BE10F3"/>
    <w:rsid w:val="00BE16B1"/>
    <w:rsid w:val="00BE1E10"/>
    <w:rsid w:val="00BE2B1C"/>
    <w:rsid w:val="00BE52DF"/>
    <w:rsid w:val="00BE5E0D"/>
    <w:rsid w:val="00BE6FAE"/>
    <w:rsid w:val="00BF143C"/>
    <w:rsid w:val="00BF3911"/>
    <w:rsid w:val="00BF3939"/>
    <w:rsid w:val="00BF3A44"/>
    <w:rsid w:val="00BF4EBE"/>
    <w:rsid w:val="00BF52B5"/>
    <w:rsid w:val="00BF53BC"/>
    <w:rsid w:val="00BF6632"/>
    <w:rsid w:val="00BF6CD8"/>
    <w:rsid w:val="00BF6FE6"/>
    <w:rsid w:val="00C0089F"/>
    <w:rsid w:val="00C00982"/>
    <w:rsid w:val="00C0193D"/>
    <w:rsid w:val="00C02159"/>
    <w:rsid w:val="00C0367E"/>
    <w:rsid w:val="00C03C2A"/>
    <w:rsid w:val="00C046EE"/>
    <w:rsid w:val="00C04A4D"/>
    <w:rsid w:val="00C052A0"/>
    <w:rsid w:val="00C054CB"/>
    <w:rsid w:val="00C0554E"/>
    <w:rsid w:val="00C05D10"/>
    <w:rsid w:val="00C05FD1"/>
    <w:rsid w:val="00C066F6"/>
    <w:rsid w:val="00C0740B"/>
    <w:rsid w:val="00C10F93"/>
    <w:rsid w:val="00C1122C"/>
    <w:rsid w:val="00C120AF"/>
    <w:rsid w:val="00C1217A"/>
    <w:rsid w:val="00C14380"/>
    <w:rsid w:val="00C1533F"/>
    <w:rsid w:val="00C15CA9"/>
    <w:rsid w:val="00C16CEC"/>
    <w:rsid w:val="00C23378"/>
    <w:rsid w:val="00C23786"/>
    <w:rsid w:val="00C252E3"/>
    <w:rsid w:val="00C27A07"/>
    <w:rsid w:val="00C27D03"/>
    <w:rsid w:val="00C30419"/>
    <w:rsid w:val="00C30951"/>
    <w:rsid w:val="00C33104"/>
    <w:rsid w:val="00C33323"/>
    <w:rsid w:val="00C34270"/>
    <w:rsid w:val="00C3477C"/>
    <w:rsid w:val="00C36658"/>
    <w:rsid w:val="00C368EF"/>
    <w:rsid w:val="00C37CAB"/>
    <w:rsid w:val="00C40F5D"/>
    <w:rsid w:val="00C40FEB"/>
    <w:rsid w:val="00C4116F"/>
    <w:rsid w:val="00C41285"/>
    <w:rsid w:val="00C41403"/>
    <w:rsid w:val="00C42FD0"/>
    <w:rsid w:val="00C4326D"/>
    <w:rsid w:val="00C43412"/>
    <w:rsid w:val="00C4471F"/>
    <w:rsid w:val="00C44BDC"/>
    <w:rsid w:val="00C456C5"/>
    <w:rsid w:val="00C45F0F"/>
    <w:rsid w:val="00C46EDF"/>
    <w:rsid w:val="00C470BD"/>
    <w:rsid w:val="00C515D1"/>
    <w:rsid w:val="00C5217D"/>
    <w:rsid w:val="00C5276B"/>
    <w:rsid w:val="00C54875"/>
    <w:rsid w:val="00C54EC3"/>
    <w:rsid w:val="00C5565B"/>
    <w:rsid w:val="00C556EA"/>
    <w:rsid w:val="00C56317"/>
    <w:rsid w:val="00C56B53"/>
    <w:rsid w:val="00C56FA8"/>
    <w:rsid w:val="00C5774C"/>
    <w:rsid w:val="00C631FE"/>
    <w:rsid w:val="00C632EE"/>
    <w:rsid w:val="00C63575"/>
    <w:rsid w:val="00C63A24"/>
    <w:rsid w:val="00C63C4D"/>
    <w:rsid w:val="00C64033"/>
    <w:rsid w:val="00C640DF"/>
    <w:rsid w:val="00C6572B"/>
    <w:rsid w:val="00C65807"/>
    <w:rsid w:val="00C67508"/>
    <w:rsid w:val="00C67BA2"/>
    <w:rsid w:val="00C70DDB"/>
    <w:rsid w:val="00C722AE"/>
    <w:rsid w:val="00C74956"/>
    <w:rsid w:val="00C74B5D"/>
    <w:rsid w:val="00C75159"/>
    <w:rsid w:val="00C760A9"/>
    <w:rsid w:val="00C77831"/>
    <w:rsid w:val="00C8069A"/>
    <w:rsid w:val="00C83611"/>
    <w:rsid w:val="00C85269"/>
    <w:rsid w:val="00C859AC"/>
    <w:rsid w:val="00C86B9D"/>
    <w:rsid w:val="00C90676"/>
    <w:rsid w:val="00C947F7"/>
    <w:rsid w:val="00CA336F"/>
    <w:rsid w:val="00CA4B75"/>
    <w:rsid w:val="00CA7C24"/>
    <w:rsid w:val="00CA7E2E"/>
    <w:rsid w:val="00CB1088"/>
    <w:rsid w:val="00CB20BA"/>
    <w:rsid w:val="00CB33E7"/>
    <w:rsid w:val="00CB3803"/>
    <w:rsid w:val="00CB5036"/>
    <w:rsid w:val="00CB5788"/>
    <w:rsid w:val="00CB586C"/>
    <w:rsid w:val="00CB5E02"/>
    <w:rsid w:val="00CB6769"/>
    <w:rsid w:val="00CB79A8"/>
    <w:rsid w:val="00CC08DA"/>
    <w:rsid w:val="00CC11C0"/>
    <w:rsid w:val="00CC27DE"/>
    <w:rsid w:val="00CC3742"/>
    <w:rsid w:val="00CC4226"/>
    <w:rsid w:val="00CC48EF"/>
    <w:rsid w:val="00CC60AC"/>
    <w:rsid w:val="00CC6279"/>
    <w:rsid w:val="00CC6420"/>
    <w:rsid w:val="00CC76C6"/>
    <w:rsid w:val="00CC788C"/>
    <w:rsid w:val="00CC7EEA"/>
    <w:rsid w:val="00CD102C"/>
    <w:rsid w:val="00CD326C"/>
    <w:rsid w:val="00CD3B3A"/>
    <w:rsid w:val="00CD4CEC"/>
    <w:rsid w:val="00CD52CC"/>
    <w:rsid w:val="00CD581C"/>
    <w:rsid w:val="00CD587E"/>
    <w:rsid w:val="00CD6ADC"/>
    <w:rsid w:val="00CD7139"/>
    <w:rsid w:val="00CE0548"/>
    <w:rsid w:val="00CE05F9"/>
    <w:rsid w:val="00CE20B8"/>
    <w:rsid w:val="00CE2273"/>
    <w:rsid w:val="00CE234A"/>
    <w:rsid w:val="00CE4E28"/>
    <w:rsid w:val="00CE5140"/>
    <w:rsid w:val="00CE70DC"/>
    <w:rsid w:val="00CF032D"/>
    <w:rsid w:val="00CF0D41"/>
    <w:rsid w:val="00CF1175"/>
    <w:rsid w:val="00CF1B28"/>
    <w:rsid w:val="00CF26F9"/>
    <w:rsid w:val="00CF5171"/>
    <w:rsid w:val="00CF5903"/>
    <w:rsid w:val="00D00639"/>
    <w:rsid w:val="00D01485"/>
    <w:rsid w:val="00D02481"/>
    <w:rsid w:val="00D03342"/>
    <w:rsid w:val="00D03A8B"/>
    <w:rsid w:val="00D046F3"/>
    <w:rsid w:val="00D04D92"/>
    <w:rsid w:val="00D04EFE"/>
    <w:rsid w:val="00D05B55"/>
    <w:rsid w:val="00D061E1"/>
    <w:rsid w:val="00D06688"/>
    <w:rsid w:val="00D06C6F"/>
    <w:rsid w:val="00D109DD"/>
    <w:rsid w:val="00D12EC0"/>
    <w:rsid w:val="00D13733"/>
    <w:rsid w:val="00D13B81"/>
    <w:rsid w:val="00D14476"/>
    <w:rsid w:val="00D170FC"/>
    <w:rsid w:val="00D208E8"/>
    <w:rsid w:val="00D20D8F"/>
    <w:rsid w:val="00D210AC"/>
    <w:rsid w:val="00D23384"/>
    <w:rsid w:val="00D23526"/>
    <w:rsid w:val="00D23AE1"/>
    <w:rsid w:val="00D2448F"/>
    <w:rsid w:val="00D26D5D"/>
    <w:rsid w:val="00D2740E"/>
    <w:rsid w:val="00D30AE3"/>
    <w:rsid w:val="00D30F2F"/>
    <w:rsid w:val="00D30F5F"/>
    <w:rsid w:val="00D311A1"/>
    <w:rsid w:val="00D311C4"/>
    <w:rsid w:val="00D314C1"/>
    <w:rsid w:val="00D32B82"/>
    <w:rsid w:val="00D34513"/>
    <w:rsid w:val="00D35344"/>
    <w:rsid w:val="00D35FDA"/>
    <w:rsid w:val="00D37456"/>
    <w:rsid w:val="00D4040E"/>
    <w:rsid w:val="00D407B9"/>
    <w:rsid w:val="00D40830"/>
    <w:rsid w:val="00D435DC"/>
    <w:rsid w:val="00D44DFA"/>
    <w:rsid w:val="00D47A3E"/>
    <w:rsid w:val="00D502EE"/>
    <w:rsid w:val="00D504B3"/>
    <w:rsid w:val="00D52842"/>
    <w:rsid w:val="00D54A79"/>
    <w:rsid w:val="00D54D07"/>
    <w:rsid w:val="00D54E51"/>
    <w:rsid w:val="00D55B84"/>
    <w:rsid w:val="00D6067E"/>
    <w:rsid w:val="00D60E76"/>
    <w:rsid w:val="00D65CF1"/>
    <w:rsid w:val="00D66041"/>
    <w:rsid w:val="00D679F6"/>
    <w:rsid w:val="00D703A5"/>
    <w:rsid w:val="00D70A4F"/>
    <w:rsid w:val="00D70ADB"/>
    <w:rsid w:val="00D72475"/>
    <w:rsid w:val="00D75E88"/>
    <w:rsid w:val="00D76023"/>
    <w:rsid w:val="00D7657A"/>
    <w:rsid w:val="00D76F2B"/>
    <w:rsid w:val="00D77263"/>
    <w:rsid w:val="00D77919"/>
    <w:rsid w:val="00D805D6"/>
    <w:rsid w:val="00D81896"/>
    <w:rsid w:val="00D81D1D"/>
    <w:rsid w:val="00D84D61"/>
    <w:rsid w:val="00D87502"/>
    <w:rsid w:val="00D87C90"/>
    <w:rsid w:val="00D90979"/>
    <w:rsid w:val="00D92158"/>
    <w:rsid w:val="00D9230E"/>
    <w:rsid w:val="00D9324A"/>
    <w:rsid w:val="00D946C0"/>
    <w:rsid w:val="00D94D71"/>
    <w:rsid w:val="00D96131"/>
    <w:rsid w:val="00DA0911"/>
    <w:rsid w:val="00DA175D"/>
    <w:rsid w:val="00DA1E5E"/>
    <w:rsid w:val="00DA2B19"/>
    <w:rsid w:val="00DA3F7F"/>
    <w:rsid w:val="00DA4356"/>
    <w:rsid w:val="00DA5722"/>
    <w:rsid w:val="00DA6478"/>
    <w:rsid w:val="00DA71B9"/>
    <w:rsid w:val="00DA74D6"/>
    <w:rsid w:val="00DB007C"/>
    <w:rsid w:val="00DB0295"/>
    <w:rsid w:val="00DB19A4"/>
    <w:rsid w:val="00DB1A97"/>
    <w:rsid w:val="00DB1C4C"/>
    <w:rsid w:val="00DB2F74"/>
    <w:rsid w:val="00DB3226"/>
    <w:rsid w:val="00DB4479"/>
    <w:rsid w:val="00DB4AE7"/>
    <w:rsid w:val="00DB5430"/>
    <w:rsid w:val="00DB5ECA"/>
    <w:rsid w:val="00DC3B11"/>
    <w:rsid w:val="00DC3FD9"/>
    <w:rsid w:val="00DC60FA"/>
    <w:rsid w:val="00DD03D9"/>
    <w:rsid w:val="00DD1A7F"/>
    <w:rsid w:val="00DD222C"/>
    <w:rsid w:val="00DD368A"/>
    <w:rsid w:val="00DD3D39"/>
    <w:rsid w:val="00DD471F"/>
    <w:rsid w:val="00DD4FF0"/>
    <w:rsid w:val="00DD576A"/>
    <w:rsid w:val="00DD5A51"/>
    <w:rsid w:val="00DD5BD8"/>
    <w:rsid w:val="00DE14FF"/>
    <w:rsid w:val="00DE279E"/>
    <w:rsid w:val="00DE2C69"/>
    <w:rsid w:val="00DE673F"/>
    <w:rsid w:val="00DE6EF4"/>
    <w:rsid w:val="00DE7659"/>
    <w:rsid w:val="00DE7961"/>
    <w:rsid w:val="00DF0148"/>
    <w:rsid w:val="00DF1183"/>
    <w:rsid w:val="00DF1474"/>
    <w:rsid w:val="00DF1883"/>
    <w:rsid w:val="00DF22F8"/>
    <w:rsid w:val="00DF3114"/>
    <w:rsid w:val="00DF3788"/>
    <w:rsid w:val="00DF3A96"/>
    <w:rsid w:val="00DF4FC2"/>
    <w:rsid w:val="00DF5570"/>
    <w:rsid w:val="00DF5F2C"/>
    <w:rsid w:val="00DF627C"/>
    <w:rsid w:val="00DF71DC"/>
    <w:rsid w:val="00E0067A"/>
    <w:rsid w:val="00E0146B"/>
    <w:rsid w:val="00E02322"/>
    <w:rsid w:val="00E02D3E"/>
    <w:rsid w:val="00E03472"/>
    <w:rsid w:val="00E036F9"/>
    <w:rsid w:val="00E043B4"/>
    <w:rsid w:val="00E053D7"/>
    <w:rsid w:val="00E05661"/>
    <w:rsid w:val="00E0668A"/>
    <w:rsid w:val="00E06B6A"/>
    <w:rsid w:val="00E07E5B"/>
    <w:rsid w:val="00E07EF3"/>
    <w:rsid w:val="00E108F0"/>
    <w:rsid w:val="00E10E45"/>
    <w:rsid w:val="00E126A7"/>
    <w:rsid w:val="00E13531"/>
    <w:rsid w:val="00E13D77"/>
    <w:rsid w:val="00E14497"/>
    <w:rsid w:val="00E14959"/>
    <w:rsid w:val="00E153D1"/>
    <w:rsid w:val="00E166F8"/>
    <w:rsid w:val="00E17408"/>
    <w:rsid w:val="00E2070D"/>
    <w:rsid w:val="00E215A1"/>
    <w:rsid w:val="00E21EEF"/>
    <w:rsid w:val="00E22537"/>
    <w:rsid w:val="00E22DA1"/>
    <w:rsid w:val="00E233B8"/>
    <w:rsid w:val="00E242A5"/>
    <w:rsid w:val="00E2447E"/>
    <w:rsid w:val="00E2476F"/>
    <w:rsid w:val="00E26011"/>
    <w:rsid w:val="00E26052"/>
    <w:rsid w:val="00E265A1"/>
    <w:rsid w:val="00E312A9"/>
    <w:rsid w:val="00E31A23"/>
    <w:rsid w:val="00E3294D"/>
    <w:rsid w:val="00E3361C"/>
    <w:rsid w:val="00E35A26"/>
    <w:rsid w:val="00E368BD"/>
    <w:rsid w:val="00E36906"/>
    <w:rsid w:val="00E40A87"/>
    <w:rsid w:val="00E44579"/>
    <w:rsid w:val="00E44F4C"/>
    <w:rsid w:val="00E507D0"/>
    <w:rsid w:val="00E509D4"/>
    <w:rsid w:val="00E52D33"/>
    <w:rsid w:val="00E52DA7"/>
    <w:rsid w:val="00E53509"/>
    <w:rsid w:val="00E53D8C"/>
    <w:rsid w:val="00E55407"/>
    <w:rsid w:val="00E55C24"/>
    <w:rsid w:val="00E57A34"/>
    <w:rsid w:val="00E60138"/>
    <w:rsid w:val="00E61F60"/>
    <w:rsid w:val="00E62E32"/>
    <w:rsid w:val="00E630D2"/>
    <w:rsid w:val="00E64994"/>
    <w:rsid w:val="00E6589E"/>
    <w:rsid w:val="00E66DBE"/>
    <w:rsid w:val="00E73F63"/>
    <w:rsid w:val="00E74234"/>
    <w:rsid w:val="00E749C0"/>
    <w:rsid w:val="00E7544F"/>
    <w:rsid w:val="00E764F8"/>
    <w:rsid w:val="00E766BC"/>
    <w:rsid w:val="00E76F0C"/>
    <w:rsid w:val="00E772FF"/>
    <w:rsid w:val="00E77A35"/>
    <w:rsid w:val="00E80DB8"/>
    <w:rsid w:val="00E8104F"/>
    <w:rsid w:val="00E8248C"/>
    <w:rsid w:val="00E82C7C"/>
    <w:rsid w:val="00E859AC"/>
    <w:rsid w:val="00E9060A"/>
    <w:rsid w:val="00E9095B"/>
    <w:rsid w:val="00E92077"/>
    <w:rsid w:val="00E93749"/>
    <w:rsid w:val="00E94227"/>
    <w:rsid w:val="00E963C6"/>
    <w:rsid w:val="00E9687C"/>
    <w:rsid w:val="00E97355"/>
    <w:rsid w:val="00E97EC5"/>
    <w:rsid w:val="00EA03ED"/>
    <w:rsid w:val="00EA0ADF"/>
    <w:rsid w:val="00EA2325"/>
    <w:rsid w:val="00EA2846"/>
    <w:rsid w:val="00EA3476"/>
    <w:rsid w:val="00EA34FF"/>
    <w:rsid w:val="00EA523B"/>
    <w:rsid w:val="00EA687C"/>
    <w:rsid w:val="00EA7019"/>
    <w:rsid w:val="00EB2B12"/>
    <w:rsid w:val="00EB4148"/>
    <w:rsid w:val="00EB4D83"/>
    <w:rsid w:val="00EB4E7E"/>
    <w:rsid w:val="00EB57B9"/>
    <w:rsid w:val="00EB60D5"/>
    <w:rsid w:val="00EB670B"/>
    <w:rsid w:val="00EB7204"/>
    <w:rsid w:val="00EB7293"/>
    <w:rsid w:val="00EC048D"/>
    <w:rsid w:val="00EC0518"/>
    <w:rsid w:val="00EC0B39"/>
    <w:rsid w:val="00EC19F5"/>
    <w:rsid w:val="00EC2401"/>
    <w:rsid w:val="00EC2F2D"/>
    <w:rsid w:val="00EC4AD6"/>
    <w:rsid w:val="00EC6017"/>
    <w:rsid w:val="00EC6BE4"/>
    <w:rsid w:val="00EC6D14"/>
    <w:rsid w:val="00EC6D59"/>
    <w:rsid w:val="00EC6D9D"/>
    <w:rsid w:val="00EC7AE6"/>
    <w:rsid w:val="00EE0D9D"/>
    <w:rsid w:val="00EE2884"/>
    <w:rsid w:val="00EE2AC6"/>
    <w:rsid w:val="00EE2D15"/>
    <w:rsid w:val="00EE3BBE"/>
    <w:rsid w:val="00EE4368"/>
    <w:rsid w:val="00EE473B"/>
    <w:rsid w:val="00EE4DDE"/>
    <w:rsid w:val="00EE530E"/>
    <w:rsid w:val="00EE6DD4"/>
    <w:rsid w:val="00EE7019"/>
    <w:rsid w:val="00EF33CF"/>
    <w:rsid w:val="00EF3D8B"/>
    <w:rsid w:val="00EF4C18"/>
    <w:rsid w:val="00EF7E86"/>
    <w:rsid w:val="00F01C78"/>
    <w:rsid w:val="00F01D00"/>
    <w:rsid w:val="00F02A3E"/>
    <w:rsid w:val="00F02E6C"/>
    <w:rsid w:val="00F03C16"/>
    <w:rsid w:val="00F060F1"/>
    <w:rsid w:val="00F063AC"/>
    <w:rsid w:val="00F06FBB"/>
    <w:rsid w:val="00F074F1"/>
    <w:rsid w:val="00F0790D"/>
    <w:rsid w:val="00F07E8B"/>
    <w:rsid w:val="00F10186"/>
    <w:rsid w:val="00F10CB4"/>
    <w:rsid w:val="00F11EF4"/>
    <w:rsid w:val="00F1251D"/>
    <w:rsid w:val="00F12AC8"/>
    <w:rsid w:val="00F132D0"/>
    <w:rsid w:val="00F14CC6"/>
    <w:rsid w:val="00F14FE4"/>
    <w:rsid w:val="00F14FF6"/>
    <w:rsid w:val="00F16471"/>
    <w:rsid w:val="00F16AEB"/>
    <w:rsid w:val="00F2073C"/>
    <w:rsid w:val="00F20EA6"/>
    <w:rsid w:val="00F214BC"/>
    <w:rsid w:val="00F226F4"/>
    <w:rsid w:val="00F22F10"/>
    <w:rsid w:val="00F23281"/>
    <w:rsid w:val="00F2467D"/>
    <w:rsid w:val="00F24CB3"/>
    <w:rsid w:val="00F24EDD"/>
    <w:rsid w:val="00F26E45"/>
    <w:rsid w:val="00F27E69"/>
    <w:rsid w:val="00F307CD"/>
    <w:rsid w:val="00F320A5"/>
    <w:rsid w:val="00F32669"/>
    <w:rsid w:val="00F33151"/>
    <w:rsid w:val="00F337AC"/>
    <w:rsid w:val="00F34043"/>
    <w:rsid w:val="00F35CEF"/>
    <w:rsid w:val="00F36E6D"/>
    <w:rsid w:val="00F4246D"/>
    <w:rsid w:val="00F424D7"/>
    <w:rsid w:val="00F44274"/>
    <w:rsid w:val="00F444AB"/>
    <w:rsid w:val="00F451BB"/>
    <w:rsid w:val="00F51035"/>
    <w:rsid w:val="00F521B2"/>
    <w:rsid w:val="00F5342C"/>
    <w:rsid w:val="00F5486E"/>
    <w:rsid w:val="00F565E1"/>
    <w:rsid w:val="00F60DA0"/>
    <w:rsid w:val="00F61D9C"/>
    <w:rsid w:val="00F62B19"/>
    <w:rsid w:val="00F63632"/>
    <w:rsid w:val="00F644BD"/>
    <w:rsid w:val="00F65679"/>
    <w:rsid w:val="00F66888"/>
    <w:rsid w:val="00F669A3"/>
    <w:rsid w:val="00F67072"/>
    <w:rsid w:val="00F67485"/>
    <w:rsid w:val="00F67621"/>
    <w:rsid w:val="00F71DA1"/>
    <w:rsid w:val="00F72773"/>
    <w:rsid w:val="00F727E9"/>
    <w:rsid w:val="00F73547"/>
    <w:rsid w:val="00F75EA2"/>
    <w:rsid w:val="00F77975"/>
    <w:rsid w:val="00F80496"/>
    <w:rsid w:val="00F80992"/>
    <w:rsid w:val="00F82135"/>
    <w:rsid w:val="00F82B06"/>
    <w:rsid w:val="00F82B4B"/>
    <w:rsid w:val="00F82F1D"/>
    <w:rsid w:val="00F83453"/>
    <w:rsid w:val="00F848D8"/>
    <w:rsid w:val="00F8506B"/>
    <w:rsid w:val="00F85A74"/>
    <w:rsid w:val="00F9032F"/>
    <w:rsid w:val="00F906C2"/>
    <w:rsid w:val="00F90CC9"/>
    <w:rsid w:val="00F91DD5"/>
    <w:rsid w:val="00F9237F"/>
    <w:rsid w:val="00F923ED"/>
    <w:rsid w:val="00F92E27"/>
    <w:rsid w:val="00F934CF"/>
    <w:rsid w:val="00F936C0"/>
    <w:rsid w:val="00F944D6"/>
    <w:rsid w:val="00F94AB3"/>
    <w:rsid w:val="00F96376"/>
    <w:rsid w:val="00F9691E"/>
    <w:rsid w:val="00F972AC"/>
    <w:rsid w:val="00F973F1"/>
    <w:rsid w:val="00F97BE2"/>
    <w:rsid w:val="00FA1300"/>
    <w:rsid w:val="00FA2DBC"/>
    <w:rsid w:val="00FA5D8C"/>
    <w:rsid w:val="00FA5D95"/>
    <w:rsid w:val="00FB03A5"/>
    <w:rsid w:val="00FB10FB"/>
    <w:rsid w:val="00FB1825"/>
    <w:rsid w:val="00FB1D27"/>
    <w:rsid w:val="00FB4E32"/>
    <w:rsid w:val="00FB525F"/>
    <w:rsid w:val="00FB5391"/>
    <w:rsid w:val="00FB67DF"/>
    <w:rsid w:val="00FB6F2E"/>
    <w:rsid w:val="00FC06D5"/>
    <w:rsid w:val="00FC100B"/>
    <w:rsid w:val="00FC1F0E"/>
    <w:rsid w:val="00FC2415"/>
    <w:rsid w:val="00FC291D"/>
    <w:rsid w:val="00FC31E0"/>
    <w:rsid w:val="00FC39F5"/>
    <w:rsid w:val="00FD090D"/>
    <w:rsid w:val="00FD13BB"/>
    <w:rsid w:val="00FD2557"/>
    <w:rsid w:val="00FD25A4"/>
    <w:rsid w:val="00FD40E7"/>
    <w:rsid w:val="00FD535D"/>
    <w:rsid w:val="00FD5B0C"/>
    <w:rsid w:val="00FD6B95"/>
    <w:rsid w:val="00FD7786"/>
    <w:rsid w:val="00FE1CBD"/>
    <w:rsid w:val="00FE2F02"/>
    <w:rsid w:val="00FE3D1A"/>
    <w:rsid w:val="00FE3F10"/>
    <w:rsid w:val="00FE4229"/>
    <w:rsid w:val="00FE45C0"/>
    <w:rsid w:val="00FE60EC"/>
    <w:rsid w:val="00FE614E"/>
    <w:rsid w:val="00FF097F"/>
    <w:rsid w:val="00FF2053"/>
    <w:rsid w:val="00FF2BAC"/>
    <w:rsid w:val="00FF3CCF"/>
    <w:rsid w:val="00FF4EB5"/>
    <w:rsid w:val="00FF71D1"/>
    <w:rsid w:val="00FF7D60"/>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9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aliases w:val="APPLY ANOTHER STYLE"/>
    <w:qFormat/>
    <w:rsid w:val="00912C0E"/>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4973AB"/>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4973AB"/>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73AB"/>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4973AB"/>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4973AB"/>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4973AB"/>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73AB"/>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73AB"/>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73AB"/>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912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C0E"/>
  </w:style>
  <w:style w:type="character" w:customStyle="1" w:styleId="Heading1Char">
    <w:name w:val="Heading 1 Char"/>
    <w:aliases w:val="h1 Char,Level 1 Topic Heading Char"/>
    <w:basedOn w:val="DefaultParagraphFont"/>
    <w:link w:val="Heading1"/>
    <w:uiPriority w:val="99"/>
    <w:locked/>
    <w:rsid w:val="004973AB"/>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4973AB"/>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73AB"/>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4973AB"/>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4973AB"/>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4973AB"/>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4973AB"/>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4973AB"/>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4973AB"/>
    <w:rPr>
      <w:rFonts w:ascii="Arial" w:hAnsi="Arial" w:cs="Arial"/>
      <w:b/>
      <w:color w:val="000000"/>
      <w:kern w:val="24"/>
      <w:sz w:val="28"/>
      <w:szCs w:val="36"/>
    </w:rPr>
  </w:style>
  <w:style w:type="paragraph" w:customStyle="1" w:styleId="Text">
    <w:name w:val="Text"/>
    <w:aliases w:val="t,text"/>
    <w:link w:val="TextChar"/>
    <w:rsid w:val="004973AB"/>
    <w:pPr>
      <w:spacing w:before="60" w:after="60"/>
    </w:pPr>
    <w:rPr>
      <w:rFonts w:ascii="Arial" w:hAnsi="Arial"/>
      <w:color w:val="000000"/>
    </w:rPr>
  </w:style>
  <w:style w:type="paragraph" w:customStyle="1" w:styleId="Figure">
    <w:name w:val="Figure"/>
    <w:aliases w:val="fig"/>
    <w:basedOn w:val="Text"/>
    <w:next w:val="Text"/>
    <w:uiPriority w:val="99"/>
    <w:rsid w:val="004973AB"/>
    <w:pPr>
      <w:spacing w:before="120" w:after="120"/>
    </w:pPr>
  </w:style>
  <w:style w:type="paragraph" w:customStyle="1" w:styleId="Code">
    <w:name w:val="Code"/>
    <w:aliases w:val="c"/>
    <w:uiPriority w:val="99"/>
    <w:rsid w:val="004973AB"/>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73AB"/>
    <w:rPr>
      <w:b/>
      <w:szCs w:val="21"/>
    </w:rPr>
  </w:style>
  <w:style w:type="paragraph" w:customStyle="1" w:styleId="TextinList2">
    <w:name w:val="Text in List 2"/>
    <w:aliases w:val="t2"/>
    <w:basedOn w:val="Text"/>
    <w:uiPriority w:val="99"/>
    <w:rsid w:val="004973AB"/>
    <w:pPr>
      <w:ind w:left="720"/>
    </w:pPr>
  </w:style>
  <w:style w:type="paragraph" w:customStyle="1" w:styleId="Label">
    <w:name w:val="Label"/>
    <w:aliases w:val="l"/>
    <w:basedOn w:val="Text"/>
    <w:next w:val="Text"/>
    <w:link w:val="LabelChar"/>
    <w:uiPriority w:val="99"/>
    <w:rsid w:val="004973AB"/>
    <w:rPr>
      <w:b/>
      <w:szCs w:val="21"/>
    </w:rPr>
  </w:style>
  <w:style w:type="paragraph" w:styleId="FootnoteText">
    <w:name w:val="footnote text"/>
    <w:aliases w:val="ft,Used by Word for text of Help footnotes"/>
    <w:basedOn w:val="Text"/>
    <w:link w:val="FootnoteTextChar"/>
    <w:uiPriority w:val="99"/>
    <w:semiHidden/>
    <w:rsid w:val="004973AB"/>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4973AB"/>
    <w:rPr>
      <w:rFonts w:ascii="Arial" w:hAnsi="Arial"/>
      <w:color w:val="0000FF"/>
    </w:rPr>
  </w:style>
  <w:style w:type="paragraph" w:customStyle="1" w:styleId="NumberedList2">
    <w:name w:val="Numbered List 2"/>
    <w:aliases w:val="nl2"/>
    <w:uiPriority w:val="99"/>
    <w:rsid w:val="004973AB"/>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73AB"/>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73AB"/>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73AB"/>
    <w:rPr>
      <w:rFonts w:cs="Times New Roman"/>
      <w:color w:val="0000FF"/>
      <w:vertAlign w:val="superscript"/>
    </w:rPr>
  </w:style>
  <w:style w:type="character" w:customStyle="1" w:styleId="CodeEmbedded">
    <w:name w:val="Code Embedded"/>
    <w:aliases w:val="ce"/>
    <w:basedOn w:val="DefaultParagraphFont"/>
    <w:uiPriority w:val="99"/>
    <w:rsid w:val="004973AB"/>
    <w:rPr>
      <w:rFonts w:ascii="Courier New" w:hAnsi="Courier New" w:cs="Times New Roman"/>
      <w:noProof/>
      <w:color w:val="000000"/>
      <w:sz w:val="18"/>
    </w:rPr>
  </w:style>
  <w:style w:type="character" w:customStyle="1" w:styleId="LabelEmbedded">
    <w:name w:val="Label Embedded"/>
    <w:aliases w:val="le"/>
    <w:basedOn w:val="DefaultParagraphFont"/>
    <w:rsid w:val="004973AB"/>
    <w:rPr>
      <w:rFonts w:ascii="Verdana" w:hAnsi="Verdana" w:cs="Times New Roman"/>
      <w:b/>
      <w:spacing w:val="0"/>
      <w:sz w:val="16"/>
    </w:rPr>
  </w:style>
  <w:style w:type="character" w:customStyle="1" w:styleId="LinkText">
    <w:name w:val="Link Text"/>
    <w:aliases w:val="lt"/>
    <w:basedOn w:val="DefaultParagraphFont"/>
    <w:uiPriority w:val="99"/>
    <w:rsid w:val="004973AB"/>
    <w:rPr>
      <w:rFonts w:cs="Times New Roman"/>
      <w:color w:val="000000"/>
    </w:rPr>
  </w:style>
  <w:style w:type="character" w:customStyle="1" w:styleId="LinkTextPopup">
    <w:name w:val="Link Text Popup"/>
    <w:aliases w:val="ltp"/>
    <w:basedOn w:val="DefaultParagraphFont"/>
    <w:rsid w:val="004973AB"/>
    <w:rPr>
      <w:rFonts w:cs="Times New Roman"/>
      <w:color w:val="000000"/>
    </w:rPr>
  </w:style>
  <w:style w:type="character" w:customStyle="1" w:styleId="LinkID">
    <w:name w:val="Link ID"/>
    <w:aliases w:val="lid"/>
    <w:basedOn w:val="DefaultParagraphFont"/>
    <w:uiPriority w:val="99"/>
    <w:rsid w:val="004973AB"/>
    <w:rPr>
      <w:rFonts w:cs="Times New Roman"/>
      <w:vanish/>
      <w:color w:val="FF0000"/>
    </w:rPr>
  </w:style>
  <w:style w:type="paragraph" w:customStyle="1" w:styleId="TableSpacing">
    <w:name w:val="Table Spacing"/>
    <w:aliases w:val="ts"/>
    <w:basedOn w:val="Text"/>
    <w:next w:val="Text"/>
    <w:uiPriority w:val="99"/>
    <w:rsid w:val="004973AB"/>
    <w:pPr>
      <w:spacing w:before="0" w:after="0" w:line="120" w:lineRule="exact"/>
    </w:pPr>
    <w:rPr>
      <w:color w:val="FF00FF"/>
      <w:sz w:val="12"/>
    </w:rPr>
  </w:style>
  <w:style w:type="paragraph" w:customStyle="1" w:styleId="CodeinList2">
    <w:name w:val="Code in List 2"/>
    <w:aliases w:val="c2"/>
    <w:basedOn w:val="Code"/>
    <w:uiPriority w:val="99"/>
    <w:rsid w:val="004973AB"/>
    <w:pPr>
      <w:ind w:left="720"/>
    </w:pPr>
  </w:style>
  <w:style w:type="character" w:customStyle="1" w:styleId="ConditionalMarker">
    <w:name w:val="Conditional Marker"/>
    <w:aliases w:val="cm"/>
    <w:basedOn w:val="DefaultParagraphFont"/>
    <w:uiPriority w:val="99"/>
    <w:rsid w:val="004973AB"/>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73AB"/>
    <w:pPr>
      <w:ind w:left="720"/>
    </w:pPr>
  </w:style>
  <w:style w:type="paragraph" w:styleId="TOC5">
    <w:name w:val="toc 5"/>
    <w:basedOn w:val="Normal"/>
    <w:next w:val="Normal"/>
    <w:autoRedefine/>
    <w:uiPriority w:val="99"/>
    <w:rsid w:val="004973AB"/>
    <w:pPr>
      <w:ind w:left="640"/>
    </w:pPr>
  </w:style>
  <w:style w:type="paragraph" w:customStyle="1" w:styleId="TableFootnoteinList2">
    <w:name w:val="Table Footnote in List 2"/>
    <w:aliases w:val="tf2"/>
    <w:basedOn w:val="TextinList2"/>
    <w:next w:val="TextinList2"/>
    <w:uiPriority w:val="99"/>
    <w:rsid w:val="004973AB"/>
    <w:pPr>
      <w:spacing w:before="40" w:after="80" w:line="180" w:lineRule="exact"/>
    </w:pPr>
    <w:rPr>
      <w:sz w:val="16"/>
    </w:rPr>
  </w:style>
  <w:style w:type="paragraph" w:customStyle="1" w:styleId="LabelinList1">
    <w:name w:val="Label in List 1"/>
    <w:aliases w:val="l1"/>
    <w:basedOn w:val="TextinList1"/>
    <w:next w:val="TextinList1"/>
    <w:uiPriority w:val="99"/>
    <w:rsid w:val="004973AB"/>
    <w:rPr>
      <w:b/>
      <w:szCs w:val="21"/>
    </w:rPr>
  </w:style>
  <w:style w:type="paragraph" w:customStyle="1" w:styleId="TextinList1">
    <w:name w:val="Text in List 1"/>
    <w:aliases w:val="t1"/>
    <w:basedOn w:val="Text"/>
    <w:link w:val="TextinList1Char"/>
    <w:uiPriority w:val="99"/>
    <w:rsid w:val="004973AB"/>
    <w:pPr>
      <w:ind w:left="360"/>
    </w:pPr>
  </w:style>
  <w:style w:type="paragraph" w:customStyle="1" w:styleId="CodeinList1">
    <w:name w:val="Code in List 1"/>
    <w:aliases w:val="c1"/>
    <w:basedOn w:val="Code"/>
    <w:uiPriority w:val="99"/>
    <w:rsid w:val="004973AB"/>
    <w:pPr>
      <w:ind w:left="360"/>
    </w:pPr>
  </w:style>
  <w:style w:type="paragraph" w:customStyle="1" w:styleId="FigureinList1">
    <w:name w:val="Figure in List 1"/>
    <w:aliases w:val="fig1"/>
    <w:basedOn w:val="Figure"/>
    <w:next w:val="TextinList1"/>
    <w:uiPriority w:val="99"/>
    <w:rsid w:val="004973AB"/>
    <w:pPr>
      <w:ind w:left="360"/>
    </w:pPr>
  </w:style>
  <w:style w:type="paragraph" w:customStyle="1" w:styleId="TableFootnoteinList1">
    <w:name w:val="Table Footnote in List 1"/>
    <w:aliases w:val="tf1"/>
    <w:basedOn w:val="TextinList1"/>
    <w:next w:val="TextinList1"/>
    <w:uiPriority w:val="99"/>
    <w:rsid w:val="004973AB"/>
    <w:pPr>
      <w:spacing w:before="40" w:after="80" w:line="180" w:lineRule="exact"/>
    </w:pPr>
    <w:rPr>
      <w:sz w:val="16"/>
    </w:rPr>
  </w:style>
  <w:style w:type="character" w:customStyle="1" w:styleId="HTML">
    <w:name w:val="HTML"/>
    <w:basedOn w:val="DefaultParagraphFont"/>
    <w:uiPriority w:val="99"/>
    <w:rsid w:val="004973AB"/>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73AB"/>
    <w:pPr>
      <w:pBdr>
        <w:bottom w:val="none" w:sz="0" w:space="0" w:color="auto"/>
      </w:pBdr>
    </w:pPr>
  </w:style>
  <w:style w:type="character" w:customStyle="1" w:styleId="FooterChar">
    <w:name w:val="Footer Char"/>
    <w:aliases w:val="f Char"/>
    <w:basedOn w:val="DefaultParagraphFont"/>
    <w:link w:val="Footer"/>
    <w:locked/>
    <w:rsid w:val="004973AB"/>
    <w:rPr>
      <w:rFonts w:ascii="Verdana" w:hAnsi="Verdana"/>
      <w:color w:val="000000"/>
      <w:sz w:val="14"/>
    </w:rPr>
  </w:style>
  <w:style w:type="paragraph" w:customStyle="1" w:styleId="AlertText">
    <w:name w:val="Alert Text"/>
    <w:aliases w:val="at"/>
    <w:basedOn w:val="Text"/>
    <w:rsid w:val="004973AB"/>
    <w:rPr>
      <w:rFonts w:ascii="Verdana" w:hAnsi="Verdana"/>
      <w:sz w:val="16"/>
    </w:rPr>
  </w:style>
  <w:style w:type="paragraph" w:customStyle="1" w:styleId="AlertTextinList1">
    <w:name w:val="Alert Text in List 1"/>
    <w:aliases w:val="at1"/>
    <w:basedOn w:val="TextinList1"/>
    <w:uiPriority w:val="99"/>
    <w:rsid w:val="004973AB"/>
    <w:rPr>
      <w:rFonts w:ascii="Verdana" w:hAnsi="Verdana"/>
      <w:sz w:val="16"/>
    </w:rPr>
  </w:style>
  <w:style w:type="paragraph" w:customStyle="1" w:styleId="AlertTextinList2">
    <w:name w:val="Alert Text in List 2"/>
    <w:aliases w:val="at2"/>
    <w:basedOn w:val="TextinList2"/>
    <w:uiPriority w:val="99"/>
    <w:rsid w:val="004973AB"/>
    <w:rPr>
      <w:rFonts w:ascii="Verdana" w:hAnsi="Verdana"/>
      <w:sz w:val="16"/>
    </w:rPr>
  </w:style>
  <w:style w:type="paragraph" w:customStyle="1" w:styleId="RevisionHistory">
    <w:name w:val="Revision History"/>
    <w:aliases w:val="rh"/>
    <w:basedOn w:val="Text"/>
    <w:uiPriority w:val="99"/>
    <w:rsid w:val="004973AB"/>
    <w:rPr>
      <w:vanish/>
      <w:color w:val="800080"/>
    </w:rPr>
  </w:style>
  <w:style w:type="paragraph" w:customStyle="1" w:styleId="BulletedList1">
    <w:name w:val="Bulleted List 1"/>
    <w:aliases w:val="bl1"/>
    <w:link w:val="BulletedList1Char"/>
    <w:uiPriority w:val="99"/>
    <w:rsid w:val="004973AB"/>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73AB"/>
    <w:pPr>
      <w:ind w:left="360" w:right="360"/>
    </w:pPr>
  </w:style>
  <w:style w:type="paragraph" w:customStyle="1" w:styleId="BulletedList2">
    <w:name w:val="Bulleted List 2"/>
    <w:aliases w:val="bl2"/>
    <w:link w:val="BulletedList2Char"/>
    <w:uiPriority w:val="99"/>
    <w:rsid w:val="004973AB"/>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73AB"/>
    <w:pPr>
      <w:spacing w:after="0"/>
    </w:pPr>
  </w:style>
  <w:style w:type="paragraph" w:customStyle="1" w:styleId="Definition">
    <w:name w:val="Definition"/>
    <w:aliases w:val="d"/>
    <w:basedOn w:val="Text"/>
    <w:next w:val="DefinedTerm"/>
    <w:uiPriority w:val="99"/>
    <w:rsid w:val="004973AB"/>
    <w:pPr>
      <w:spacing w:before="0"/>
      <w:ind w:left="360"/>
    </w:pPr>
  </w:style>
  <w:style w:type="paragraph" w:customStyle="1" w:styleId="NumberedList1">
    <w:name w:val="Numbered List 1"/>
    <w:aliases w:val="nl1"/>
    <w:uiPriority w:val="99"/>
    <w:rsid w:val="004973AB"/>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73AB"/>
  </w:style>
  <w:style w:type="paragraph" w:customStyle="1" w:styleId="IndexTag">
    <w:name w:val="Index Tag"/>
    <w:aliases w:val="it"/>
    <w:basedOn w:val="Text"/>
    <w:uiPriority w:val="99"/>
    <w:rsid w:val="004973AB"/>
    <w:pPr>
      <w:spacing w:after="0"/>
    </w:pPr>
    <w:rPr>
      <w:b/>
      <w:vanish/>
      <w:color w:val="008000"/>
    </w:rPr>
  </w:style>
  <w:style w:type="paragraph" w:styleId="Header">
    <w:name w:val="header"/>
    <w:aliases w:val="h"/>
    <w:basedOn w:val="Normal"/>
    <w:link w:val="HeaderChar"/>
    <w:uiPriority w:val="99"/>
    <w:rsid w:val="004973AB"/>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4973AB"/>
    <w:rPr>
      <w:rFonts w:ascii="Verdana" w:hAnsi="Verdana"/>
      <w:color w:val="000000"/>
      <w:sz w:val="14"/>
    </w:rPr>
  </w:style>
  <w:style w:type="paragraph" w:customStyle="1" w:styleId="LabelforProcedures">
    <w:name w:val="Label for Procedures"/>
    <w:aliases w:val="lp"/>
    <w:basedOn w:val="Label"/>
    <w:next w:val="NumberedList1"/>
    <w:uiPriority w:val="99"/>
    <w:rsid w:val="004973AB"/>
  </w:style>
  <w:style w:type="paragraph" w:customStyle="1" w:styleId="Copyright">
    <w:name w:val="Copyright"/>
    <w:aliases w:val="copy"/>
    <w:rsid w:val="004973AB"/>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73AB"/>
    <w:pPr>
      <w:spacing w:line="180" w:lineRule="exact"/>
      <w:ind w:left="180" w:hanging="180"/>
    </w:pPr>
    <w:rPr>
      <w:sz w:val="16"/>
    </w:rPr>
  </w:style>
  <w:style w:type="paragraph" w:styleId="IndexHeading">
    <w:name w:val="index heading"/>
    <w:aliases w:val="ih"/>
    <w:basedOn w:val="Heading1"/>
    <w:next w:val="Index1"/>
    <w:uiPriority w:val="99"/>
    <w:semiHidden/>
    <w:rsid w:val="004973AB"/>
    <w:pPr>
      <w:spacing w:line="360" w:lineRule="exact"/>
      <w:outlineLvl w:val="8"/>
    </w:pPr>
    <w:rPr>
      <w:sz w:val="32"/>
    </w:rPr>
  </w:style>
  <w:style w:type="paragraph" w:customStyle="1" w:styleId="SolutionType">
    <w:name w:val="Solution Type"/>
    <w:uiPriority w:val="99"/>
    <w:rsid w:val="004973AB"/>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73AB"/>
    <w:rPr>
      <w:rFonts w:ascii="Verdana" w:hAnsi="Verdana" w:cs="Times New Roman"/>
      <w:color w:val="000000"/>
    </w:rPr>
  </w:style>
  <w:style w:type="paragraph" w:customStyle="1" w:styleId="PrintMSCorp">
    <w:name w:val="Print MS Corp"/>
    <w:aliases w:val="pms"/>
    <w:next w:val="Text"/>
    <w:uiPriority w:val="99"/>
    <w:rsid w:val="004973AB"/>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73AB"/>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4973AB"/>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73AB"/>
    <w:pPr>
      <w:ind w:left="360"/>
    </w:pPr>
    <w:rPr>
      <w:b/>
    </w:rPr>
  </w:style>
  <w:style w:type="paragraph" w:styleId="TOC3">
    <w:name w:val="toc 3"/>
    <w:aliases w:val="toc3"/>
    <w:basedOn w:val="TOC2"/>
    <w:uiPriority w:val="99"/>
    <w:rsid w:val="004973AB"/>
    <w:pPr>
      <w:ind w:left="720"/>
    </w:pPr>
  </w:style>
  <w:style w:type="paragraph" w:styleId="TOC4">
    <w:name w:val="toc 4"/>
    <w:aliases w:val="toc4"/>
    <w:basedOn w:val="TOC2"/>
    <w:uiPriority w:val="99"/>
    <w:rsid w:val="004973AB"/>
    <w:pPr>
      <w:ind w:left="1080"/>
    </w:pPr>
  </w:style>
  <w:style w:type="paragraph" w:styleId="Index2">
    <w:name w:val="index 2"/>
    <w:aliases w:val="idx2"/>
    <w:basedOn w:val="Index1"/>
    <w:uiPriority w:val="99"/>
    <w:semiHidden/>
    <w:rsid w:val="004973AB"/>
    <w:pPr>
      <w:ind w:left="540"/>
    </w:pPr>
  </w:style>
  <w:style w:type="paragraph" w:styleId="Index3">
    <w:name w:val="index 3"/>
    <w:aliases w:val="idx3"/>
    <w:basedOn w:val="Index1"/>
    <w:uiPriority w:val="99"/>
    <w:semiHidden/>
    <w:rsid w:val="004973AB"/>
    <w:pPr>
      <w:ind w:left="900"/>
    </w:pPr>
  </w:style>
  <w:style w:type="character" w:customStyle="1" w:styleId="Bold">
    <w:name w:val="Bold"/>
    <w:aliases w:val="b"/>
    <w:basedOn w:val="DefaultParagraphFont"/>
    <w:uiPriority w:val="99"/>
    <w:rsid w:val="004973AB"/>
    <w:rPr>
      <w:rFonts w:cs="Times New Roman"/>
      <w:b/>
    </w:rPr>
  </w:style>
  <w:style w:type="character" w:customStyle="1" w:styleId="MultilanguageMarkerAuto">
    <w:name w:val="Multilanguage Marker Auto"/>
    <w:aliases w:val="mma"/>
    <w:basedOn w:val="DefaultParagraphFont"/>
    <w:uiPriority w:val="99"/>
    <w:rsid w:val="004973AB"/>
    <w:rPr>
      <w:rFonts w:ascii="Times New Roman" w:hAnsi="Times New Roman" w:cs="Times New Roman"/>
      <w:color w:val="000000"/>
      <w:sz w:val="16"/>
    </w:rPr>
  </w:style>
  <w:style w:type="character" w:customStyle="1" w:styleId="BoldItalic">
    <w:name w:val="Bold Italic"/>
    <w:aliases w:val="bi"/>
    <w:basedOn w:val="DefaultParagraphFont"/>
    <w:uiPriority w:val="99"/>
    <w:rsid w:val="004973AB"/>
    <w:rPr>
      <w:rFonts w:cs="Times New Roman"/>
      <w:b/>
      <w:i/>
    </w:rPr>
  </w:style>
  <w:style w:type="paragraph" w:customStyle="1" w:styleId="MultilanguageMarkerExplicitBegin">
    <w:name w:val="Multilanguage Marker Explicit Begin"/>
    <w:aliases w:val="mmeb"/>
    <w:basedOn w:val="Text"/>
    <w:uiPriority w:val="99"/>
    <w:rsid w:val="004973AB"/>
    <w:rPr>
      <w:sz w:val="16"/>
    </w:rPr>
  </w:style>
  <w:style w:type="paragraph" w:customStyle="1" w:styleId="MultilanguageMarkerExplicitEnd">
    <w:name w:val="Multilanguage Marker Explicit End"/>
    <w:aliases w:val="mmee"/>
    <w:basedOn w:val="MultilanguageMarkerExplicitBegin"/>
    <w:uiPriority w:val="99"/>
    <w:rsid w:val="004973AB"/>
  </w:style>
  <w:style w:type="character" w:customStyle="1" w:styleId="CodeFeaturedElement">
    <w:name w:val="Code Featured Element"/>
    <w:aliases w:val="cfe"/>
    <w:basedOn w:val="DefaultParagraphFont"/>
    <w:uiPriority w:val="99"/>
    <w:rsid w:val="004973AB"/>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73AB"/>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73AB"/>
  </w:style>
  <w:style w:type="character" w:customStyle="1" w:styleId="CommentTextChar">
    <w:name w:val="Comment Text Char"/>
    <w:aliases w:val="ct Char,Used by Word for text of author queries Char"/>
    <w:basedOn w:val="TextChar"/>
    <w:link w:val="CommentText"/>
    <w:uiPriority w:val="99"/>
    <w:semiHidden/>
    <w:locked/>
    <w:rsid w:val="004973AB"/>
    <w:rPr>
      <w:rFonts w:ascii="Arial" w:hAnsi="Arial"/>
      <w:color w:val="000000"/>
    </w:rPr>
  </w:style>
  <w:style w:type="character" w:customStyle="1" w:styleId="Italic">
    <w:name w:val="Italic"/>
    <w:aliases w:val="i"/>
    <w:basedOn w:val="DefaultParagraphFont"/>
    <w:uiPriority w:val="99"/>
    <w:rsid w:val="004973AB"/>
    <w:rPr>
      <w:rFonts w:cs="Times New Roman"/>
      <w:i/>
    </w:rPr>
  </w:style>
  <w:style w:type="paragraph" w:customStyle="1" w:styleId="ChapterTitle">
    <w:name w:val="Chapter Title"/>
    <w:aliases w:val="ch"/>
    <w:basedOn w:val="Normal"/>
    <w:next w:val="Heading1"/>
    <w:uiPriority w:val="99"/>
    <w:rsid w:val="004973AB"/>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4973AB"/>
    <w:rPr>
      <w:rFonts w:cs="Times New Roman"/>
      <w:strike/>
    </w:rPr>
  </w:style>
  <w:style w:type="character" w:customStyle="1" w:styleId="Subscript">
    <w:name w:val="Subscript"/>
    <w:aliases w:val="sub"/>
    <w:basedOn w:val="DefaultParagraphFont"/>
    <w:uiPriority w:val="99"/>
    <w:rsid w:val="004973AB"/>
    <w:rPr>
      <w:rFonts w:cs="Times New Roman"/>
      <w:vertAlign w:val="subscript"/>
    </w:rPr>
  </w:style>
  <w:style w:type="character" w:customStyle="1" w:styleId="Superscript">
    <w:name w:val="Superscript"/>
    <w:aliases w:val="sup"/>
    <w:basedOn w:val="DefaultParagraphFont"/>
    <w:uiPriority w:val="99"/>
    <w:rsid w:val="004973AB"/>
    <w:rPr>
      <w:rFonts w:cs="Times New Roman"/>
      <w:vertAlign w:val="superscript"/>
    </w:rPr>
  </w:style>
  <w:style w:type="paragraph" w:customStyle="1" w:styleId="FigureImageMapPlaceholder">
    <w:name w:val="Figure Image Map Placeholder"/>
    <w:aliases w:val="fimp"/>
    <w:basedOn w:val="Figure"/>
    <w:uiPriority w:val="99"/>
    <w:rsid w:val="004973AB"/>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73AB"/>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73AB"/>
    <w:pPr>
      <w:ind w:left="800"/>
    </w:pPr>
  </w:style>
  <w:style w:type="paragraph" w:styleId="TOC7">
    <w:name w:val="toc 7"/>
    <w:basedOn w:val="Normal"/>
    <w:next w:val="Normal"/>
    <w:autoRedefine/>
    <w:uiPriority w:val="99"/>
    <w:rsid w:val="004973AB"/>
    <w:pPr>
      <w:ind w:left="960"/>
    </w:pPr>
  </w:style>
  <w:style w:type="paragraph" w:styleId="TOC8">
    <w:name w:val="toc 8"/>
    <w:basedOn w:val="Normal"/>
    <w:next w:val="Normal"/>
    <w:autoRedefine/>
    <w:uiPriority w:val="99"/>
    <w:rsid w:val="004973AB"/>
    <w:pPr>
      <w:ind w:left="1120"/>
    </w:pPr>
  </w:style>
  <w:style w:type="paragraph" w:styleId="TOC9">
    <w:name w:val="toc 9"/>
    <w:basedOn w:val="Normal"/>
    <w:next w:val="Normal"/>
    <w:autoRedefine/>
    <w:uiPriority w:val="99"/>
    <w:rsid w:val="004973AB"/>
    <w:pPr>
      <w:ind w:left="1280"/>
    </w:pPr>
  </w:style>
  <w:style w:type="character" w:customStyle="1" w:styleId="ALT">
    <w:name w:val="ALT"/>
    <w:basedOn w:val="HTML"/>
    <w:uiPriority w:val="99"/>
    <w:rsid w:val="004973AB"/>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73AB"/>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73AB"/>
    <w:rPr>
      <w:rFonts w:cs="Times New Roman"/>
      <w:color w:val="0000FF"/>
      <w:u w:val="single"/>
    </w:rPr>
  </w:style>
  <w:style w:type="paragraph" w:styleId="BodyText">
    <w:name w:val="Body Text"/>
    <w:basedOn w:val="Normal"/>
    <w:link w:val="BodyTextChar"/>
    <w:uiPriority w:val="99"/>
    <w:rsid w:val="004973AB"/>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locked/>
    <w:rsid w:val="004973AB"/>
    <w:rPr>
      <w:sz w:val="24"/>
    </w:rPr>
  </w:style>
  <w:style w:type="paragraph" w:styleId="BalloonText">
    <w:name w:val="Balloon Text"/>
    <w:basedOn w:val="Normal"/>
    <w:link w:val="BalloonTextChar"/>
    <w:uiPriority w:val="99"/>
    <w:semiHidden/>
    <w:rsid w:val="004973AB"/>
    <w:rPr>
      <w:rFonts w:ascii="Tahoma" w:hAnsi="Tahoma" w:cs="Tahoma"/>
      <w:szCs w:val="16"/>
    </w:rPr>
  </w:style>
  <w:style w:type="character" w:customStyle="1" w:styleId="BalloonTextChar">
    <w:name w:val="Balloon Text Char"/>
    <w:basedOn w:val="DefaultParagraphFont"/>
    <w:link w:val="BalloonText"/>
    <w:uiPriority w:val="99"/>
    <w:semiHidden/>
    <w:locked/>
    <w:rsid w:val="004973AB"/>
    <w:rPr>
      <w:rFonts w:ascii="Tahoma" w:hAnsi="Tahoma" w:cs="Tahoma"/>
      <w:b/>
      <w:color w:val="FF00FF"/>
      <w:sz w:val="16"/>
      <w:szCs w:val="16"/>
    </w:rPr>
  </w:style>
  <w:style w:type="character" w:customStyle="1" w:styleId="TextChar">
    <w:name w:val="Text Char"/>
    <w:aliases w:val="t Char"/>
    <w:basedOn w:val="DefaultParagraphFont"/>
    <w:link w:val="Text"/>
    <w:locked/>
    <w:rsid w:val="004973AB"/>
    <w:rPr>
      <w:rFonts w:ascii="Arial" w:hAnsi="Arial"/>
      <w:color w:val="000000"/>
    </w:rPr>
  </w:style>
  <w:style w:type="paragraph" w:customStyle="1" w:styleId="WSSLogo">
    <w:name w:val="WSSLogo"/>
    <w:basedOn w:val="Figure"/>
    <w:uiPriority w:val="99"/>
    <w:rsid w:val="004973AB"/>
    <w:pPr>
      <w:jc w:val="right"/>
    </w:pPr>
  </w:style>
  <w:style w:type="paragraph" w:customStyle="1" w:styleId="SolutionTitle">
    <w:name w:val="Solution Title"/>
    <w:aliases w:val="st"/>
    <w:basedOn w:val="Text"/>
    <w:link w:val="SolutionTitleChar"/>
    <w:rsid w:val="004973AB"/>
    <w:pPr>
      <w:spacing w:before="240" w:line="440" w:lineRule="exact"/>
    </w:pPr>
    <w:rPr>
      <w:b/>
      <w:sz w:val="44"/>
      <w:szCs w:val="36"/>
    </w:rPr>
  </w:style>
  <w:style w:type="paragraph" w:customStyle="1" w:styleId="SolutionGroup">
    <w:name w:val="Solution Group"/>
    <w:aliases w:val="sg"/>
    <w:basedOn w:val="Text"/>
    <w:uiPriority w:val="99"/>
    <w:rsid w:val="004973AB"/>
    <w:pPr>
      <w:spacing w:before="0" w:after="0" w:line="560" w:lineRule="exact"/>
    </w:pPr>
    <w:rPr>
      <w:rFonts w:ascii="Segoe" w:hAnsi="Segoe"/>
      <w:b/>
      <w:sz w:val="52"/>
      <w:szCs w:val="52"/>
    </w:rPr>
  </w:style>
  <w:style w:type="paragraph" w:customStyle="1" w:styleId="SolutionDescriptor">
    <w:name w:val="Solution Descriptor"/>
    <w:aliases w:val="sd"/>
    <w:basedOn w:val="Text"/>
    <w:rsid w:val="004973AB"/>
    <w:pPr>
      <w:spacing w:before="240" w:after="120"/>
    </w:pPr>
    <w:rPr>
      <w:sz w:val="32"/>
      <w:szCs w:val="32"/>
    </w:rPr>
  </w:style>
  <w:style w:type="paragraph" w:styleId="DocumentMap">
    <w:name w:val="Document Map"/>
    <w:basedOn w:val="Normal"/>
    <w:link w:val="DocumentMapChar"/>
    <w:uiPriority w:val="99"/>
    <w:semiHidden/>
    <w:rsid w:val="004973A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973AB"/>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73AB"/>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73AB"/>
    <w:rPr>
      <w:rFonts w:ascii="Verdana" w:hAnsi="Verdana"/>
      <w:b/>
      <w:bCs/>
      <w:color w:val="FF00FF"/>
    </w:rPr>
  </w:style>
  <w:style w:type="paragraph" w:styleId="NoSpacing">
    <w:name w:val="No Spacing"/>
    <w:uiPriority w:val="99"/>
    <w:qFormat/>
    <w:rsid w:val="004973AB"/>
    <w:rPr>
      <w:rFonts w:ascii="Calibri" w:hAnsi="Calibri"/>
      <w:sz w:val="22"/>
      <w:szCs w:val="22"/>
    </w:rPr>
  </w:style>
  <w:style w:type="paragraph" w:styleId="ListParagraph">
    <w:name w:val="List Paragraph"/>
    <w:basedOn w:val="Normal"/>
    <w:uiPriority w:val="99"/>
    <w:qFormat/>
    <w:rsid w:val="004973AB"/>
    <w:pPr>
      <w:ind w:left="720"/>
      <w:contextualSpacing/>
    </w:pPr>
    <w:rPr>
      <w:rFonts w:ascii="Calibri" w:hAnsi="Calibri"/>
      <w:b/>
    </w:rPr>
  </w:style>
  <w:style w:type="character" w:customStyle="1" w:styleId="CharChar1">
    <w:name w:val="Char Char1"/>
    <w:basedOn w:val="DefaultParagraphFont"/>
    <w:uiPriority w:val="99"/>
    <w:semiHidden/>
    <w:rsid w:val="004973AB"/>
    <w:rPr>
      <w:rFonts w:ascii="Calibri" w:hAnsi="Calibri" w:cs="Times New Roman"/>
      <w:lang w:val="en-US" w:eastAsia="en-US" w:bidi="ar-SA"/>
    </w:rPr>
  </w:style>
  <w:style w:type="paragraph" w:styleId="NormalWeb">
    <w:name w:val="Normal (Web)"/>
    <w:basedOn w:val="Normal"/>
    <w:uiPriority w:val="99"/>
    <w:rsid w:val="004973AB"/>
    <w:pPr>
      <w:spacing w:after="0" w:line="336" w:lineRule="auto"/>
    </w:pPr>
    <w:rPr>
      <w:b/>
      <w:sz w:val="17"/>
      <w:szCs w:val="17"/>
    </w:rPr>
  </w:style>
  <w:style w:type="table" w:styleId="TableGrid">
    <w:name w:val="Table Grid"/>
    <w:basedOn w:val="TableNormal"/>
    <w:uiPriority w:val="99"/>
    <w:rsid w:val="004973AB"/>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73AB"/>
    <w:rPr>
      <w:rFonts w:cs="Times New Roman"/>
      <w:color w:val="606420"/>
      <w:u w:val="single"/>
    </w:rPr>
  </w:style>
  <w:style w:type="paragraph" w:styleId="Revision">
    <w:name w:val="Revision"/>
    <w:hidden/>
    <w:uiPriority w:val="99"/>
    <w:semiHidden/>
    <w:rsid w:val="004973AB"/>
    <w:rPr>
      <w:rFonts w:ascii="Verdana" w:hAnsi="Verdana"/>
      <w:b/>
      <w:color w:val="FF00FF"/>
      <w:sz w:val="16"/>
    </w:rPr>
  </w:style>
  <w:style w:type="paragraph" w:customStyle="1" w:styleId="Normal-1">
    <w:name w:val="Normal-1"/>
    <w:basedOn w:val="Text"/>
    <w:link w:val="Normal-1Char"/>
    <w:uiPriority w:val="99"/>
    <w:rsid w:val="004973AB"/>
  </w:style>
  <w:style w:type="character" w:customStyle="1" w:styleId="Normal-1Char">
    <w:name w:val="Normal-1 Char"/>
    <w:basedOn w:val="TextChar"/>
    <w:link w:val="Normal-1"/>
    <w:uiPriority w:val="99"/>
    <w:locked/>
    <w:rsid w:val="004973AB"/>
    <w:rPr>
      <w:rFonts w:ascii="Arial" w:hAnsi="Arial"/>
      <w:color w:val="000000"/>
    </w:rPr>
  </w:style>
  <w:style w:type="paragraph" w:customStyle="1" w:styleId="BulletIndent">
    <w:name w:val="Bullet Indent"/>
    <w:basedOn w:val="Normal"/>
    <w:uiPriority w:val="99"/>
    <w:rsid w:val="004973AB"/>
    <w:pPr>
      <w:numPr>
        <w:numId w:val="4"/>
      </w:numPr>
      <w:tabs>
        <w:tab w:val="left" w:pos="360"/>
        <w:tab w:val="num" w:pos="720"/>
      </w:tabs>
      <w:spacing w:after="20" w:line="240" w:lineRule="auto"/>
      <w:ind w:left="720"/>
    </w:pPr>
    <w:rPr>
      <w:rFonts w:ascii="Book Antiqua" w:hAnsi="Book Antiqua" w:cs="Book Antiqua"/>
      <w:b/>
      <w:bCs/>
    </w:rPr>
  </w:style>
  <w:style w:type="table" w:customStyle="1" w:styleId="DarkList1">
    <w:name w:val="Dark List1"/>
    <w:uiPriority w:val="99"/>
    <w:rsid w:val="004973AB"/>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4973AB"/>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4973AB"/>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4973AB"/>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4973AB"/>
    <w:rPr>
      <w:rFonts w:cs="Times New Roman"/>
      <w:b/>
      <w:bCs/>
    </w:rPr>
  </w:style>
  <w:style w:type="paragraph" w:customStyle="1" w:styleId="Default">
    <w:name w:val="Default"/>
    <w:uiPriority w:val="99"/>
    <w:rsid w:val="004973AB"/>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4973AB"/>
    <w:pPr>
      <w:keepLines/>
      <w:spacing w:before="480" w:after="0" w:line="276" w:lineRule="auto"/>
      <w:outlineLvl w:val="9"/>
    </w:pPr>
    <w:rPr>
      <w:rFonts w:ascii="Cambria" w:hAnsi="Cambria"/>
      <w:b w:val="0"/>
      <w:bCs/>
      <w:color w:val="365F91"/>
      <w:kern w:val="0"/>
      <w:sz w:val="28"/>
      <w:szCs w:val="28"/>
    </w:rPr>
  </w:style>
  <w:style w:type="character" w:customStyle="1" w:styleId="LabelChar">
    <w:name w:val="Label Char"/>
    <w:aliases w:val="l Char"/>
    <w:basedOn w:val="TextChar"/>
    <w:link w:val="Label"/>
    <w:uiPriority w:val="99"/>
    <w:locked/>
    <w:rsid w:val="004973AB"/>
    <w:rPr>
      <w:rFonts w:ascii="Arial" w:hAnsi="Arial"/>
      <w:b/>
      <w:color w:val="000000"/>
      <w:szCs w:val="21"/>
    </w:rPr>
  </w:style>
  <w:style w:type="character" w:customStyle="1" w:styleId="BulletedList1Char">
    <w:name w:val="Bulleted List 1 Char"/>
    <w:aliases w:val="bl1 Char"/>
    <w:basedOn w:val="DefaultParagraphFont"/>
    <w:link w:val="BulletedList1"/>
    <w:uiPriority w:val="99"/>
    <w:locked/>
    <w:rsid w:val="004973AB"/>
    <w:rPr>
      <w:rFonts w:ascii="Arial" w:hAnsi="Arial"/>
      <w:color w:val="000000"/>
    </w:rPr>
  </w:style>
  <w:style w:type="character" w:styleId="IntenseEmphasis">
    <w:name w:val="Intense Emphasis"/>
    <w:basedOn w:val="DefaultParagraphFont"/>
    <w:uiPriority w:val="99"/>
    <w:qFormat/>
    <w:rsid w:val="004973AB"/>
    <w:rPr>
      <w:rFonts w:cs="Times New Roman"/>
      <w:b/>
      <w:bCs/>
      <w:i/>
      <w:iCs/>
      <w:color w:val="4F81BD"/>
    </w:rPr>
  </w:style>
  <w:style w:type="table" w:customStyle="1" w:styleId="LightGrid1">
    <w:name w:val="Light Grid1"/>
    <w:uiPriority w:val="99"/>
    <w:rsid w:val="00326C3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Caption">
    <w:name w:val="caption"/>
    <w:aliases w:val="Caption (new)"/>
    <w:basedOn w:val="Normal"/>
    <w:next w:val="Normal"/>
    <w:uiPriority w:val="99"/>
    <w:qFormat/>
    <w:rsid w:val="004973AB"/>
    <w:pPr>
      <w:spacing w:line="240" w:lineRule="auto"/>
    </w:pPr>
    <w:rPr>
      <w:b/>
      <w:bCs/>
      <w:color w:val="4F81BD"/>
      <w:sz w:val="18"/>
      <w:szCs w:val="18"/>
    </w:rPr>
  </w:style>
  <w:style w:type="paragraph" w:customStyle="1" w:styleId="Heading1StepNumbered">
    <w:name w:val="Heading 1 (Step Numbered)"/>
    <w:basedOn w:val="Heading1"/>
    <w:next w:val="Text"/>
    <w:qFormat/>
    <w:rsid w:val="004973AB"/>
    <w:pPr>
      <w:numPr>
        <w:numId w:val="6"/>
      </w:numPr>
    </w:pPr>
  </w:style>
  <w:style w:type="character" w:customStyle="1" w:styleId="TextinList1Char">
    <w:name w:val="Text in List 1 Char"/>
    <w:aliases w:val="t1 Char"/>
    <w:basedOn w:val="DefaultParagraphFont"/>
    <w:link w:val="TextinList1"/>
    <w:uiPriority w:val="99"/>
    <w:locked/>
    <w:rsid w:val="00D52842"/>
    <w:rPr>
      <w:rFonts w:ascii="Arial" w:hAnsi="Arial"/>
      <w:color w:val="000000"/>
    </w:rPr>
  </w:style>
  <w:style w:type="character" w:customStyle="1" w:styleId="BulletedList2Char">
    <w:name w:val="Bulleted List 2 Char"/>
    <w:aliases w:val="bl2 Char Char"/>
    <w:basedOn w:val="DefaultParagraphFont"/>
    <w:link w:val="BulletedList2"/>
    <w:uiPriority w:val="99"/>
    <w:locked/>
    <w:rsid w:val="00D52842"/>
    <w:rPr>
      <w:rFonts w:ascii="Arial" w:hAnsi="Arial"/>
      <w:color w:val="000000"/>
    </w:rPr>
  </w:style>
  <w:style w:type="paragraph" w:customStyle="1" w:styleId="xtext">
    <w:name w:val="x_text"/>
    <w:basedOn w:val="Normal"/>
    <w:uiPriority w:val="99"/>
    <w:rsid w:val="00275DE8"/>
    <w:pPr>
      <w:spacing w:before="100" w:beforeAutospacing="1" w:after="100" w:afterAutospacing="1" w:line="240" w:lineRule="auto"/>
    </w:pPr>
    <w:rPr>
      <w:rFonts w:ascii="Times New Roman" w:hAnsi="Times New Roman"/>
      <w:b/>
      <w:sz w:val="24"/>
      <w:szCs w:val="24"/>
    </w:rPr>
  </w:style>
  <w:style w:type="paragraph" w:customStyle="1" w:styleId="TechNetLandingPage">
    <w:name w:val="TechNet Landing Page"/>
    <w:basedOn w:val="SolutionTitle"/>
    <w:next w:val="Text"/>
    <w:qFormat/>
    <w:rsid w:val="008C4863"/>
    <w:pPr>
      <w:spacing w:line="480" w:lineRule="exact"/>
    </w:pPr>
    <w:rPr>
      <w:color w:val="auto"/>
      <w:sz w:val="56"/>
      <w:szCs w:val="48"/>
    </w:rPr>
  </w:style>
  <w:style w:type="paragraph" w:customStyle="1" w:styleId="BulletedListInterrupter">
    <w:name w:val="Bulleted List Interrupter"/>
    <w:basedOn w:val="TableSpacing"/>
    <w:qFormat/>
    <w:rsid w:val="008C4863"/>
    <w:rPr>
      <w:color w:val="auto"/>
      <w:sz w:val="2"/>
    </w:rPr>
  </w:style>
  <w:style w:type="table" w:customStyle="1" w:styleId="TableSAT">
    <w:name w:val="Table SAT"/>
    <w:basedOn w:val="TableGrid"/>
    <w:uiPriority w:val="99"/>
    <w:qFormat/>
    <w:rsid w:val="008C4863"/>
    <w:rPr>
      <w:rFonts w:ascii="Arial" w:hAnsi="Arial"/>
    </w:rPr>
    <w:tblPr>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1">
    <w:name w:val="Table SAT in List 1"/>
    <w:basedOn w:val="TableSAT"/>
    <w:uiPriority w:val="99"/>
    <w:qFormat/>
    <w:rsid w:val="008C4863"/>
    <w:tblPr>
      <w:tblInd w:w="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2">
    <w:name w:val="Table SAT in List 2"/>
    <w:basedOn w:val="TableSAT"/>
    <w:uiPriority w:val="99"/>
    <w:qFormat/>
    <w:rsid w:val="008C4863"/>
    <w:tblPr>
      <w:tblInd w:w="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character" w:customStyle="1" w:styleId="SolutionTitleChar">
    <w:name w:val="Solution Title Char"/>
    <w:aliases w:val="st Char"/>
    <w:basedOn w:val="TextChar"/>
    <w:link w:val="SolutionTitle"/>
    <w:rsid w:val="004973AB"/>
    <w:rPr>
      <w:rFonts w:ascii="Arial" w:hAnsi="Arial"/>
      <w:b/>
      <w:color w:val="000000"/>
      <w:sz w:val="4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aliases w:val="APPLY ANOTHER STYLE"/>
    <w:qFormat/>
    <w:rsid w:val="00912C0E"/>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4973AB"/>
    <w:pPr>
      <w:keepNext/>
      <w:spacing w:before="360" w:after="100" w:line="400" w:lineRule="exact"/>
      <w:outlineLvl w:val="0"/>
    </w:pPr>
    <w:rPr>
      <w:rFonts w:ascii="Arial Black" w:hAnsi="Arial Black"/>
      <w:b/>
      <w:color w:val="000000"/>
      <w:kern w:val="24"/>
      <w:sz w:val="36"/>
      <w:szCs w:val="36"/>
    </w:rPr>
  </w:style>
  <w:style w:type="paragraph" w:styleId="Heading2">
    <w:name w:val="heading 2"/>
    <w:aliases w:val="h2,Level 2 Topic Heading"/>
    <w:basedOn w:val="Heading1"/>
    <w:next w:val="Text"/>
    <w:link w:val="Heading2Char"/>
    <w:qFormat/>
    <w:rsid w:val="004973AB"/>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73AB"/>
    <w:pPr>
      <w:spacing w:before="200" w:after="60" w:line="320" w:lineRule="exact"/>
      <w:outlineLvl w:val="2"/>
    </w:pPr>
    <w:rPr>
      <w:rFonts w:ascii="Arial" w:hAnsi="Arial"/>
      <w:b w:val="0"/>
      <w:sz w:val="28"/>
    </w:rPr>
  </w:style>
  <w:style w:type="paragraph" w:styleId="Heading4">
    <w:name w:val="heading 4"/>
    <w:aliases w:val="h4,Level 4 Topic Heading"/>
    <w:basedOn w:val="Heading1"/>
    <w:next w:val="Text"/>
    <w:link w:val="Heading4Char"/>
    <w:uiPriority w:val="99"/>
    <w:qFormat/>
    <w:rsid w:val="004973AB"/>
    <w:pPr>
      <w:spacing w:before="160" w:after="60" w:line="280" w:lineRule="exact"/>
      <w:outlineLvl w:val="3"/>
    </w:pPr>
    <w:rPr>
      <w:rFonts w:ascii="Arial" w:hAnsi="Arial"/>
      <w:b w:val="0"/>
      <w:i/>
      <w:sz w:val="24"/>
    </w:rPr>
  </w:style>
  <w:style w:type="paragraph" w:styleId="Heading5">
    <w:name w:val="heading 5"/>
    <w:aliases w:val="h5,Level 5 Topic Heading"/>
    <w:basedOn w:val="Heading1"/>
    <w:next w:val="Text"/>
    <w:link w:val="Heading5Char"/>
    <w:uiPriority w:val="99"/>
    <w:qFormat/>
    <w:rsid w:val="004973AB"/>
    <w:pPr>
      <w:spacing w:before="120" w:after="60" w:line="240" w:lineRule="exact"/>
      <w:outlineLvl w:val="4"/>
    </w:pPr>
    <w:rPr>
      <w:rFonts w:ascii="Arial" w:hAnsi="Arial"/>
      <w:b w:val="0"/>
      <w:sz w:val="20"/>
      <w:szCs w:val="20"/>
    </w:rPr>
  </w:style>
  <w:style w:type="paragraph" w:styleId="Heading6">
    <w:name w:val="heading 6"/>
    <w:aliases w:val="h6,Level 6 Topic Heading"/>
    <w:basedOn w:val="Heading1"/>
    <w:next w:val="Text"/>
    <w:link w:val="Heading6Char"/>
    <w:uiPriority w:val="99"/>
    <w:qFormat/>
    <w:rsid w:val="004973AB"/>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73AB"/>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73AB"/>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73AB"/>
    <w:pPr>
      <w:spacing w:line="220" w:lineRule="exact"/>
      <w:outlineLvl w:val="8"/>
    </w:pPr>
    <w:rPr>
      <w:rFonts w:ascii="Arial" w:hAnsi="Arial" w:cs="Arial"/>
      <w:b w:val="0"/>
      <w:sz w:val="28"/>
    </w:rPr>
  </w:style>
  <w:style w:type="character" w:default="1" w:styleId="DefaultParagraphFont">
    <w:name w:val="Default Paragraph Font"/>
    <w:uiPriority w:val="1"/>
    <w:semiHidden/>
    <w:unhideWhenUsed/>
    <w:rsid w:val="00912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C0E"/>
  </w:style>
  <w:style w:type="character" w:customStyle="1" w:styleId="Heading1Char">
    <w:name w:val="Heading 1 Char"/>
    <w:aliases w:val="h1 Char,Level 1 Topic Heading Char"/>
    <w:basedOn w:val="DefaultParagraphFont"/>
    <w:link w:val="Heading1"/>
    <w:uiPriority w:val="99"/>
    <w:locked/>
    <w:rsid w:val="004973AB"/>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4973AB"/>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73AB"/>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4973AB"/>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4973AB"/>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4973AB"/>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4973AB"/>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4973AB"/>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4973AB"/>
    <w:rPr>
      <w:rFonts w:ascii="Arial" w:hAnsi="Arial" w:cs="Arial"/>
      <w:b/>
      <w:color w:val="000000"/>
      <w:kern w:val="24"/>
      <w:sz w:val="28"/>
      <w:szCs w:val="36"/>
    </w:rPr>
  </w:style>
  <w:style w:type="paragraph" w:customStyle="1" w:styleId="Text">
    <w:name w:val="Text"/>
    <w:aliases w:val="t,text"/>
    <w:link w:val="TextChar"/>
    <w:rsid w:val="004973AB"/>
    <w:pPr>
      <w:spacing w:before="60" w:after="60"/>
    </w:pPr>
    <w:rPr>
      <w:rFonts w:ascii="Arial" w:hAnsi="Arial"/>
      <w:color w:val="000000"/>
    </w:rPr>
  </w:style>
  <w:style w:type="paragraph" w:customStyle="1" w:styleId="Figure">
    <w:name w:val="Figure"/>
    <w:aliases w:val="fig"/>
    <w:basedOn w:val="Text"/>
    <w:next w:val="Text"/>
    <w:uiPriority w:val="99"/>
    <w:rsid w:val="004973AB"/>
    <w:pPr>
      <w:spacing w:before="120" w:after="120"/>
    </w:pPr>
  </w:style>
  <w:style w:type="paragraph" w:customStyle="1" w:styleId="Code">
    <w:name w:val="Code"/>
    <w:aliases w:val="c"/>
    <w:uiPriority w:val="99"/>
    <w:rsid w:val="004973AB"/>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73AB"/>
    <w:rPr>
      <w:b/>
      <w:szCs w:val="21"/>
    </w:rPr>
  </w:style>
  <w:style w:type="paragraph" w:customStyle="1" w:styleId="TextinList2">
    <w:name w:val="Text in List 2"/>
    <w:aliases w:val="t2"/>
    <w:basedOn w:val="Text"/>
    <w:uiPriority w:val="99"/>
    <w:rsid w:val="004973AB"/>
    <w:pPr>
      <w:ind w:left="720"/>
    </w:pPr>
  </w:style>
  <w:style w:type="paragraph" w:customStyle="1" w:styleId="Label">
    <w:name w:val="Label"/>
    <w:aliases w:val="l"/>
    <w:basedOn w:val="Text"/>
    <w:next w:val="Text"/>
    <w:link w:val="LabelChar"/>
    <w:uiPriority w:val="99"/>
    <w:rsid w:val="004973AB"/>
    <w:rPr>
      <w:b/>
      <w:szCs w:val="21"/>
    </w:rPr>
  </w:style>
  <w:style w:type="paragraph" w:styleId="FootnoteText">
    <w:name w:val="footnote text"/>
    <w:aliases w:val="ft,Used by Word for text of Help footnotes"/>
    <w:basedOn w:val="Text"/>
    <w:link w:val="FootnoteTextChar"/>
    <w:uiPriority w:val="99"/>
    <w:semiHidden/>
    <w:rsid w:val="004973AB"/>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4973AB"/>
    <w:rPr>
      <w:rFonts w:ascii="Arial" w:hAnsi="Arial"/>
      <w:color w:val="0000FF"/>
    </w:rPr>
  </w:style>
  <w:style w:type="paragraph" w:customStyle="1" w:styleId="NumberedList2">
    <w:name w:val="Numbered List 2"/>
    <w:aliases w:val="nl2"/>
    <w:uiPriority w:val="99"/>
    <w:rsid w:val="004973AB"/>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73AB"/>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73AB"/>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73AB"/>
    <w:rPr>
      <w:rFonts w:cs="Times New Roman"/>
      <w:color w:val="0000FF"/>
      <w:vertAlign w:val="superscript"/>
    </w:rPr>
  </w:style>
  <w:style w:type="character" w:customStyle="1" w:styleId="CodeEmbedded">
    <w:name w:val="Code Embedded"/>
    <w:aliases w:val="ce"/>
    <w:basedOn w:val="DefaultParagraphFont"/>
    <w:uiPriority w:val="99"/>
    <w:rsid w:val="004973AB"/>
    <w:rPr>
      <w:rFonts w:ascii="Courier New" w:hAnsi="Courier New" w:cs="Times New Roman"/>
      <w:noProof/>
      <w:color w:val="000000"/>
      <w:sz w:val="18"/>
    </w:rPr>
  </w:style>
  <w:style w:type="character" w:customStyle="1" w:styleId="LabelEmbedded">
    <w:name w:val="Label Embedded"/>
    <w:aliases w:val="le"/>
    <w:basedOn w:val="DefaultParagraphFont"/>
    <w:rsid w:val="004973AB"/>
    <w:rPr>
      <w:rFonts w:ascii="Verdana" w:hAnsi="Verdana" w:cs="Times New Roman"/>
      <w:b/>
      <w:spacing w:val="0"/>
      <w:sz w:val="16"/>
    </w:rPr>
  </w:style>
  <w:style w:type="character" w:customStyle="1" w:styleId="LinkText">
    <w:name w:val="Link Text"/>
    <w:aliases w:val="lt"/>
    <w:basedOn w:val="DefaultParagraphFont"/>
    <w:uiPriority w:val="99"/>
    <w:rsid w:val="004973AB"/>
    <w:rPr>
      <w:rFonts w:cs="Times New Roman"/>
      <w:color w:val="000000"/>
    </w:rPr>
  </w:style>
  <w:style w:type="character" w:customStyle="1" w:styleId="LinkTextPopup">
    <w:name w:val="Link Text Popup"/>
    <w:aliases w:val="ltp"/>
    <w:basedOn w:val="DefaultParagraphFont"/>
    <w:rsid w:val="004973AB"/>
    <w:rPr>
      <w:rFonts w:cs="Times New Roman"/>
      <w:color w:val="000000"/>
    </w:rPr>
  </w:style>
  <w:style w:type="character" w:customStyle="1" w:styleId="LinkID">
    <w:name w:val="Link ID"/>
    <w:aliases w:val="lid"/>
    <w:basedOn w:val="DefaultParagraphFont"/>
    <w:uiPriority w:val="99"/>
    <w:rsid w:val="004973AB"/>
    <w:rPr>
      <w:rFonts w:cs="Times New Roman"/>
      <w:vanish/>
      <w:color w:val="FF0000"/>
    </w:rPr>
  </w:style>
  <w:style w:type="paragraph" w:customStyle="1" w:styleId="TableSpacing">
    <w:name w:val="Table Spacing"/>
    <w:aliases w:val="ts"/>
    <w:basedOn w:val="Text"/>
    <w:next w:val="Text"/>
    <w:uiPriority w:val="99"/>
    <w:rsid w:val="004973AB"/>
    <w:pPr>
      <w:spacing w:before="0" w:after="0" w:line="120" w:lineRule="exact"/>
    </w:pPr>
    <w:rPr>
      <w:color w:val="FF00FF"/>
      <w:sz w:val="12"/>
    </w:rPr>
  </w:style>
  <w:style w:type="paragraph" w:customStyle="1" w:styleId="CodeinList2">
    <w:name w:val="Code in List 2"/>
    <w:aliases w:val="c2"/>
    <w:basedOn w:val="Code"/>
    <w:uiPriority w:val="99"/>
    <w:rsid w:val="004973AB"/>
    <w:pPr>
      <w:ind w:left="720"/>
    </w:pPr>
  </w:style>
  <w:style w:type="character" w:customStyle="1" w:styleId="ConditionalMarker">
    <w:name w:val="Conditional Marker"/>
    <w:aliases w:val="cm"/>
    <w:basedOn w:val="DefaultParagraphFont"/>
    <w:uiPriority w:val="99"/>
    <w:rsid w:val="004973AB"/>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73AB"/>
    <w:pPr>
      <w:ind w:left="720"/>
    </w:pPr>
  </w:style>
  <w:style w:type="paragraph" w:styleId="TOC5">
    <w:name w:val="toc 5"/>
    <w:basedOn w:val="Normal"/>
    <w:next w:val="Normal"/>
    <w:autoRedefine/>
    <w:uiPriority w:val="99"/>
    <w:rsid w:val="004973AB"/>
    <w:pPr>
      <w:ind w:left="640"/>
    </w:pPr>
  </w:style>
  <w:style w:type="paragraph" w:customStyle="1" w:styleId="TableFootnoteinList2">
    <w:name w:val="Table Footnote in List 2"/>
    <w:aliases w:val="tf2"/>
    <w:basedOn w:val="TextinList2"/>
    <w:next w:val="TextinList2"/>
    <w:uiPriority w:val="99"/>
    <w:rsid w:val="004973AB"/>
    <w:pPr>
      <w:spacing w:before="40" w:after="80" w:line="180" w:lineRule="exact"/>
    </w:pPr>
    <w:rPr>
      <w:sz w:val="16"/>
    </w:rPr>
  </w:style>
  <w:style w:type="paragraph" w:customStyle="1" w:styleId="LabelinList1">
    <w:name w:val="Label in List 1"/>
    <w:aliases w:val="l1"/>
    <w:basedOn w:val="TextinList1"/>
    <w:next w:val="TextinList1"/>
    <w:uiPriority w:val="99"/>
    <w:rsid w:val="004973AB"/>
    <w:rPr>
      <w:b/>
      <w:szCs w:val="21"/>
    </w:rPr>
  </w:style>
  <w:style w:type="paragraph" w:customStyle="1" w:styleId="TextinList1">
    <w:name w:val="Text in List 1"/>
    <w:aliases w:val="t1"/>
    <w:basedOn w:val="Text"/>
    <w:link w:val="TextinList1Char"/>
    <w:uiPriority w:val="99"/>
    <w:rsid w:val="004973AB"/>
    <w:pPr>
      <w:ind w:left="360"/>
    </w:pPr>
  </w:style>
  <w:style w:type="paragraph" w:customStyle="1" w:styleId="CodeinList1">
    <w:name w:val="Code in List 1"/>
    <w:aliases w:val="c1"/>
    <w:basedOn w:val="Code"/>
    <w:uiPriority w:val="99"/>
    <w:rsid w:val="004973AB"/>
    <w:pPr>
      <w:ind w:left="360"/>
    </w:pPr>
  </w:style>
  <w:style w:type="paragraph" w:customStyle="1" w:styleId="FigureinList1">
    <w:name w:val="Figure in List 1"/>
    <w:aliases w:val="fig1"/>
    <w:basedOn w:val="Figure"/>
    <w:next w:val="TextinList1"/>
    <w:uiPriority w:val="99"/>
    <w:rsid w:val="004973AB"/>
    <w:pPr>
      <w:ind w:left="360"/>
    </w:pPr>
  </w:style>
  <w:style w:type="paragraph" w:customStyle="1" w:styleId="TableFootnoteinList1">
    <w:name w:val="Table Footnote in List 1"/>
    <w:aliases w:val="tf1"/>
    <w:basedOn w:val="TextinList1"/>
    <w:next w:val="TextinList1"/>
    <w:uiPriority w:val="99"/>
    <w:rsid w:val="004973AB"/>
    <w:pPr>
      <w:spacing w:before="40" w:after="80" w:line="180" w:lineRule="exact"/>
    </w:pPr>
    <w:rPr>
      <w:sz w:val="16"/>
    </w:rPr>
  </w:style>
  <w:style w:type="character" w:customStyle="1" w:styleId="HTML">
    <w:name w:val="HTML"/>
    <w:basedOn w:val="DefaultParagraphFont"/>
    <w:uiPriority w:val="99"/>
    <w:rsid w:val="004973AB"/>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73AB"/>
    <w:pPr>
      <w:pBdr>
        <w:bottom w:val="none" w:sz="0" w:space="0" w:color="auto"/>
      </w:pBdr>
    </w:pPr>
  </w:style>
  <w:style w:type="character" w:customStyle="1" w:styleId="FooterChar">
    <w:name w:val="Footer Char"/>
    <w:aliases w:val="f Char"/>
    <w:basedOn w:val="DefaultParagraphFont"/>
    <w:link w:val="Footer"/>
    <w:locked/>
    <w:rsid w:val="004973AB"/>
    <w:rPr>
      <w:rFonts w:ascii="Verdana" w:hAnsi="Verdana"/>
      <w:color w:val="000000"/>
      <w:sz w:val="14"/>
    </w:rPr>
  </w:style>
  <w:style w:type="paragraph" w:customStyle="1" w:styleId="AlertText">
    <w:name w:val="Alert Text"/>
    <w:aliases w:val="at"/>
    <w:basedOn w:val="Text"/>
    <w:rsid w:val="004973AB"/>
    <w:rPr>
      <w:rFonts w:ascii="Verdana" w:hAnsi="Verdana"/>
      <w:sz w:val="16"/>
    </w:rPr>
  </w:style>
  <w:style w:type="paragraph" w:customStyle="1" w:styleId="AlertTextinList1">
    <w:name w:val="Alert Text in List 1"/>
    <w:aliases w:val="at1"/>
    <w:basedOn w:val="TextinList1"/>
    <w:uiPriority w:val="99"/>
    <w:rsid w:val="004973AB"/>
    <w:rPr>
      <w:rFonts w:ascii="Verdana" w:hAnsi="Verdana"/>
      <w:sz w:val="16"/>
    </w:rPr>
  </w:style>
  <w:style w:type="paragraph" w:customStyle="1" w:styleId="AlertTextinList2">
    <w:name w:val="Alert Text in List 2"/>
    <w:aliases w:val="at2"/>
    <w:basedOn w:val="TextinList2"/>
    <w:uiPriority w:val="99"/>
    <w:rsid w:val="004973AB"/>
    <w:rPr>
      <w:rFonts w:ascii="Verdana" w:hAnsi="Verdana"/>
      <w:sz w:val="16"/>
    </w:rPr>
  </w:style>
  <w:style w:type="paragraph" w:customStyle="1" w:styleId="RevisionHistory">
    <w:name w:val="Revision History"/>
    <w:aliases w:val="rh"/>
    <w:basedOn w:val="Text"/>
    <w:uiPriority w:val="99"/>
    <w:rsid w:val="004973AB"/>
    <w:rPr>
      <w:vanish/>
      <w:color w:val="800080"/>
    </w:rPr>
  </w:style>
  <w:style w:type="paragraph" w:customStyle="1" w:styleId="BulletedList1">
    <w:name w:val="Bulleted List 1"/>
    <w:aliases w:val="bl1"/>
    <w:link w:val="BulletedList1Char"/>
    <w:uiPriority w:val="99"/>
    <w:rsid w:val="004973AB"/>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73AB"/>
    <w:pPr>
      <w:ind w:left="360" w:right="360"/>
    </w:pPr>
  </w:style>
  <w:style w:type="paragraph" w:customStyle="1" w:styleId="BulletedList2">
    <w:name w:val="Bulleted List 2"/>
    <w:aliases w:val="bl2"/>
    <w:link w:val="BulletedList2Char"/>
    <w:uiPriority w:val="99"/>
    <w:rsid w:val="004973AB"/>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73AB"/>
    <w:pPr>
      <w:spacing w:after="0"/>
    </w:pPr>
  </w:style>
  <w:style w:type="paragraph" w:customStyle="1" w:styleId="Definition">
    <w:name w:val="Definition"/>
    <w:aliases w:val="d"/>
    <w:basedOn w:val="Text"/>
    <w:next w:val="DefinedTerm"/>
    <w:uiPriority w:val="99"/>
    <w:rsid w:val="004973AB"/>
    <w:pPr>
      <w:spacing w:before="0"/>
      <w:ind w:left="360"/>
    </w:pPr>
  </w:style>
  <w:style w:type="paragraph" w:customStyle="1" w:styleId="NumberedList1">
    <w:name w:val="Numbered List 1"/>
    <w:aliases w:val="nl1"/>
    <w:uiPriority w:val="99"/>
    <w:rsid w:val="004973AB"/>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73AB"/>
  </w:style>
  <w:style w:type="paragraph" w:customStyle="1" w:styleId="IndexTag">
    <w:name w:val="Index Tag"/>
    <w:aliases w:val="it"/>
    <w:basedOn w:val="Text"/>
    <w:uiPriority w:val="99"/>
    <w:rsid w:val="004973AB"/>
    <w:pPr>
      <w:spacing w:after="0"/>
    </w:pPr>
    <w:rPr>
      <w:b/>
      <w:vanish/>
      <w:color w:val="008000"/>
    </w:rPr>
  </w:style>
  <w:style w:type="paragraph" w:styleId="Header">
    <w:name w:val="header"/>
    <w:aliases w:val="h"/>
    <w:basedOn w:val="Normal"/>
    <w:link w:val="HeaderChar"/>
    <w:uiPriority w:val="99"/>
    <w:rsid w:val="004973AB"/>
    <w:pPr>
      <w:pBdr>
        <w:bottom w:val="single" w:sz="4" w:space="1" w:color="C0C0C0"/>
      </w:pBdr>
      <w:tabs>
        <w:tab w:val="right" w:pos="7920"/>
      </w:tabs>
      <w:spacing w:after="0" w:line="180" w:lineRule="exact"/>
      <w:ind w:left="20" w:right="20"/>
    </w:pPr>
    <w:rPr>
      <w:b/>
      <w:color w:val="000000"/>
      <w:sz w:val="14"/>
    </w:rPr>
  </w:style>
  <w:style w:type="character" w:customStyle="1" w:styleId="HeaderChar">
    <w:name w:val="Header Char"/>
    <w:aliases w:val="h Char"/>
    <w:basedOn w:val="DefaultParagraphFont"/>
    <w:link w:val="Header"/>
    <w:uiPriority w:val="99"/>
    <w:locked/>
    <w:rsid w:val="004973AB"/>
    <w:rPr>
      <w:rFonts w:ascii="Verdana" w:hAnsi="Verdana"/>
      <w:color w:val="000000"/>
      <w:sz w:val="14"/>
    </w:rPr>
  </w:style>
  <w:style w:type="paragraph" w:customStyle="1" w:styleId="LabelforProcedures">
    <w:name w:val="Label for Procedures"/>
    <w:aliases w:val="lp"/>
    <w:basedOn w:val="Label"/>
    <w:next w:val="NumberedList1"/>
    <w:uiPriority w:val="99"/>
    <w:rsid w:val="004973AB"/>
  </w:style>
  <w:style w:type="paragraph" w:customStyle="1" w:styleId="Copyright">
    <w:name w:val="Copyright"/>
    <w:aliases w:val="copy"/>
    <w:rsid w:val="004973AB"/>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73AB"/>
    <w:pPr>
      <w:spacing w:line="180" w:lineRule="exact"/>
      <w:ind w:left="180" w:hanging="180"/>
    </w:pPr>
    <w:rPr>
      <w:sz w:val="16"/>
    </w:rPr>
  </w:style>
  <w:style w:type="paragraph" w:styleId="IndexHeading">
    <w:name w:val="index heading"/>
    <w:aliases w:val="ih"/>
    <w:basedOn w:val="Heading1"/>
    <w:next w:val="Index1"/>
    <w:uiPriority w:val="99"/>
    <w:semiHidden/>
    <w:rsid w:val="004973AB"/>
    <w:pPr>
      <w:spacing w:line="360" w:lineRule="exact"/>
      <w:outlineLvl w:val="8"/>
    </w:pPr>
    <w:rPr>
      <w:sz w:val="32"/>
    </w:rPr>
  </w:style>
  <w:style w:type="paragraph" w:customStyle="1" w:styleId="SolutionType">
    <w:name w:val="Solution Type"/>
    <w:uiPriority w:val="99"/>
    <w:rsid w:val="004973AB"/>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73AB"/>
    <w:rPr>
      <w:rFonts w:ascii="Verdana" w:hAnsi="Verdana" w:cs="Times New Roman"/>
      <w:color w:val="000000"/>
    </w:rPr>
  </w:style>
  <w:style w:type="paragraph" w:customStyle="1" w:styleId="PrintMSCorp">
    <w:name w:val="Print MS Corp"/>
    <w:aliases w:val="pms"/>
    <w:next w:val="Text"/>
    <w:uiPriority w:val="99"/>
    <w:rsid w:val="004973AB"/>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73AB"/>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4973AB"/>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73AB"/>
    <w:pPr>
      <w:ind w:left="360"/>
    </w:pPr>
    <w:rPr>
      <w:b/>
    </w:rPr>
  </w:style>
  <w:style w:type="paragraph" w:styleId="TOC3">
    <w:name w:val="toc 3"/>
    <w:aliases w:val="toc3"/>
    <w:basedOn w:val="TOC2"/>
    <w:uiPriority w:val="99"/>
    <w:rsid w:val="004973AB"/>
    <w:pPr>
      <w:ind w:left="720"/>
    </w:pPr>
  </w:style>
  <w:style w:type="paragraph" w:styleId="TOC4">
    <w:name w:val="toc 4"/>
    <w:aliases w:val="toc4"/>
    <w:basedOn w:val="TOC2"/>
    <w:uiPriority w:val="99"/>
    <w:rsid w:val="004973AB"/>
    <w:pPr>
      <w:ind w:left="1080"/>
    </w:pPr>
  </w:style>
  <w:style w:type="paragraph" w:styleId="Index2">
    <w:name w:val="index 2"/>
    <w:aliases w:val="idx2"/>
    <w:basedOn w:val="Index1"/>
    <w:uiPriority w:val="99"/>
    <w:semiHidden/>
    <w:rsid w:val="004973AB"/>
    <w:pPr>
      <w:ind w:left="540"/>
    </w:pPr>
  </w:style>
  <w:style w:type="paragraph" w:styleId="Index3">
    <w:name w:val="index 3"/>
    <w:aliases w:val="idx3"/>
    <w:basedOn w:val="Index1"/>
    <w:uiPriority w:val="99"/>
    <w:semiHidden/>
    <w:rsid w:val="004973AB"/>
    <w:pPr>
      <w:ind w:left="900"/>
    </w:pPr>
  </w:style>
  <w:style w:type="character" w:customStyle="1" w:styleId="Bold">
    <w:name w:val="Bold"/>
    <w:aliases w:val="b"/>
    <w:basedOn w:val="DefaultParagraphFont"/>
    <w:uiPriority w:val="99"/>
    <w:rsid w:val="004973AB"/>
    <w:rPr>
      <w:rFonts w:cs="Times New Roman"/>
      <w:b/>
    </w:rPr>
  </w:style>
  <w:style w:type="character" w:customStyle="1" w:styleId="MultilanguageMarkerAuto">
    <w:name w:val="Multilanguage Marker Auto"/>
    <w:aliases w:val="mma"/>
    <w:basedOn w:val="DefaultParagraphFont"/>
    <w:uiPriority w:val="99"/>
    <w:rsid w:val="004973AB"/>
    <w:rPr>
      <w:rFonts w:ascii="Times New Roman" w:hAnsi="Times New Roman" w:cs="Times New Roman"/>
      <w:color w:val="000000"/>
      <w:sz w:val="16"/>
    </w:rPr>
  </w:style>
  <w:style w:type="character" w:customStyle="1" w:styleId="BoldItalic">
    <w:name w:val="Bold Italic"/>
    <w:aliases w:val="bi"/>
    <w:basedOn w:val="DefaultParagraphFont"/>
    <w:uiPriority w:val="99"/>
    <w:rsid w:val="004973AB"/>
    <w:rPr>
      <w:rFonts w:cs="Times New Roman"/>
      <w:b/>
      <w:i/>
    </w:rPr>
  </w:style>
  <w:style w:type="paragraph" w:customStyle="1" w:styleId="MultilanguageMarkerExplicitBegin">
    <w:name w:val="Multilanguage Marker Explicit Begin"/>
    <w:aliases w:val="mmeb"/>
    <w:basedOn w:val="Text"/>
    <w:uiPriority w:val="99"/>
    <w:rsid w:val="004973AB"/>
    <w:rPr>
      <w:sz w:val="16"/>
    </w:rPr>
  </w:style>
  <w:style w:type="paragraph" w:customStyle="1" w:styleId="MultilanguageMarkerExplicitEnd">
    <w:name w:val="Multilanguage Marker Explicit End"/>
    <w:aliases w:val="mmee"/>
    <w:basedOn w:val="MultilanguageMarkerExplicitBegin"/>
    <w:uiPriority w:val="99"/>
    <w:rsid w:val="004973AB"/>
  </w:style>
  <w:style w:type="character" w:customStyle="1" w:styleId="CodeFeaturedElement">
    <w:name w:val="Code Featured Element"/>
    <w:aliases w:val="cfe"/>
    <w:basedOn w:val="DefaultParagraphFont"/>
    <w:uiPriority w:val="99"/>
    <w:rsid w:val="004973AB"/>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73AB"/>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73AB"/>
  </w:style>
  <w:style w:type="character" w:customStyle="1" w:styleId="CommentTextChar">
    <w:name w:val="Comment Text Char"/>
    <w:aliases w:val="ct Char,Used by Word for text of author queries Char"/>
    <w:basedOn w:val="TextChar"/>
    <w:link w:val="CommentText"/>
    <w:uiPriority w:val="99"/>
    <w:semiHidden/>
    <w:locked/>
    <w:rsid w:val="004973AB"/>
    <w:rPr>
      <w:rFonts w:ascii="Arial" w:hAnsi="Arial"/>
      <w:color w:val="000000"/>
    </w:rPr>
  </w:style>
  <w:style w:type="character" w:customStyle="1" w:styleId="Italic">
    <w:name w:val="Italic"/>
    <w:aliases w:val="i"/>
    <w:basedOn w:val="DefaultParagraphFont"/>
    <w:uiPriority w:val="99"/>
    <w:rsid w:val="004973AB"/>
    <w:rPr>
      <w:rFonts w:cs="Times New Roman"/>
      <w:i/>
    </w:rPr>
  </w:style>
  <w:style w:type="paragraph" w:customStyle="1" w:styleId="ChapterTitle">
    <w:name w:val="Chapter Title"/>
    <w:aliases w:val="ch"/>
    <w:basedOn w:val="Normal"/>
    <w:next w:val="Heading1"/>
    <w:uiPriority w:val="99"/>
    <w:rsid w:val="004973AB"/>
    <w:pPr>
      <w:keepNext/>
      <w:spacing w:before="1080" w:after="360" w:line="440" w:lineRule="exact"/>
      <w:ind w:left="-720"/>
      <w:outlineLvl w:val="0"/>
    </w:pPr>
    <w:rPr>
      <w:rFonts w:ascii="Arial Black" w:hAnsi="Arial Black"/>
      <w:b/>
      <w:color w:val="000000"/>
      <w:kern w:val="24"/>
      <w:sz w:val="40"/>
      <w:szCs w:val="40"/>
    </w:rPr>
  </w:style>
  <w:style w:type="character" w:customStyle="1" w:styleId="Strikethrough">
    <w:name w:val="Strikethrough"/>
    <w:aliases w:val="strike"/>
    <w:basedOn w:val="DefaultParagraphFont"/>
    <w:uiPriority w:val="99"/>
    <w:rsid w:val="004973AB"/>
    <w:rPr>
      <w:rFonts w:cs="Times New Roman"/>
      <w:strike/>
    </w:rPr>
  </w:style>
  <w:style w:type="character" w:customStyle="1" w:styleId="Subscript">
    <w:name w:val="Subscript"/>
    <w:aliases w:val="sub"/>
    <w:basedOn w:val="DefaultParagraphFont"/>
    <w:uiPriority w:val="99"/>
    <w:rsid w:val="004973AB"/>
    <w:rPr>
      <w:rFonts w:cs="Times New Roman"/>
      <w:vertAlign w:val="subscript"/>
    </w:rPr>
  </w:style>
  <w:style w:type="character" w:customStyle="1" w:styleId="Superscript">
    <w:name w:val="Superscript"/>
    <w:aliases w:val="sup"/>
    <w:basedOn w:val="DefaultParagraphFont"/>
    <w:uiPriority w:val="99"/>
    <w:rsid w:val="004973AB"/>
    <w:rPr>
      <w:rFonts w:cs="Times New Roman"/>
      <w:vertAlign w:val="superscript"/>
    </w:rPr>
  </w:style>
  <w:style w:type="paragraph" w:customStyle="1" w:styleId="FigureImageMapPlaceholder">
    <w:name w:val="Figure Image Map Placeholder"/>
    <w:aliases w:val="fimp"/>
    <w:basedOn w:val="Figure"/>
    <w:uiPriority w:val="99"/>
    <w:rsid w:val="004973AB"/>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73AB"/>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73AB"/>
    <w:pPr>
      <w:ind w:left="800"/>
    </w:pPr>
  </w:style>
  <w:style w:type="paragraph" w:styleId="TOC7">
    <w:name w:val="toc 7"/>
    <w:basedOn w:val="Normal"/>
    <w:next w:val="Normal"/>
    <w:autoRedefine/>
    <w:uiPriority w:val="99"/>
    <w:rsid w:val="004973AB"/>
    <w:pPr>
      <w:ind w:left="960"/>
    </w:pPr>
  </w:style>
  <w:style w:type="paragraph" w:styleId="TOC8">
    <w:name w:val="toc 8"/>
    <w:basedOn w:val="Normal"/>
    <w:next w:val="Normal"/>
    <w:autoRedefine/>
    <w:uiPriority w:val="99"/>
    <w:rsid w:val="004973AB"/>
    <w:pPr>
      <w:ind w:left="1120"/>
    </w:pPr>
  </w:style>
  <w:style w:type="paragraph" w:styleId="TOC9">
    <w:name w:val="toc 9"/>
    <w:basedOn w:val="Normal"/>
    <w:next w:val="Normal"/>
    <w:autoRedefine/>
    <w:uiPriority w:val="99"/>
    <w:rsid w:val="004973AB"/>
    <w:pPr>
      <w:ind w:left="1280"/>
    </w:pPr>
  </w:style>
  <w:style w:type="character" w:customStyle="1" w:styleId="ALT">
    <w:name w:val="ALT"/>
    <w:basedOn w:val="HTML"/>
    <w:uiPriority w:val="99"/>
    <w:rsid w:val="004973AB"/>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73AB"/>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73AB"/>
    <w:rPr>
      <w:rFonts w:cs="Times New Roman"/>
      <w:color w:val="0000FF"/>
      <w:u w:val="single"/>
    </w:rPr>
  </w:style>
  <w:style w:type="paragraph" w:styleId="BodyText">
    <w:name w:val="Body Text"/>
    <w:basedOn w:val="Normal"/>
    <w:link w:val="BodyTextChar"/>
    <w:uiPriority w:val="99"/>
    <w:rsid w:val="004973AB"/>
    <w:pPr>
      <w:spacing w:after="0" w:line="240" w:lineRule="auto"/>
    </w:pPr>
    <w:rPr>
      <w:rFonts w:ascii="Times New Roman" w:hAnsi="Times New Roman"/>
      <w:b/>
      <w:sz w:val="24"/>
    </w:rPr>
  </w:style>
  <w:style w:type="character" w:customStyle="1" w:styleId="BodyTextChar">
    <w:name w:val="Body Text Char"/>
    <w:basedOn w:val="DefaultParagraphFont"/>
    <w:link w:val="BodyText"/>
    <w:uiPriority w:val="99"/>
    <w:locked/>
    <w:rsid w:val="004973AB"/>
    <w:rPr>
      <w:sz w:val="24"/>
    </w:rPr>
  </w:style>
  <w:style w:type="paragraph" w:styleId="BalloonText">
    <w:name w:val="Balloon Text"/>
    <w:basedOn w:val="Normal"/>
    <w:link w:val="BalloonTextChar"/>
    <w:uiPriority w:val="99"/>
    <w:semiHidden/>
    <w:rsid w:val="004973AB"/>
    <w:rPr>
      <w:rFonts w:ascii="Tahoma" w:hAnsi="Tahoma" w:cs="Tahoma"/>
      <w:szCs w:val="16"/>
    </w:rPr>
  </w:style>
  <w:style w:type="character" w:customStyle="1" w:styleId="BalloonTextChar">
    <w:name w:val="Balloon Text Char"/>
    <w:basedOn w:val="DefaultParagraphFont"/>
    <w:link w:val="BalloonText"/>
    <w:uiPriority w:val="99"/>
    <w:semiHidden/>
    <w:locked/>
    <w:rsid w:val="004973AB"/>
    <w:rPr>
      <w:rFonts w:ascii="Tahoma" w:hAnsi="Tahoma" w:cs="Tahoma"/>
      <w:b/>
      <w:color w:val="FF00FF"/>
      <w:sz w:val="16"/>
      <w:szCs w:val="16"/>
    </w:rPr>
  </w:style>
  <w:style w:type="character" w:customStyle="1" w:styleId="TextChar">
    <w:name w:val="Text Char"/>
    <w:aliases w:val="t Char"/>
    <w:basedOn w:val="DefaultParagraphFont"/>
    <w:link w:val="Text"/>
    <w:locked/>
    <w:rsid w:val="004973AB"/>
    <w:rPr>
      <w:rFonts w:ascii="Arial" w:hAnsi="Arial"/>
      <w:color w:val="000000"/>
    </w:rPr>
  </w:style>
  <w:style w:type="paragraph" w:customStyle="1" w:styleId="WSSLogo">
    <w:name w:val="WSSLogo"/>
    <w:basedOn w:val="Figure"/>
    <w:uiPriority w:val="99"/>
    <w:rsid w:val="004973AB"/>
    <w:pPr>
      <w:jc w:val="right"/>
    </w:pPr>
  </w:style>
  <w:style w:type="paragraph" w:customStyle="1" w:styleId="SolutionTitle">
    <w:name w:val="Solution Title"/>
    <w:aliases w:val="st"/>
    <w:basedOn w:val="Text"/>
    <w:link w:val="SolutionTitleChar"/>
    <w:rsid w:val="004973AB"/>
    <w:pPr>
      <w:spacing w:before="240" w:line="440" w:lineRule="exact"/>
    </w:pPr>
    <w:rPr>
      <w:b/>
      <w:sz w:val="44"/>
      <w:szCs w:val="36"/>
    </w:rPr>
  </w:style>
  <w:style w:type="paragraph" w:customStyle="1" w:styleId="SolutionGroup">
    <w:name w:val="Solution Group"/>
    <w:aliases w:val="sg"/>
    <w:basedOn w:val="Text"/>
    <w:uiPriority w:val="99"/>
    <w:rsid w:val="004973AB"/>
    <w:pPr>
      <w:spacing w:before="0" w:after="0" w:line="560" w:lineRule="exact"/>
    </w:pPr>
    <w:rPr>
      <w:rFonts w:ascii="Segoe" w:hAnsi="Segoe"/>
      <w:b/>
      <w:sz w:val="52"/>
      <w:szCs w:val="52"/>
    </w:rPr>
  </w:style>
  <w:style w:type="paragraph" w:customStyle="1" w:styleId="SolutionDescriptor">
    <w:name w:val="Solution Descriptor"/>
    <w:aliases w:val="sd"/>
    <w:basedOn w:val="Text"/>
    <w:rsid w:val="004973AB"/>
    <w:pPr>
      <w:spacing w:before="240" w:after="120"/>
    </w:pPr>
    <w:rPr>
      <w:sz w:val="32"/>
      <w:szCs w:val="32"/>
    </w:rPr>
  </w:style>
  <w:style w:type="paragraph" w:styleId="DocumentMap">
    <w:name w:val="Document Map"/>
    <w:basedOn w:val="Normal"/>
    <w:link w:val="DocumentMapChar"/>
    <w:uiPriority w:val="99"/>
    <w:semiHidden/>
    <w:rsid w:val="004973A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973AB"/>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73AB"/>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73AB"/>
    <w:rPr>
      <w:rFonts w:ascii="Verdana" w:hAnsi="Verdana"/>
      <w:b/>
      <w:bCs/>
      <w:color w:val="FF00FF"/>
    </w:rPr>
  </w:style>
  <w:style w:type="paragraph" w:styleId="NoSpacing">
    <w:name w:val="No Spacing"/>
    <w:uiPriority w:val="99"/>
    <w:qFormat/>
    <w:rsid w:val="004973AB"/>
    <w:rPr>
      <w:rFonts w:ascii="Calibri" w:hAnsi="Calibri"/>
      <w:sz w:val="22"/>
      <w:szCs w:val="22"/>
    </w:rPr>
  </w:style>
  <w:style w:type="paragraph" w:styleId="ListParagraph">
    <w:name w:val="List Paragraph"/>
    <w:basedOn w:val="Normal"/>
    <w:uiPriority w:val="99"/>
    <w:qFormat/>
    <w:rsid w:val="004973AB"/>
    <w:pPr>
      <w:ind w:left="720"/>
      <w:contextualSpacing/>
    </w:pPr>
    <w:rPr>
      <w:rFonts w:ascii="Calibri" w:hAnsi="Calibri"/>
      <w:b/>
    </w:rPr>
  </w:style>
  <w:style w:type="character" w:customStyle="1" w:styleId="CharChar1">
    <w:name w:val="Char Char1"/>
    <w:basedOn w:val="DefaultParagraphFont"/>
    <w:uiPriority w:val="99"/>
    <w:semiHidden/>
    <w:rsid w:val="004973AB"/>
    <w:rPr>
      <w:rFonts w:ascii="Calibri" w:hAnsi="Calibri" w:cs="Times New Roman"/>
      <w:lang w:val="en-US" w:eastAsia="en-US" w:bidi="ar-SA"/>
    </w:rPr>
  </w:style>
  <w:style w:type="paragraph" w:styleId="NormalWeb">
    <w:name w:val="Normal (Web)"/>
    <w:basedOn w:val="Normal"/>
    <w:uiPriority w:val="99"/>
    <w:rsid w:val="004973AB"/>
    <w:pPr>
      <w:spacing w:after="0" w:line="336" w:lineRule="auto"/>
    </w:pPr>
    <w:rPr>
      <w:b/>
      <w:sz w:val="17"/>
      <w:szCs w:val="17"/>
    </w:rPr>
  </w:style>
  <w:style w:type="table" w:styleId="TableGrid">
    <w:name w:val="Table Grid"/>
    <w:basedOn w:val="TableNormal"/>
    <w:uiPriority w:val="99"/>
    <w:rsid w:val="004973AB"/>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73AB"/>
    <w:rPr>
      <w:rFonts w:cs="Times New Roman"/>
      <w:color w:val="606420"/>
      <w:u w:val="single"/>
    </w:rPr>
  </w:style>
  <w:style w:type="paragraph" w:styleId="Revision">
    <w:name w:val="Revision"/>
    <w:hidden/>
    <w:uiPriority w:val="99"/>
    <w:semiHidden/>
    <w:rsid w:val="004973AB"/>
    <w:rPr>
      <w:rFonts w:ascii="Verdana" w:hAnsi="Verdana"/>
      <w:b/>
      <w:color w:val="FF00FF"/>
      <w:sz w:val="16"/>
    </w:rPr>
  </w:style>
  <w:style w:type="paragraph" w:customStyle="1" w:styleId="Normal-1">
    <w:name w:val="Normal-1"/>
    <w:basedOn w:val="Text"/>
    <w:link w:val="Normal-1Char"/>
    <w:uiPriority w:val="99"/>
    <w:rsid w:val="004973AB"/>
  </w:style>
  <w:style w:type="character" w:customStyle="1" w:styleId="Normal-1Char">
    <w:name w:val="Normal-1 Char"/>
    <w:basedOn w:val="TextChar"/>
    <w:link w:val="Normal-1"/>
    <w:uiPriority w:val="99"/>
    <w:locked/>
    <w:rsid w:val="004973AB"/>
    <w:rPr>
      <w:rFonts w:ascii="Arial" w:hAnsi="Arial"/>
      <w:color w:val="000000"/>
    </w:rPr>
  </w:style>
  <w:style w:type="paragraph" w:customStyle="1" w:styleId="BulletIndent">
    <w:name w:val="Bullet Indent"/>
    <w:basedOn w:val="Normal"/>
    <w:uiPriority w:val="99"/>
    <w:rsid w:val="004973AB"/>
    <w:pPr>
      <w:numPr>
        <w:numId w:val="4"/>
      </w:numPr>
      <w:tabs>
        <w:tab w:val="left" w:pos="360"/>
        <w:tab w:val="num" w:pos="720"/>
      </w:tabs>
      <w:spacing w:after="20" w:line="240" w:lineRule="auto"/>
      <w:ind w:left="720"/>
    </w:pPr>
    <w:rPr>
      <w:rFonts w:ascii="Book Antiqua" w:hAnsi="Book Antiqua" w:cs="Book Antiqua"/>
      <w:b/>
      <w:bCs/>
    </w:rPr>
  </w:style>
  <w:style w:type="table" w:customStyle="1" w:styleId="DarkList1">
    <w:name w:val="Dark List1"/>
    <w:uiPriority w:val="99"/>
    <w:rsid w:val="004973AB"/>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4973AB"/>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4973AB"/>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4973AB"/>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4973AB"/>
    <w:rPr>
      <w:rFonts w:cs="Times New Roman"/>
      <w:b/>
      <w:bCs/>
    </w:rPr>
  </w:style>
  <w:style w:type="paragraph" w:customStyle="1" w:styleId="Default">
    <w:name w:val="Default"/>
    <w:uiPriority w:val="99"/>
    <w:rsid w:val="004973AB"/>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4973AB"/>
    <w:pPr>
      <w:keepLines/>
      <w:spacing w:before="480" w:after="0" w:line="276" w:lineRule="auto"/>
      <w:outlineLvl w:val="9"/>
    </w:pPr>
    <w:rPr>
      <w:rFonts w:ascii="Cambria" w:hAnsi="Cambria"/>
      <w:b w:val="0"/>
      <w:bCs/>
      <w:color w:val="365F91"/>
      <w:kern w:val="0"/>
      <w:sz w:val="28"/>
      <w:szCs w:val="28"/>
    </w:rPr>
  </w:style>
  <w:style w:type="character" w:customStyle="1" w:styleId="LabelChar">
    <w:name w:val="Label Char"/>
    <w:aliases w:val="l Char"/>
    <w:basedOn w:val="TextChar"/>
    <w:link w:val="Label"/>
    <w:uiPriority w:val="99"/>
    <w:locked/>
    <w:rsid w:val="004973AB"/>
    <w:rPr>
      <w:rFonts w:ascii="Arial" w:hAnsi="Arial"/>
      <w:b/>
      <w:color w:val="000000"/>
      <w:szCs w:val="21"/>
    </w:rPr>
  </w:style>
  <w:style w:type="character" w:customStyle="1" w:styleId="BulletedList1Char">
    <w:name w:val="Bulleted List 1 Char"/>
    <w:aliases w:val="bl1 Char"/>
    <w:basedOn w:val="DefaultParagraphFont"/>
    <w:link w:val="BulletedList1"/>
    <w:uiPriority w:val="99"/>
    <w:locked/>
    <w:rsid w:val="004973AB"/>
    <w:rPr>
      <w:rFonts w:ascii="Arial" w:hAnsi="Arial"/>
      <w:color w:val="000000"/>
    </w:rPr>
  </w:style>
  <w:style w:type="character" w:styleId="IntenseEmphasis">
    <w:name w:val="Intense Emphasis"/>
    <w:basedOn w:val="DefaultParagraphFont"/>
    <w:uiPriority w:val="99"/>
    <w:qFormat/>
    <w:rsid w:val="004973AB"/>
    <w:rPr>
      <w:rFonts w:cs="Times New Roman"/>
      <w:b/>
      <w:bCs/>
      <w:i/>
      <w:iCs/>
      <w:color w:val="4F81BD"/>
    </w:rPr>
  </w:style>
  <w:style w:type="table" w:customStyle="1" w:styleId="LightGrid1">
    <w:name w:val="Light Grid1"/>
    <w:uiPriority w:val="99"/>
    <w:rsid w:val="00326C3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Caption">
    <w:name w:val="caption"/>
    <w:aliases w:val="Caption (new)"/>
    <w:basedOn w:val="Normal"/>
    <w:next w:val="Normal"/>
    <w:uiPriority w:val="99"/>
    <w:qFormat/>
    <w:rsid w:val="004973AB"/>
    <w:pPr>
      <w:spacing w:line="240" w:lineRule="auto"/>
    </w:pPr>
    <w:rPr>
      <w:b/>
      <w:bCs/>
      <w:color w:val="4F81BD"/>
      <w:sz w:val="18"/>
      <w:szCs w:val="18"/>
    </w:rPr>
  </w:style>
  <w:style w:type="paragraph" w:customStyle="1" w:styleId="Heading1StepNumbered">
    <w:name w:val="Heading 1 (Step Numbered)"/>
    <w:basedOn w:val="Heading1"/>
    <w:next w:val="Text"/>
    <w:qFormat/>
    <w:rsid w:val="004973AB"/>
    <w:pPr>
      <w:numPr>
        <w:numId w:val="6"/>
      </w:numPr>
    </w:pPr>
  </w:style>
  <w:style w:type="character" w:customStyle="1" w:styleId="TextinList1Char">
    <w:name w:val="Text in List 1 Char"/>
    <w:aliases w:val="t1 Char"/>
    <w:basedOn w:val="DefaultParagraphFont"/>
    <w:link w:val="TextinList1"/>
    <w:uiPriority w:val="99"/>
    <w:locked/>
    <w:rsid w:val="00D52842"/>
    <w:rPr>
      <w:rFonts w:ascii="Arial" w:hAnsi="Arial"/>
      <w:color w:val="000000"/>
    </w:rPr>
  </w:style>
  <w:style w:type="character" w:customStyle="1" w:styleId="BulletedList2Char">
    <w:name w:val="Bulleted List 2 Char"/>
    <w:aliases w:val="bl2 Char Char"/>
    <w:basedOn w:val="DefaultParagraphFont"/>
    <w:link w:val="BulletedList2"/>
    <w:uiPriority w:val="99"/>
    <w:locked/>
    <w:rsid w:val="00D52842"/>
    <w:rPr>
      <w:rFonts w:ascii="Arial" w:hAnsi="Arial"/>
      <w:color w:val="000000"/>
    </w:rPr>
  </w:style>
  <w:style w:type="paragraph" w:customStyle="1" w:styleId="xtext">
    <w:name w:val="x_text"/>
    <w:basedOn w:val="Normal"/>
    <w:uiPriority w:val="99"/>
    <w:rsid w:val="00275DE8"/>
    <w:pPr>
      <w:spacing w:before="100" w:beforeAutospacing="1" w:after="100" w:afterAutospacing="1" w:line="240" w:lineRule="auto"/>
    </w:pPr>
    <w:rPr>
      <w:rFonts w:ascii="Times New Roman" w:hAnsi="Times New Roman"/>
      <w:b/>
      <w:sz w:val="24"/>
      <w:szCs w:val="24"/>
    </w:rPr>
  </w:style>
  <w:style w:type="paragraph" w:customStyle="1" w:styleId="TechNetLandingPage">
    <w:name w:val="TechNet Landing Page"/>
    <w:basedOn w:val="SolutionTitle"/>
    <w:next w:val="Text"/>
    <w:qFormat/>
    <w:rsid w:val="008C4863"/>
    <w:pPr>
      <w:spacing w:line="480" w:lineRule="exact"/>
    </w:pPr>
    <w:rPr>
      <w:color w:val="auto"/>
      <w:sz w:val="56"/>
      <w:szCs w:val="48"/>
    </w:rPr>
  </w:style>
  <w:style w:type="paragraph" w:customStyle="1" w:styleId="BulletedListInterrupter">
    <w:name w:val="Bulleted List Interrupter"/>
    <w:basedOn w:val="TableSpacing"/>
    <w:qFormat/>
    <w:rsid w:val="008C4863"/>
    <w:rPr>
      <w:color w:val="auto"/>
      <w:sz w:val="2"/>
    </w:rPr>
  </w:style>
  <w:style w:type="table" w:customStyle="1" w:styleId="TableSAT">
    <w:name w:val="Table SAT"/>
    <w:basedOn w:val="TableGrid"/>
    <w:uiPriority w:val="99"/>
    <w:qFormat/>
    <w:rsid w:val="008C4863"/>
    <w:rPr>
      <w:rFonts w:ascii="Arial" w:hAnsi="Arial"/>
    </w:rPr>
    <w:tblPr>
      <w:tblInd w:w="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1">
    <w:name w:val="Table SAT in List 1"/>
    <w:basedOn w:val="TableSAT"/>
    <w:uiPriority w:val="99"/>
    <w:qFormat/>
    <w:rsid w:val="008C4863"/>
    <w:tblPr>
      <w:tblInd w:w="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table" w:customStyle="1" w:styleId="TableSATinList2">
    <w:name w:val="Table SAT in List 2"/>
    <w:basedOn w:val="TableSAT"/>
    <w:uiPriority w:val="99"/>
    <w:qFormat/>
    <w:rsid w:val="008C4863"/>
    <w:tblPr>
      <w:tblInd w:w="8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cPr>
    </w:tblStylePr>
  </w:style>
  <w:style w:type="character" w:customStyle="1" w:styleId="SolutionTitleChar">
    <w:name w:val="Solution Title Char"/>
    <w:aliases w:val="st Char"/>
    <w:basedOn w:val="TextChar"/>
    <w:link w:val="SolutionTitle"/>
    <w:rsid w:val="004973AB"/>
    <w:rPr>
      <w:rFonts w:ascii="Arial" w:hAnsi="Arial"/>
      <w:b/>
      <w:color w:val="000000"/>
      <w:sz w:val="4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62768">
      <w:marLeft w:val="0"/>
      <w:marRight w:val="0"/>
      <w:marTop w:val="0"/>
      <w:marBottom w:val="0"/>
      <w:divBdr>
        <w:top w:val="none" w:sz="0" w:space="0" w:color="auto"/>
        <w:left w:val="none" w:sz="0" w:space="0" w:color="auto"/>
        <w:bottom w:val="none" w:sz="0" w:space="0" w:color="auto"/>
        <w:right w:val="none" w:sz="0" w:space="0" w:color="auto"/>
      </w:divBdr>
    </w:div>
    <w:div w:id="987562774">
      <w:marLeft w:val="0"/>
      <w:marRight w:val="0"/>
      <w:marTop w:val="0"/>
      <w:marBottom w:val="0"/>
      <w:divBdr>
        <w:top w:val="none" w:sz="0" w:space="0" w:color="auto"/>
        <w:left w:val="none" w:sz="0" w:space="0" w:color="auto"/>
        <w:bottom w:val="none" w:sz="0" w:space="0" w:color="auto"/>
        <w:right w:val="none" w:sz="0" w:space="0" w:color="auto"/>
      </w:divBdr>
    </w:div>
    <w:div w:id="987562775">
      <w:marLeft w:val="0"/>
      <w:marRight w:val="0"/>
      <w:marTop w:val="0"/>
      <w:marBottom w:val="0"/>
      <w:divBdr>
        <w:top w:val="none" w:sz="0" w:space="0" w:color="auto"/>
        <w:left w:val="none" w:sz="0" w:space="0" w:color="auto"/>
        <w:bottom w:val="none" w:sz="0" w:space="0" w:color="auto"/>
        <w:right w:val="none" w:sz="0" w:space="0" w:color="auto"/>
      </w:divBdr>
    </w:div>
    <w:div w:id="987562776">
      <w:marLeft w:val="0"/>
      <w:marRight w:val="0"/>
      <w:marTop w:val="0"/>
      <w:marBottom w:val="0"/>
      <w:divBdr>
        <w:top w:val="none" w:sz="0" w:space="0" w:color="auto"/>
        <w:left w:val="none" w:sz="0" w:space="0" w:color="auto"/>
        <w:bottom w:val="none" w:sz="0" w:space="0" w:color="auto"/>
        <w:right w:val="none" w:sz="0" w:space="0" w:color="auto"/>
      </w:divBdr>
      <w:divsChild>
        <w:div w:id="987562991">
          <w:marLeft w:val="0"/>
          <w:marRight w:val="0"/>
          <w:marTop w:val="0"/>
          <w:marBottom w:val="0"/>
          <w:divBdr>
            <w:top w:val="none" w:sz="0" w:space="0" w:color="auto"/>
            <w:left w:val="none" w:sz="0" w:space="0" w:color="auto"/>
            <w:bottom w:val="none" w:sz="0" w:space="0" w:color="auto"/>
            <w:right w:val="none" w:sz="0" w:space="0" w:color="auto"/>
          </w:divBdr>
          <w:divsChild>
            <w:div w:id="987562979">
              <w:marLeft w:val="0"/>
              <w:marRight w:val="0"/>
              <w:marTop w:val="0"/>
              <w:marBottom w:val="0"/>
              <w:divBdr>
                <w:top w:val="none" w:sz="0" w:space="0" w:color="auto"/>
                <w:left w:val="none" w:sz="0" w:space="0" w:color="auto"/>
                <w:bottom w:val="none" w:sz="0" w:space="0" w:color="auto"/>
                <w:right w:val="none" w:sz="0" w:space="0" w:color="auto"/>
              </w:divBdr>
              <w:divsChild>
                <w:div w:id="987562869">
                  <w:marLeft w:val="0"/>
                  <w:marRight w:val="0"/>
                  <w:marTop w:val="0"/>
                  <w:marBottom w:val="0"/>
                  <w:divBdr>
                    <w:top w:val="none" w:sz="0" w:space="0" w:color="auto"/>
                    <w:left w:val="none" w:sz="0" w:space="0" w:color="auto"/>
                    <w:bottom w:val="none" w:sz="0" w:space="0" w:color="auto"/>
                    <w:right w:val="none" w:sz="0" w:space="0" w:color="auto"/>
                  </w:divBdr>
                  <w:divsChild>
                    <w:div w:id="987562984">
                      <w:marLeft w:val="0"/>
                      <w:marRight w:val="0"/>
                      <w:marTop w:val="0"/>
                      <w:marBottom w:val="0"/>
                      <w:divBdr>
                        <w:top w:val="none" w:sz="0" w:space="0" w:color="auto"/>
                        <w:left w:val="none" w:sz="0" w:space="0" w:color="auto"/>
                        <w:bottom w:val="none" w:sz="0" w:space="0" w:color="auto"/>
                        <w:right w:val="none" w:sz="0" w:space="0" w:color="auto"/>
                      </w:divBdr>
                      <w:divsChild>
                        <w:div w:id="987562850">
                          <w:marLeft w:val="0"/>
                          <w:marRight w:val="0"/>
                          <w:marTop w:val="0"/>
                          <w:marBottom w:val="0"/>
                          <w:divBdr>
                            <w:top w:val="none" w:sz="0" w:space="0" w:color="auto"/>
                            <w:left w:val="none" w:sz="0" w:space="0" w:color="auto"/>
                            <w:bottom w:val="none" w:sz="0" w:space="0" w:color="auto"/>
                            <w:right w:val="none" w:sz="0" w:space="0" w:color="auto"/>
                          </w:divBdr>
                          <w:divsChild>
                            <w:div w:id="987563073">
                              <w:marLeft w:val="0"/>
                              <w:marRight w:val="0"/>
                              <w:marTop w:val="0"/>
                              <w:marBottom w:val="0"/>
                              <w:divBdr>
                                <w:top w:val="none" w:sz="0" w:space="0" w:color="auto"/>
                                <w:left w:val="none" w:sz="0" w:space="0" w:color="auto"/>
                                <w:bottom w:val="none" w:sz="0" w:space="0" w:color="auto"/>
                                <w:right w:val="none" w:sz="0" w:space="0" w:color="auto"/>
                              </w:divBdr>
                              <w:divsChild>
                                <w:div w:id="987563129">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778">
      <w:marLeft w:val="0"/>
      <w:marRight w:val="0"/>
      <w:marTop w:val="0"/>
      <w:marBottom w:val="0"/>
      <w:divBdr>
        <w:top w:val="none" w:sz="0" w:space="0" w:color="auto"/>
        <w:left w:val="none" w:sz="0" w:space="0" w:color="auto"/>
        <w:bottom w:val="none" w:sz="0" w:space="0" w:color="auto"/>
        <w:right w:val="none" w:sz="0" w:space="0" w:color="auto"/>
      </w:divBdr>
    </w:div>
    <w:div w:id="987562781">
      <w:marLeft w:val="0"/>
      <w:marRight w:val="0"/>
      <w:marTop w:val="0"/>
      <w:marBottom w:val="0"/>
      <w:divBdr>
        <w:top w:val="none" w:sz="0" w:space="0" w:color="auto"/>
        <w:left w:val="none" w:sz="0" w:space="0" w:color="auto"/>
        <w:bottom w:val="none" w:sz="0" w:space="0" w:color="auto"/>
        <w:right w:val="none" w:sz="0" w:space="0" w:color="auto"/>
      </w:divBdr>
      <w:divsChild>
        <w:div w:id="987562947">
          <w:marLeft w:val="0"/>
          <w:marRight w:val="0"/>
          <w:marTop w:val="0"/>
          <w:marBottom w:val="0"/>
          <w:divBdr>
            <w:top w:val="none" w:sz="0" w:space="0" w:color="auto"/>
            <w:left w:val="none" w:sz="0" w:space="0" w:color="auto"/>
            <w:bottom w:val="none" w:sz="0" w:space="0" w:color="auto"/>
            <w:right w:val="none" w:sz="0" w:space="0" w:color="auto"/>
          </w:divBdr>
          <w:divsChild>
            <w:div w:id="987562985">
              <w:marLeft w:val="0"/>
              <w:marRight w:val="0"/>
              <w:marTop w:val="0"/>
              <w:marBottom w:val="0"/>
              <w:divBdr>
                <w:top w:val="none" w:sz="0" w:space="0" w:color="auto"/>
                <w:left w:val="none" w:sz="0" w:space="0" w:color="auto"/>
                <w:bottom w:val="none" w:sz="0" w:space="0" w:color="auto"/>
                <w:right w:val="none" w:sz="0" w:space="0" w:color="auto"/>
              </w:divBdr>
              <w:divsChild>
                <w:div w:id="987563001">
                  <w:marLeft w:val="0"/>
                  <w:marRight w:val="0"/>
                  <w:marTop w:val="0"/>
                  <w:marBottom w:val="0"/>
                  <w:divBdr>
                    <w:top w:val="none" w:sz="0" w:space="0" w:color="auto"/>
                    <w:left w:val="none" w:sz="0" w:space="0" w:color="auto"/>
                    <w:bottom w:val="none" w:sz="0" w:space="0" w:color="auto"/>
                    <w:right w:val="none" w:sz="0" w:space="0" w:color="auto"/>
                  </w:divBdr>
                  <w:divsChild>
                    <w:div w:id="987562815">
                      <w:marLeft w:val="0"/>
                      <w:marRight w:val="0"/>
                      <w:marTop w:val="0"/>
                      <w:marBottom w:val="0"/>
                      <w:divBdr>
                        <w:top w:val="none" w:sz="0" w:space="0" w:color="auto"/>
                        <w:left w:val="none" w:sz="0" w:space="0" w:color="auto"/>
                        <w:bottom w:val="none" w:sz="0" w:space="0" w:color="auto"/>
                        <w:right w:val="none" w:sz="0" w:space="0" w:color="auto"/>
                      </w:divBdr>
                      <w:divsChild>
                        <w:div w:id="987562948">
                          <w:marLeft w:val="0"/>
                          <w:marRight w:val="0"/>
                          <w:marTop w:val="0"/>
                          <w:marBottom w:val="0"/>
                          <w:divBdr>
                            <w:top w:val="none" w:sz="0" w:space="0" w:color="auto"/>
                            <w:left w:val="none" w:sz="0" w:space="0" w:color="auto"/>
                            <w:bottom w:val="none" w:sz="0" w:space="0" w:color="auto"/>
                            <w:right w:val="none" w:sz="0" w:space="0" w:color="auto"/>
                          </w:divBdr>
                          <w:divsChild>
                            <w:div w:id="987562871">
                              <w:marLeft w:val="0"/>
                              <w:marRight w:val="0"/>
                              <w:marTop w:val="0"/>
                              <w:marBottom w:val="0"/>
                              <w:divBdr>
                                <w:top w:val="none" w:sz="0" w:space="0" w:color="auto"/>
                                <w:left w:val="none" w:sz="0" w:space="0" w:color="auto"/>
                                <w:bottom w:val="none" w:sz="0" w:space="0" w:color="auto"/>
                                <w:right w:val="none" w:sz="0" w:space="0" w:color="auto"/>
                              </w:divBdr>
                              <w:divsChild>
                                <w:div w:id="98756292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784">
      <w:marLeft w:val="0"/>
      <w:marRight w:val="0"/>
      <w:marTop w:val="0"/>
      <w:marBottom w:val="0"/>
      <w:divBdr>
        <w:top w:val="none" w:sz="0" w:space="0" w:color="auto"/>
        <w:left w:val="none" w:sz="0" w:space="0" w:color="auto"/>
        <w:bottom w:val="none" w:sz="0" w:space="0" w:color="auto"/>
        <w:right w:val="none" w:sz="0" w:space="0" w:color="auto"/>
      </w:divBdr>
    </w:div>
    <w:div w:id="987562787">
      <w:marLeft w:val="0"/>
      <w:marRight w:val="0"/>
      <w:marTop w:val="0"/>
      <w:marBottom w:val="0"/>
      <w:divBdr>
        <w:top w:val="none" w:sz="0" w:space="0" w:color="auto"/>
        <w:left w:val="none" w:sz="0" w:space="0" w:color="auto"/>
        <w:bottom w:val="none" w:sz="0" w:space="0" w:color="auto"/>
        <w:right w:val="none" w:sz="0" w:space="0" w:color="auto"/>
      </w:divBdr>
    </w:div>
    <w:div w:id="987562789">
      <w:marLeft w:val="0"/>
      <w:marRight w:val="0"/>
      <w:marTop w:val="0"/>
      <w:marBottom w:val="0"/>
      <w:divBdr>
        <w:top w:val="none" w:sz="0" w:space="0" w:color="auto"/>
        <w:left w:val="none" w:sz="0" w:space="0" w:color="auto"/>
        <w:bottom w:val="none" w:sz="0" w:space="0" w:color="auto"/>
        <w:right w:val="none" w:sz="0" w:space="0" w:color="auto"/>
      </w:divBdr>
    </w:div>
    <w:div w:id="987562790">
      <w:marLeft w:val="0"/>
      <w:marRight w:val="0"/>
      <w:marTop w:val="0"/>
      <w:marBottom w:val="0"/>
      <w:divBdr>
        <w:top w:val="none" w:sz="0" w:space="0" w:color="auto"/>
        <w:left w:val="none" w:sz="0" w:space="0" w:color="auto"/>
        <w:bottom w:val="none" w:sz="0" w:space="0" w:color="auto"/>
        <w:right w:val="none" w:sz="0" w:space="0" w:color="auto"/>
      </w:divBdr>
    </w:div>
    <w:div w:id="987562791">
      <w:marLeft w:val="0"/>
      <w:marRight w:val="0"/>
      <w:marTop w:val="0"/>
      <w:marBottom w:val="0"/>
      <w:divBdr>
        <w:top w:val="none" w:sz="0" w:space="0" w:color="auto"/>
        <w:left w:val="none" w:sz="0" w:space="0" w:color="auto"/>
        <w:bottom w:val="none" w:sz="0" w:space="0" w:color="auto"/>
        <w:right w:val="none" w:sz="0" w:space="0" w:color="auto"/>
      </w:divBdr>
    </w:div>
    <w:div w:id="987562793">
      <w:marLeft w:val="0"/>
      <w:marRight w:val="0"/>
      <w:marTop w:val="0"/>
      <w:marBottom w:val="0"/>
      <w:divBdr>
        <w:top w:val="none" w:sz="0" w:space="0" w:color="auto"/>
        <w:left w:val="none" w:sz="0" w:space="0" w:color="auto"/>
        <w:bottom w:val="none" w:sz="0" w:space="0" w:color="auto"/>
        <w:right w:val="none" w:sz="0" w:space="0" w:color="auto"/>
      </w:divBdr>
    </w:div>
    <w:div w:id="987562794">
      <w:marLeft w:val="0"/>
      <w:marRight w:val="0"/>
      <w:marTop w:val="0"/>
      <w:marBottom w:val="0"/>
      <w:divBdr>
        <w:top w:val="none" w:sz="0" w:space="0" w:color="auto"/>
        <w:left w:val="none" w:sz="0" w:space="0" w:color="auto"/>
        <w:bottom w:val="none" w:sz="0" w:space="0" w:color="auto"/>
        <w:right w:val="none" w:sz="0" w:space="0" w:color="auto"/>
      </w:divBdr>
    </w:div>
    <w:div w:id="987562799">
      <w:marLeft w:val="0"/>
      <w:marRight w:val="0"/>
      <w:marTop w:val="0"/>
      <w:marBottom w:val="0"/>
      <w:divBdr>
        <w:top w:val="none" w:sz="0" w:space="0" w:color="auto"/>
        <w:left w:val="none" w:sz="0" w:space="0" w:color="auto"/>
        <w:bottom w:val="none" w:sz="0" w:space="0" w:color="auto"/>
        <w:right w:val="none" w:sz="0" w:space="0" w:color="auto"/>
      </w:divBdr>
    </w:div>
    <w:div w:id="987562800">
      <w:marLeft w:val="0"/>
      <w:marRight w:val="0"/>
      <w:marTop w:val="0"/>
      <w:marBottom w:val="0"/>
      <w:divBdr>
        <w:top w:val="none" w:sz="0" w:space="0" w:color="auto"/>
        <w:left w:val="none" w:sz="0" w:space="0" w:color="auto"/>
        <w:bottom w:val="none" w:sz="0" w:space="0" w:color="auto"/>
        <w:right w:val="none" w:sz="0" w:space="0" w:color="auto"/>
      </w:divBdr>
    </w:div>
    <w:div w:id="987562802">
      <w:marLeft w:val="0"/>
      <w:marRight w:val="0"/>
      <w:marTop w:val="0"/>
      <w:marBottom w:val="0"/>
      <w:divBdr>
        <w:top w:val="none" w:sz="0" w:space="0" w:color="auto"/>
        <w:left w:val="none" w:sz="0" w:space="0" w:color="auto"/>
        <w:bottom w:val="none" w:sz="0" w:space="0" w:color="auto"/>
        <w:right w:val="none" w:sz="0" w:space="0" w:color="auto"/>
      </w:divBdr>
    </w:div>
    <w:div w:id="987562804">
      <w:marLeft w:val="0"/>
      <w:marRight w:val="0"/>
      <w:marTop w:val="0"/>
      <w:marBottom w:val="0"/>
      <w:divBdr>
        <w:top w:val="none" w:sz="0" w:space="0" w:color="auto"/>
        <w:left w:val="none" w:sz="0" w:space="0" w:color="auto"/>
        <w:bottom w:val="none" w:sz="0" w:space="0" w:color="auto"/>
        <w:right w:val="none" w:sz="0" w:space="0" w:color="auto"/>
      </w:divBdr>
    </w:div>
    <w:div w:id="987562808">
      <w:marLeft w:val="0"/>
      <w:marRight w:val="0"/>
      <w:marTop w:val="0"/>
      <w:marBottom w:val="0"/>
      <w:divBdr>
        <w:top w:val="none" w:sz="0" w:space="0" w:color="auto"/>
        <w:left w:val="none" w:sz="0" w:space="0" w:color="auto"/>
        <w:bottom w:val="none" w:sz="0" w:space="0" w:color="auto"/>
        <w:right w:val="none" w:sz="0" w:space="0" w:color="auto"/>
      </w:divBdr>
    </w:div>
    <w:div w:id="987562810">
      <w:marLeft w:val="0"/>
      <w:marRight w:val="0"/>
      <w:marTop w:val="0"/>
      <w:marBottom w:val="0"/>
      <w:divBdr>
        <w:top w:val="none" w:sz="0" w:space="0" w:color="auto"/>
        <w:left w:val="none" w:sz="0" w:space="0" w:color="auto"/>
        <w:bottom w:val="none" w:sz="0" w:space="0" w:color="auto"/>
        <w:right w:val="none" w:sz="0" w:space="0" w:color="auto"/>
      </w:divBdr>
    </w:div>
    <w:div w:id="987562811">
      <w:marLeft w:val="0"/>
      <w:marRight w:val="0"/>
      <w:marTop w:val="0"/>
      <w:marBottom w:val="0"/>
      <w:divBdr>
        <w:top w:val="none" w:sz="0" w:space="0" w:color="auto"/>
        <w:left w:val="none" w:sz="0" w:space="0" w:color="auto"/>
        <w:bottom w:val="none" w:sz="0" w:space="0" w:color="auto"/>
        <w:right w:val="none" w:sz="0" w:space="0" w:color="auto"/>
      </w:divBdr>
    </w:div>
    <w:div w:id="987562813">
      <w:marLeft w:val="0"/>
      <w:marRight w:val="0"/>
      <w:marTop w:val="0"/>
      <w:marBottom w:val="0"/>
      <w:divBdr>
        <w:top w:val="none" w:sz="0" w:space="0" w:color="auto"/>
        <w:left w:val="none" w:sz="0" w:space="0" w:color="auto"/>
        <w:bottom w:val="none" w:sz="0" w:space="0" w:color="auto"/>
        <w:right w:val="none" w:sz="0" w:space="0" w:color="auto"/>
      </w:divBdr>
    </w:div>
    <w:div w:id="987562816">
      <w:marLeft w:val="0"/>
      <w:marRight w:val="0"/>
      <w:marTop w:val="0"/>
      <w:marBottom w:val="0"/>
      <w:divBdr>
        <w:top w:val="none" w:sz="0" w:space="0" w:color="auto"/>
        <w:left w:val="none" w:sz="0" w:space="0" w:color="auto"/>
        <w:bottom w:val="none" w:sz="0" w:space="0" w:color="auto"/>
        <w:right w:val="none" w:sz="0" w:space="0" w:color="auto"/>
      </w:divBdr>
    </w:div>
    <w:div w:id="987562817">
      <w:marLeft w:val="0"/>
      <w:marRight w:val="0"/>
      <w:marTop w:val="0"/>
      <w:marBottom w:val="0"/>
      <w:divBdr>
        <w:top w:val="none" w:sz="0" w:space="0" w:color="auto"/>
        <w:left w:val="none" w:sz="0" w:space="0" w:color="auto"/>
        <w:bottom w:val="none" w:sz="0" w:space="0" w:color="auto"/>
        <w:right w:val="none" w:sz="0" w:space="0" w:color="auto"/>
      </w:divBdr>
    </w:div>
    <w:div w:id="987562818">
      <w:marLeft w:val="0"/>
      <w:marRight w:val="0"/>
      <w:marTop w:val="0"/>
      <w:marBottom w:val="0"/>
      <w:divBdr>
        <w:top w:val="none" w:sz="0" w:space="0" w:color="auto"/>
        <w:left w:val="none" w:sz="0" w:space="0" w:color="auto"/>
        <w:bottom w:val="none" w:sz="0" w:space="0" w:color="auto"/>
        <w:right w:val="none" w:sz="0" w:space="0" w:color="auto"/>
      </w:divBdr>
    </w:div>
    <w:div w:id="987562819">
      <w:marLeft w:val="0"/>
      <w:marRight w:val="0"/>
      <w:marTop w:val="0"/>
      <w:marBottom w:val="0"/>
      <w:divBdr>
        <w:top w:val="none" w:sz="0" w:space="0" w:color="auto"/>
        <w:left w:val="none" w:sz="0" w:space="0" w:color="auto"/>
        <w:bottom w:val="none" w:sz="0" w:space="0" w:color="auto"/>
        <w:right w:val="none" w:sz="0" w:space="0" w:color="auto"/>
      </w:divBdr>
    </w:div>
    <w:div w:id="987562827">
      <w:marLeft w:val="0"/>
      <w:marRight w:val="0"/>
      <w:marTop w:val="0"/>
      <w:marBottom w:val="0"/>
      <w:divBdr>
        <w:top w:val="none" w:sz="0" w:space="0" w:color="auto"/>
        <w:left w:val="none" w:sz="0" w:space="0" w:color="auto"/>
        <w:bottom w:val="none" w:sz="0" w:space="0" w:color="auto"/>
        <w:right w:val="none" w:sz="0" w:space="0" w:color="auto"/>
      </w:divBdr>
    </w:div>
    <w:div w:id="987562828">
      <w:marLeft w:val="0"/>
      <w:marRight w:val="0"/>
      <w:marTop w:val="0"/>
      <w:marBottom w:val="0"/>
      <w:divBdr>
        <w:top w:val="none" w:sz="0" w:space="0" w:color="auto"/>
        <w:left w:val="none" w:sz="0" w:space="0" w:color="auto"/>
        <w:bottom w:val="none" w:sz="0" w:space="0" w:color="auto"/>
        <w:right w:val="none" w:sz="0" w:space="0" w:color="auto"/>
      </w:divBdr>
      <w:divsChild>
        <w:div w:id="987562897">
          <w:marLeft w:val="0"/>
          <w:marRight w:val="0"/>
          <w:marTop w:val="0"/>
          <w:marBottom w:val="0"/>
          <w:divBdr>
            <w:top w:val="none" w:sz="0" w:space="0" w:color="auto"/>
            <w:left w:val="none" w:sz="0" w:space="0" w:color="auto"/>
            <w:bottom w:val="none" w:sz="0" w:space="0" w:color="auto"/>
            <w:right w:val="none" w:sz="0" w:space="0" w:color="auto"/>
          </w:divBdr>
          <w:divsChild>
            <w:div w:id="987562803">
              <w:marLeft w:val="0"/>
              <w:marRight w:val="0"/>
              <w:marTop w:val="0"/>
              <w:marBottom w:val="0"/>
              <w:divBdr>
                <w:top w:val="none" w:sz="0" w:space="0" w:color="auto"/>
                <w:left w:val="none" w:sz="0" w:space="0" w:color="auto"/>
                <w:bottom w:val="none" w:sz="0" w:space="0" w:color="auto"/>
                <w:right w:val="none" w:sz="0" w:space="0" w:color="auto"/>
              </w:divBdr>
              <w:divsChild>
                <w:div w:id="987563119">
                  <w:marLeft w:val="0"/>
                  <w:marRight w:val="0"/>
                  <w:marTop w:val="0"/>
                  <w:marBottom w:val="0"/>
                  <w:divBdr>
                    <w:top w:val="none" w:sz="0" w:space="0" w:color="auto"/>
                    <w:left w:val="none" w:sz="0" w:space="0" w:color="auto"/>
                    <w:bottom w:val="none" w:sz="0" w:space="0" w:color="auto"/>
                    <w:right w:val="none" w:sz="0" w:space="0" w:color="auto"/>
                  </w:divBdr>
                  <w:divsChild>
                    <w:div w:id="987562877">
                      <w:marLeft w:val="0"/>
                      <w:marRight w:val="0"/>
                      <w:marTop w:val="0"/>
                      <w:marBottom w:val="0"/>
                      <w:divBdr>
                        <w:top w:val="none" w:sz="0" w:space="0" w:color="auto"/>
                        <w:left w:val="none" w:sz="0" w:space="0" w:color="auto"/>
                        <w:bottom w:val="none" w:sz="0" w:space="0" w:color="auto"/>
                        <w:right w:val="none" w:sz="0" w:space="0" w:color="auto"/>
                      </w:divBdr>
                      <w:divsChild>
                        <w:div w:id="987563022">
                          <w:marLeft w:val="0"/>
                          <w:marRight w:val="0"/>
                          <w:marTop w:val="0"/>
                          <w:marBottom w:val="0"/>
                          <w:divBdr>
                            <w:top w:val="none" w:sz="0" w:space="0" w:color="auto"/>
                            <w:left w:val="none" w:sz="0" w:space="0" w:color="auto"/>
                            <w:bottom w:val="none" w:sz="0" w:space="0" w:color="auto"/>
                            <w:right w:val="none" w:sz="0" w:space="0" w:color="auto"/>
                          </w:divBdr>
                          <w:divsChild>
                            <w:div w:id="987563104">
                              <w:marLeft w:val="0"/>
                              <w:marRight w:val="0"/>
                              <w:marTop w:val="0"/>
                              <w:marBottom w:val="0"/>
                              <w:divBdr>
                                <w:top w:val="none" w:sz="0" w:space="0" w:color="auto"/>
                                <w:left w:val="none" w:sz="0" w:space="0" w:color="auto"/>
                                <w:bottom w:val="none" w:sz="0" w:space="0" w:color="auto"/>
                                <w:right w:val="none" w:sz="0" w:space="0" w:color="auto"/>
                              </w:divBdr>
                              <w:divsChild>
                                <w:div w:id="9875628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829">
      <w:marLeft w:val="0"/>
      <w:marRight w:val="0"/>
      <w:marTop w:val="0"/>
      <w:marBottom w:val="0"/>
      <w:divBdr>
        <w:top w:val="none" w:sz="0" w:space="0" w:color="auto"/>
        <w:left w:val="none" w:sz="0" w:space="0" w:color="auto"/>
        <w:bottom w:val="none" w:sz="0" w:space="0" w:color="auto"/>
        <w:right w:val="none" w:sz="0" w:space="0" w:color="auto"/>
      </w:divBdr>
    </w:div>
    <w:div w:id="987562833">
      <w:marLeft w:val="0"/>
      <w:marRight w:val="0"/>
      <w:marTop w:val="0"/>
      <w:marBottom w:val="0"/>
      <w:divBdr>
        <w:top w:val="none" w:sz="0" w:space="0" w:color="auto"/>
        <w:left w:val="none" w:sz="0" w:space="0" w:color="auto"/>
        <w:bottom w:val="none" w:sz="0" w:space="0" w:color="auto"/>
        <w:right w:val="none" w:sz="0" w:space="0" w:color="auto"/>
      </w:divBdr>
    </w:div>
    <w:div w:id="987562834">
      <w:marLeft w:val="0"/>
      <w:marRight w:val="0"/>
      <w:marTop w:val="0"/>
      <w:marBottom w:val="0"/>
      <w:divBdr>
        <w:top w:val="none" w:sz="0" w:space="0" w:color="auto"/>
        <w:left w:val="none" w:sz="0" w:space="0" w:color="auto"/>
        <w:bottom w:val="none" w:sz="0" w:space="0" w:color="auto"/>
        <w:right w:val="none" w:sz="0" w:space="0" w:color="auto"/>
      </w:divBdr>
      <w:divsChild>
        <w:div w:id="987563042">
          <w:marLeft w:val="0"/>
          <w:marRight w:val="0"/>
          <w:marTop w:val="0"/>
          <w:marBottom w:val="0"/>
          <w:divBdr>
            <w:top w:val="none" w:sz="0" w:space="0" w:color="auto"/>
            <w:left w:val="none" w:sz="0" w:space="0" w:color="auto"/>
            <w:bottom w:val="none" w:sz="0" w:space="0" w:color="auto"/>
            <w:right w:val="none" w:sz="0" w:space="0" w:color="auto"/>
          </w:divBdr>
          <w:divsChild>
            <w:div w:id="987563064">
              <w:marLeft w:val="0"/>
              <w:marRight w:val="0"/>
              <w:marTop w:val="0"/>
              <w:marBottom w:val="0"/>
              <w:divBdr>
                <w:top w:val="none" w:sz="0" w:space="0" w:color="auto"/>
                <w:left w:val="none" w:sz="0" w:space="0" w:color="auto"/>
                <w:bottom w:val="none" w:sz="0" w:space="0" w:color="auto"/>
                <w:right w:val="none" w:sz="0" w:space="0" w:color="auto"/>
              </w:divBdr>
              <w:divsChild>
                <w:div w:id="987562980">
                  <w:marLeft w:val="0"/>
                  <w:marRight w:val="0"/>
                  <w:marTop w:val="0"/>
                  <w:marBottom w:val="0"/>
                  <w:divBdr>
                    <w:top w:val="none" w:sz="0" w:space="0" w:color="auto"/>
                    <w:left w:val="none" w:sz="0" w:space="0" w:color="auto"/>
                    <w:bottom w:val="none" w:sz="0" w:space="0" w:color="auto"/>
                    <w:right w:val="none" w:sz="0" w:space="0" w:color="auto"/>
                  </w:divBdr>
                  <w:divsChild>
                    <w:div w:id="987563077">
                      <w:marLeft w:val="0"/>
                      <w:marRight w:val="0"/>
                      <w:marTop w:val="0"/>
                      <w:marBottom w:val="0"/>
                      <w:divBdr>
                        <w:top w:val="none" w:sz="0" w:space="0" w:color="auto"/>
                        <w:left w:val="none" w:sz="0" w:space="0" w:color="auto"/>
                        <w:bottom w:val="none" w:sz="0" w:space="0" w:color="auto"/>
                        <w:right w:val="none" w:sz="0" w:space="0" w:color="auto"/>
                      </w:divBdr>
                      <w:divsChild>
                        <w:div w:id="987562961">
                          <w:marLeft w:val="0"/>
                          <w:marRight w:val="0"/>
                          <w:marTop w:val="0"/>
                          <w:marBottom w:val="0"/>
                          <w:divBdr>
                            <w:top w:val="none" w:sz="0" w:space="0" w:color="auto"/>
                            <w:left w:val="none" w:sz="0" w:space="0" w:color="auto"/>
                            <w:bottom w:val="none" w:sz="0" w:space="0" w:color="auto"/>
                            <w:right w:val="none" w:sz="0" w:space="0" w:color="auto"/>
                          </w:divBdr>
                          <w:divsChild>
                            <w:div w:id="987563012">
                              <w:marLeft w:val="0"/>
                              <w:marRight w:val="0"/>
                              <w:marTop w:val="0"/>
                              <w:marBottom w:val="0"/>
                              <w:divBdr>
                                <w:top w:val="none" w:sz="0" w:space="0" w:color="auto"/>
                                <w:left w:val="none" w:sz="0" w:space="0" w:color="auto"/>
                                <w:bottom w:val="none" w:sz="0" w:space="0" w:color="auto"/>
                                <w:right w:val="none" w:sz="0" w:space="0" w:color="auto"/>
                              </w:divBdr>
                              <w:divsChild>
                                <w:div w:id="987562773">
                                  <w:marLeft w:val="0"/>
                                  <w:marRight w:val="0"/>
                                  <w:marTop w:val="0"/>
                                  <w:marBottom w:val="0"/>
                                  <w:divBdr>
                                    <w:top w:val="none" w:sz="0" w:space="0" w:color="auto"/>
                                    <w:left w:val="none" w:sz="0" w:space="0" w:color="auto"/>
                                    <w:bottom w:val="none" w:sz="0" w:space="0" w:color="auto"/>
                                    <w:right w:val="none" w:sz="0" w:space="0" w:color="auto"/>
                                  </w:divBdr>
                                  <w:divsChild>
                                    <w:div w:id="987562913">
                                      <w:marLeft w:val="0"/>
                                      <w:marRight w:val="0"/>
                                      <w:marTop w:val="0"/>
                                      <w:marBottom w:val="0"/>
                                      <w:divBdr>
                                        <w:top w:val="none" w:sz="0" w:space="0" w:color="auto"/>
                                        <w:left w:val="none" w:sz="0" w:space="0" w:color="auto"/>
                                        <w:bottom w:val="none" w:sz="0" w:space="0" w:color="auto"/>
                                        <w:right w:val="none" w:sz="0" w:space="0" w:color="auto"/>
                                      </w:divBdr>
                                      <w:divsChild>
                                        <w:div w:id="9875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562835">
      <w:marLeft w:val="0"/>
      <w:marRight w:val="0"/>
      <w:marTop w:val="0"/>
      <w:marBottom w:val="0"/>
      <w:divBdr>
        <w:top w:val="none" w:sz="0" w:space="0" w:color="auto"/>
        <w:left w:val="none" w:sz="0" w:space="0" w:color="auto"/>
        <w:bottom w:val="none" w:sz="0" w:space="0" w:color="auto"/>
        <w:right w:val="none" w:sz="0" w:space="0" w:color="auto"/>
      </w:divBdr>
    </w:div>
    <w:div w:id="987562836">
      <w:marLeft w:val="0"/>
      <w:marRight w:val="0"/>
      <w:marTop w:val="0"/>
      <w:marBottom w:val="0"/>
      <w:divBdr>
        <w:top w:val="none" w:sz="0" w:space="0" w:color="auto"/>
        <w:left w:val="none" w:sz="0" w:space="0" w:color="auto"/>
        <w:bottom w:val="none" w:sz="0" w:space="0" w:color="auto"/>
        <w:right w:val="none" w:sz="0" w:space="0" w:color="auto"/>
      </w:divBdr>
    </w:div>
    <w:div w:id="987562837">
      <w:marLeft w:val="0"/>
      <w:marRight w:val="0"/>
      <w:marTop w:val="0"/>
      <w:marBottom w:val="0"/>
      <w:divBdr>
        <w:top w:val="none" w:sz="0" w:space="0" w:color="auto"/>
        <w:left w:val="none" w:sz="0" w:space="0" w:color="auto"/>
        <w:bottom w:val="none" w:sz="0" w:space="0" w:color="auto"/>
        <w:right w:val="none" w:sz="0" w:space="0" w:color="auto"/>
      </w:divBdr>
      <w:divsChild>
        <w:div w:id="987563072">
          <w:marLeft w:val="0"/>
          <w:marRight w:val="0"/>
          <w:marTop w:val="0"/>
          <w:marBottom w:val="0"/>
          <w:divBdr>
            <w:top w:val="none" w:sz="0" w:space="0" w:color="auto"/>
            <w:left w:val="none" w:sz="0" w:space="0" w:color="auto"/>
            <w:bottom w:val="none" w:sz="0" w:space="0" w:color="auto"/>
            <w:right w:val="none" w:sz="0" w:space="0" w:color="auto"/>
          </w:divBdr>
          <w:divsChild>
            <w:div w:id="987562876">
              <w:marLeft w:val="0"/>
              <w:marRight w:val="0"/>
              <w:marTop w:val="0"/>
              <w:marBottom w:val="0"/>
              <w:divBdr>
                <w:top w:val="none" w:sz="0" w:space="0" w:color="auto"/>
                <w:left w:val="none" w:sz="0" w:space="0" w:color="auto"/>
                <w:bottom w:val="none" w:sz="0" w:space="0" w:color="auto"/>
                <w:right w:val="none" w:sz="0" w:space="0" w:color="auto"/>
              </w:divBdr>
              <w:divsChild>
                <w:div w:id="987563007">
                  <w:marLeft w:val="0"/>
                  <w:marRight w:val="0"/>
                  <w:marTop w:val="0"/>
                  <w:marBottom w:val="0"/>
                  <w:divBdr>
                    <w:top w:val="none" w:sz="0" w:space="0" w:color="auto"/>
                    <w:left w:val="none" w:sz="0" w:space="0" w:color="auto"/>
                    <w:bottom w:val="none" w:sz="0" w:space="0" w:color="auto"/>
                    <w:right w:val="none" w:sz="0" w:space="0" w:color="auto"/>
                  </w:divBdr>
                  <w:divsChild>
                    <w:div w:id="987562866">
                      <w:marLeft w:val="0"/>
                      <w:marRight w:val="0"/>
                      <w:marTop w:val="0"/>
                      <w:marBottom w:val="0"/>
                      <w:divBdr>
                        <w:top w:val="none" w:sz="0" w:space="0" w:color="auto"/>
                        <w:left w:val="none" w:sz="0" w:space="0" w:color="auto"/>
                        <w:bottom w:val="none" w:sz="0" w:space="0" w:color="auto"/>
                        <w:right w:val="none" w:sz="0" w:space="0" w:color="auto"/>
                      </w:divBdr>
                      <w:divsChild>
                        <w:div w:id="987563123">
                          <w:marLeft w:val="0"/>
                          <w:marRight w:val="0"/>
                          <w:marTop w:val="0"/>
                          <w:marBottom w:val="0"/>
                          <w:divBdr>
                            <w:top w:val="none" w:sz="0" w:space="0" w:color="auto"/>
                            <w:left w:val="none" w:sz="0" w:space="0" w:color="auto"/>
                            <w:bottom w:val="none" w:sz="0" w:space="0" w:color="auto"/>
                            <w:right w:val="none" w:sz="0" w:space="0" w:color="auto"/>
                          </w:divBdr>
                          <w:divsChild>
                            <w:div w:id="987563006">
                              <w:marLeft w:val="0"/>
                              <w:marRight w:val="0"/>
                              <w:marTop w:val="0"/>
                              <w:marBottom w:val="0"/>
                              <w:divBdr>
                                <w:top w:val="none" w:sz="0" w:space="0" w:color="auto"/>
                                <w:left w:val="none" w:sz="0" w:space="0" w:color="auto"/>
                                <w:bottom w:val="none" w:sz="0" w:space="0" w:color="auto"/>
                                <w:right w:val="none" w:sz="0" w:space="0" w:color="auto"/>
                              </w:divBdr>
                              <w:divsChild>
                                <w:div w:id="9875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840">
      <w:marLeft w:val="0"/>
      <w:marRight w:val="0"/>
      <w:marTop w:val="0"/>
      <w:marBottom w:val="0"/>
      <w:divBdr>
        <w:top w:val="none" w:sz="0" w:space="0" w:color="auto"/>
        <w:left w:val="none" w:sz="0" w:space="0" w:color="auto"/>
        <w:bottom w:val="none" w:sz="0" w:space="0" w:color="auto"/>
        <w:right w:val="none" w:sz="0" w:space="0" w:color="auto"/>
      </w:divBdr>
    </w:div>
    <w:div w:id="987562841">
      <w:marLeft w:val="0"/>
      <w:marRight w:val="0"/>
      <w:marTop w:val="0"/>
      <w:marBottom w:val="0"/>
      <w:divBdr>
        <w:top w:val="none" w:sz="0" w:space="0" w:color="auto"/>
        <w:left w:val="none" w:sz="0" w:space="0" w:color="auto"/>
        <w:bottom w:val="none" w:sz="0" w:space="0" w:color="auto"/>
        <w:right w:val="none" w:sz="0" w:space="0" w:color="auto"/>
      </w:divBdr>
    </w:div>
    <w:div w:id="987562842">
      <w:marLeft w:val="0"/>
      <w:marRight w:val="0"/>
      <w:marTop w:val="0"/>
      <w:marBottom w:val="0"/>
      <w:divBdr>
        <w:top w:val="none" w:sz="0" w:space="0" w:color="auto"/>
        <w:left w:val="none" w:sz="0" w:space="0" w:color="auto"/>
        <w:bottom w:val="none" w:sz="0" w:space="0" w:color="auto"/>
        <w:right w:val="none" w:sz="0" w:space="0" w:color="auto"/>
      </w:divBdr>
    </w:div>
    <w:div w:id="987562843">
      <w:marLeft w:val="0"/>
      <w:marRight w:val="0"/>
      <w:marTop w:val="0"/>
      <w:marBottom w:val="0"/>
      <w:divBdr>
        <w:top w:val="none" w:sz="0" w:space="0" w:color="auto"/>
        <w:left w:val="none" w:sz="0" w:space="0" w:color="auto"/>
        <w:bottom w:val="none" w:sz="0" w:space="0" w:color="auto"/>
        <w:right w:val="none" w:sz="0" w:space="0" w:color="auto"/>
      </w:divBdr>
      <w:divsChild>
        <w:div w:id="987563105">
          <w:marLeft w:val="0"/>
          <w:marRight w:val="0"/>
          <w:marTop w:val="0"/>
          <w:marBottom w:val="0"/>
          <w:divBdr>
            <w:top w:val="none" w:sz="0" w:space="0" w:color="auto"/>
            <w:left w:val="none" w:sz="0" w:space="0" w:color="auto"/>
            <w:bottom w:val="none" w:sz="0" w:space="0" w:color="auto"/>
            <w:right w:val="none" w:sz="0" w:space="0" w:color="auto"/>
          </w:divBdr>
          <w:divsChild>
            <w:div w:id="987562901">
              <w:marLeft w:val="0"/>
              <w:marRight w:val="0"/>
              <w:marTop w:val="0"/>
              <w:marBottom w:val="0"/>
              <w:divBdr>
                <w:top w:val="none" w:sz="0" w:space="0" w:color="auto"/>
                <w:left w:val="none" w:sz="0" w:space="0" w:color="auto"/>
                <w:bottom w:val="none" w:sz="0" w:space="0" w:color="auto"/>
                <w:right w:val="none" w:sz="0" w:space="0" w:color="auto"/>
              </w:divBdr>
              <w:divsChild>
                <w:div w:id="987563005">
                  <w:marLeft w:val="0"/>
                  <w:marRight w:val="0"/>
                  <w:marTop w:val="0"/>
                  <w:marBottom w:val="0"/>
                  <w:divBdr>
                    <w:top w:val="none" w:sz="0" w:space="0" w:color="auto"/>
                    <w:left w:val="none" w:sz="0" w:space="0" w:color="auto"/>
                    <w:bottom w:val="none" w:sz="0" w:space="0" w:color="auto"/>
                    <w:right w:val="none" w:sz="0" w:space="0" w:color="auto"/>
                  </w:divBdr>
                  <w:divsChild>
                    <w:div w:id="987562891">
                      <w:marLeft w:val="0"/>
                      <w:marRight w:val="0"/>
                      <w:marTop w:val="0"/>
                      <w:marBottom w:val="0"/>
                      <w:divBdr>
                        <w:top w:val="none" w:sz="0" w:space="0" w:color="auto"/>
                        <w:left w:val="none" w:sz="0" w:space="0" w:color="auto"/>
                        <w:bottom w:val="none" w:sz="0" w:space="0" w:color="auto"/>
                        <w:right w:val="none" w:sz="0" w:space="0" w:color="auto"/>
                      </w:divBdr>
                      <w:divsChild>
                        <w:div w:id="987562906">
                          <w:marLeft w:val="0"/>
                          <w:marRight w:val="0"/>
                          <w:marTop w:val="0"/>
                          <w:marBottom w:val="0"/>
                          <w:divBdr>
                            <w:top w:val="none" w:sz="0" w:space="0" w:color="auto"/>
                            <w:left w:val="none" w:sz="0" w:space="0" w:color="auto"/>
                            <w:bottom w:val="none" w:sz="0" w:space="0" w:color="auto"/>
                            <w:right w:val="none" w:sz="0" w:space="0" w:color="auto"/>
                          </w:divBdr>
                          <w:divsChild>
                            <w:div w:id="987563048">
                              <w:marLeft w:val="0"/>
                              <w:marRight w:val="0"/>
                              <w:marTop w:val="0"/>
                              <w:marBottom w:val="0"/>
                              <w:divBdr>
                                <w:top w:val="none" w:sz="0" w:space="0" w:color="auto"/>
                                <w:left w:val="none" w:sz="0" w:space="0" w:color="auto"/>
                                <w:bottom w:val="none" w:sz="0" w:space="0" w:color="auto"/>
                                <w:right w:val="none" w:sz="0" w:space="0" w:color="auto"/>
                              </w:divBdr>
                              <w:divsChild>
                                <w:div w:id="9875627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846">
      <w:marLeft w:val="0"/>
      <w:marRight w:val="0"/>
      <w:marTop w:val="0"/>
      <w:marBottom w:val="0"/>
      <w:divBdr>
        <w:top w:val="none" w:sz="0" w:space="0" w:color="auto"/>
        <w:left w:val="none" w:sz="0" w:space="0" w:color="auto"/>
        <w:bottom w:val="none" w:sz="0" w:space="0" w:color="auto"/>
        <w:right w:val="none" w:sz="0" w:space="0" w:color="auto"/>
      </w:divBdr>
    </w:div>
    <w:div w:id="987562852">
      <w:marLeft w:val="0"/>
      <w:marRight w:val="0"/>
      <w:marTop w:val="0"/>
      <w:marBottom w:val="0"/>
      <w:divBdr>
        <w:top w:val="none" w:sz="0" w:space="0" w:color="auto"/>
        <w:left w:val="none" w:sz="0" w:space="0" w:color="auto"/>
        <w:bottom w:val="none" w:sz="0" w:space="0" w:color="auto"/>
        <w:right w:val="none" w:sz="0" w:space="0" w:color="auto"/>
      </w:divBdr>
    </w:div>
    <w:div w:id="987562853">
      <w:marLeft w:val="0"/>
      <w:marRight w:val="0"/>
      <w:marTop w:val="0"/>
      <w:marBottom w:val="0"/>
      <w:divBdr>
        <w:top w:val="none" w:sz="0" w:space="0" w:color="auto"/>
        <w:left w:val="none" w:sz="0" w:space="0" w:color="auto"/>
        <w:bottom w:val="none" w:sz="0" w:space="0" w:color="auto"/>
        <w:right w:val="none" w:sz="0" w:space="0" w:color="auto"/>
      </w:divBdr>
    </w:div>
    <w:div w:id="987562854">
      <w:marLeft w:val="0"/>
      <w:marRight w:val="0"/>
      <w:marTop w:val="0"/>
      <w:marBottom w:val="0"/>
      <w:divBdr>
        <w:top w:val="none" w:sz="0" w:space="0" w:color="auto"/>
        <w:left w:val="none" w:sz="0" w:space="0" w:color="auto"/>
        <w:bottom w:val="none" w:sz="0" w:space="0" w:color="auto"/>
        <w:right w:val="none" w:sz="0" w:space="0" w:color="auto"/>
      </w:divBdr>
    </w:div>
    <w:div w:id="987562858">
      <w:marLeft w:val="0"/>
      <w:marRight w:val="0"/>
      <w:marTop w:val="0"/>
      <w:marBottom w:val="0"/>
      <w:divBdr>
        <w:top w:val="none" w:sz="0" w:space="0" w:color="auto"/>
        <w:left w:val="none" w:sz="0" w:space="0" w:color="auto"/>
        <w:bottom w:val="none" w:sz="0" w:space="0" w:color="auto"/>
        <w:right w:val="none" w:sz="0" w:space="0" w:color="auto"/>
      </w:divBdr>
    </w:div>
    <w:div w:id="987562860">
      <w:marLeft w:val="0"/>
      <w:marRight w:val="0"/>
      <w:marTop w:val="0"/>
      <w:marBottom w:val="0"/>
      <w:divBdr>
        <w:top w:val="none" w:sz="0" w:space="0" w:color="auto"/>
        <w:left w:val="none" w:sz="0" w:space="0" w:color="auto"/>
        <w:bottom w:val="none" w:sz="0" w:space="0" w:color="auto"/>
        <w:right w:val="none" w:sz="0" w:space="0" w:color="auto"/>
      </w:divBdr>
    </w:div>
    <w:div w:id="987562862">
      <w:marLeft w:val="0"/>
      <w:marRight w:val="0"/>
      <w:marTop w:val="0"/>
      <w:marBottom w:val="0"/>
      <w:divBdr>
        <w:top w:val="none" w:sz="0" w:space="0" w:color="auto"/>
        <w:left w:val="none" w:sz="0" w:space="0" w:color="auto"/>
        <w:bottom w:val="none" w:sz="0" w:space="0" w:color="auto"/>
        <w:right w:val="none" w:sz="0" w:space="0" w:color="auto"/>
      </w:divBdr>
    </w:div>
    <w:div w:id="987562864">
      <w:marLeft w:val="0"/>
      <w:marRight w:val="0"/>
      <w:marTop w:val="0"/>
      <w:marBottom w:val="0"/>
      <w:divBdr>
        <w:top w:val="none" w:sz="0" w:space="0" w:color="auto"/>
        <w:left w:val="none" w:sz="0" w:space="0" w:color="auto"/>
        <w:bottom w:val="none" w:sz="0" w:space="0" w:color="auto"/>
        <w:right w:val="none" w:sz="0" w:space="0" w:color="auto"/>
      </w:divBdr>
    </w:div>
    <w:div w:id="987562865">
      <w:marLeft w:val="0"/>
      <w:marRight w:val="0"/>
      <w:marTop w:val="0"/>
      <w:marBottom w:val="0"/>
      <w:divBdr>
        <w:top w:val="none" w:sz="0" w:space="0" w:color="auto"/>
        <w:left w:val="none" w:sz="0" w:space="0" w:color="auto"/>
        <w:bottom w:val="none" w:sz="0" w:space="0" w:color="auto"/>
        <w:right w:val="none" w:sz="0" w:space="0" w:color="auto"/>
      </w:divBdr>
    </w:div>
    <w:div w:id="987562867">
      <w:marLeft w:val="0"/>
      <w:marRight w:val="0"/>
      <w:marTop w:val="0"/>
      <w:marBottom w:val="0"/>
      <w:divBdr>
        <w:top w:val="none" w:sz="0" w:space="0" w:color="auto"/>
        <w:left w:val="none" w:sz="0" w:space="0" w:color="auto"/>
        <w:bottom w:val="none" w:sz="0" w:space="0" w:color="auto"/>
        <w:right w:val="none" w:sz="0" w:space="0" w:color="auto"/>
      </w:divBdr>
    </w:div>
    <w:div w:id="987562872">
      <w:marLeft w:val="0"/>
      <w:marRight w:val="0"/>
      <w:marTop w:val="0"/>
      <w:marBottom w:val="0"/>
      <w:divBdr>
        <w:top w:val="none" w:sz="0" w:space="0" w:color="auto"/>
        <w:left w:val="none" w:sz="0" w:space="0" w:color="auto"/>
        <w:bottom w:val="none" w:sz="0" w:space="0" w:color="auto"/>
        <w:right w:val="none" w:sz="0" w:space="0" w:color="auto"/>
      </w:divBdr>
    </w:div>
    <w:div w:id="987562873">
      <w:marLeft w:val="0"/>
      <w:marRight w:val="0"/>
      <w:marTop w:val="0"/>
      <w:marBottom w:val="0"/>
      <w:divBdr>
        <w:top w:val="none" w:sz="0" w:space="0" w:color="auto"/>
        <w:left w:val="none" w:sz="0" w:space="0" w:color="auto"/>
        <w:bottom w:val="none" w:sz="0" w:space="0" w:color="auto"/>
        <w:right w:val="none" w:sz="0" w:space="0" w:color="auto"/>
      </w:divBdr>
      <w:divsChild>
        <w:div w:id="987562967">
          <w:marLeft w:val="0"/>
          <w:marRight w:val="0"/>
          <w:marTop w:val="0"/>
          <w:marBottom w:val="0"/>
          <w:divBdr>
            <w:top w:val="none" w:sz="0" w:space="0" w:color="auto"/>
            <w:left w:val="none" w:sz="0" w:space="0" w:color="auto"/>
            <w:bottom w:val="none" w:sz="0" w:space="0" w:color="auto"/>
            <w:right w:val="none" w:sz="0" w:space="0" w:color="auto"/>
          </w:divBdr>
          <w:divsChild>
            <w:div w:id="987563043">
              <w:marLeft w:val="0"/>
              <w:marRight w:val="0"/>
              <w:marTop w:val="0"/>
              <w:marBottom w:val="0"/>
              <w:divBdr>
                <w:top w:val="none" w:sz="0" w:space="0" w:color="auto"/>
                <w:left w:val="none" w:sz="0" w:space="0" w:color="auto"/>
                <w:bottom w:val="none" w:sz="0" w:space="0" w:color="auto"/>
                <w:right w:val="none" w:sz="0" w:space="0" w:color="auto"/>
              </w:divBdr>
              <w:divsChild>
                <w:div w:id="987563060">
                  <w:marLeft w:val="0"/>
                  <w:marRight w:val="0"/>
                  <w:marTop w:val="0"/>
                  <w:marBottom w:val="0"/>
                  <w:divBdr>
                    <w:top w:val="none" w:sz="0" w:space="0" w:color="auto"/>
                    <w:left w:val="none" w:sz="0" w:space="0" w:color="auto"/>
                    <w:bottom w:val="none" w:sz="0" w:space="0" w:color="auto"/>
                    <w:right w:val="none" w:sz="0" w:space="0" w:color="auto"/>
                  </w:divBdr>
                  <w:divsChild>
                    <w:div w:id="987562907">
                      <w:marLeft w:val="0"/>
                      <w:marRight w:val="0"/>
                      <w:marTop w:val="0"/>
                      <w:marBottom w:val="0"/>
                      <w:divBdr>
                        <w:top w:val="none" w:sz="0" w:space="0" w:color="auto"/>
                        <w:left w:val="none" w:sz="0" w:space="0" w:color="auto"/>
                        <w:bottom w:val="none" w:sz="0" w:space="0" w:color="auto"/>
                        <w:right w:val="none" w:sz="0" w:space="0" w:color="auto"/>
                      </w:divBdr>
                      <w:divsChild>
                        <w:div w:id="987563114">
                          <w:marLeft w:val="0"/>
                          <w:marRight w:val="0"/>
                          <w:marTop w:val="0"/>
                          <w:marBottom w:val="0"/>
                          <w:divBdr>
                            <w:top w:val="none" w:sz="0" w:space="0" w:color="auto"/>
                            <w:left w:val="none" w:sz="0" w:space="0" w:color="auto"/>
                            <w:bottom w:val="none" w:sz="0" w:space="0" w:color="auto"/>
                            <w:right w:val="none" w:sz="0" w:space="0" w:color="auto"/>
                          </w:divBdr>
                          <w:divsChild>
                            <w:div w:id="987562855">
                              <w:marLeft w:val="0"/>
                              <w:marRight w:val="0"/>
                              <w:marTop w:val="0"/>
                              <w:marBottom w:val="0"/>
                              <w:divBdr>
                                <w:top w:val="none" w:sz="0" w:space="0" w:color="auto"/>
                                <w:left w:val="none" w:sz="0" w:space="0" w:color="auto"/>
                                <w:bottom w:val="none" w:sz="0" w:space="0" w:color="auto"/>
                                <w:right w:val="none" w:sz="0" w:space="0" w:color="auto"/>
                              </w:divBdr>
                              <w:divsChild>
                                <w:div w:id="9875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875">
      <w:marLeft w:val="0"/>
      <w:marRight w:val="0"/>
      <w:marTop w:val="0"/>
      <w:marBottom w:val="0"/>
      <w:divBdr>
        <w:top w:val="none" w:sz="0" w:space="0" w:color="auto"/>
        <w:left w:val="none" w:sz="0" w:space="0" w:color="auto"/>
        <w:bottom w:val="none" w:sz="0" w:space="0" w:color="auto"/>
        <w:right w:val="none" w:sz="0" w:space="0" w:color="auto"/>
      </w:divBdr>
      <w:divsChild>
        <w:div w:id="987562851">
          <w:marLeft w:val="0"/>
          <w:marRight w:val="0"/>
          <w:marTop w:val="0"/>
          <w:marBottom w:val="0"/>
          <w:divBdr>
            <w:top w:val="none" w:sz="0" w:space="0" w:color="auto"/>
            <w:left w:val="none" w:sz="0" w:space="0" w:color="auto"/>
            <w:bottom w:val="none" w:sz="0" w:space="0" w:color="auto"/>
            <w:right w:val="none" w:sz="0" w:space="0" w:color="auto"/>
          </w:divBdr>
          <w:divsChild>
            <w:div w:id="987562996">
              <w:marLeft w:val="0"/>
              <w:marRight w:val="0"/>
              <w:marTop w:val="0"/>
              <w:marBottom w:val="0"/>
              <w:divBdr>
                <w:top w:val="none" w:sz="0" w:space="0" w:color="auto"/>
                <w:left w:val="none" w:sz="0" w:space="0" w:color="auto"/>
                <w:bottom w:val="none" w:sz="0" w:space="0" w:color="auto"/>
                <w:right w:val="none" w:sz="0" w:space="0" w:color="auto"/>
              </w:divBdr>
              <w:divsChild>
                <w:div w:id="987562951">
                  <w:marLeft w:val="0"/>
                  <w:marRight w:val="0"/>
                  <w:marTop w:val="0"/>
                  <w:marBottom w:val="0"/>
                  <w:divBdr>
                    <w:top w:val="none" w:sz="0" w:space="0" w:color="auto"/>
                    <w:left w:val="none" w:sz="0" w:space="0" w:color="auto"/>
                    <w:bottom w:val="none" w:sz="0" w:space="0" w:color="auto"/>
                    <w:right w:val="none" w:sz="0" w:space="0" w:color="auto"/>
                  </w:divBdr>
                  <w:divsChild>
                    <w:div w:id="987563090">
                      <w:marLeft w:val="0"/>
                      <w:marRight w:val="0"/>
                      <w:marTop w:val="0"/>
                      <w:marBottom w:val="0"/>
                      <w:divBdr>
                        <w:top w:val="none" w:sz="0" w:space="0" w:color="auto"/>
                        <w:left w:val="none" w:sz="0" w:space="0" w:color="auto"/>
                        <w:bottom w:val="none" w:sz="0" w:space="0" w:color="auto"/>
                        <w:right w:val="none" w:sz="0" w:space="0" w:color="auto"/>
                      </w:divBdr>
                      <w:divsChild>
                        <w:div w:id="987563075">
                          <w:marLeft w:val="0"/>
                          <w:marRight w:val="0"/>
                          <w:marTop w:val="0"/>
                          <w:marBottom w:val="0"/>
                          <w:divBdr>
                            <w:top w:val="none" w:sz="0" w:space="0" w:color="auto"/>
                            <w:left w:val="none" w:sz="0" w:space="0" w:color="auto"/>
                            <w:bottom w:val="none" w:sz="0" w:space="0" w:color="auto"/>
                            <w:right w:val="none" w:sz="0" w:space="0" w:color="auto"/>
                          </w:divBdr>
                          <w:divsChild>
                            <w:div w:id="987563082">
                              <w:marLeft w:val="0"/>
                              <w:marRight w:val="0"/>
                              <w:marTop w:val="0"/>
                              <w:marBottom w:val="0"/>
                              <w:divBdr>
                                <w:top w:val="none" w:sz="0" w:space="0" w:color="auto"/>
                                <w:left w:val="none" w:sz="0" w:space="0" w:color="auto"/>
                                <w:bottom w:val="none" w:sz="0" w:space="0" w:color="auto"/>
                                <w:right w:val="none" w:sz="0" w:space="0" w:color="auto"/>
                              </w:divBdr>
                              <w:divsChild>
                                <w:div w:id="987563008">
                                  <w:marLeft w:val="0"/>
                                  <w:marRight w:val="0"/>
                                  <w:marTop w:val="0"/>
                                  <w:marBottom w:val="0"/>
                                  <w:divBdr>
                                    <w:top w:val="none" w:sz="0" w:space="0" w:color="auto"/>
                                    <w:left w:val="none" w:sz="0" w:space="0" w:color="auto"/>
                                    <w:bottom w:val="none" w:sz="0" w:space="0" w:color="auto"/>
                                    <w:right w:val="none" w:sz="0" w:space="0" w:color="auto"/>
                                  </w:divBdr>
                                  <w:divsChild>
                                    <w:div w:id="98756303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62878">
      <w:marLeft w:val="0"/>
      <w:marRight w:val="0"/>
      <w:marTop w:val="0"/>
      <w:marBottom w:val="0"/>
      <w:divBdr>
        <w:top w:val="none" w:sz="0" w:space="0" w:color="auto"/>
        <w:left w:val="none" w:sz="0" w:space="0" w:color="auto"/>
        <w:bottom w:val="none" w:sz="0" w:space="0" w:color="auto"/>
        <w:right w:val="none" w:sz="0" w:space="0" w:color="auto"/>
      </w:divBdr>
    </w:div>
    <w:div w:id="987562879">
      <w:marLeft w:val="0"/>
      <w:marRight w:val="0"/>
      <w:marTop w:val="0"/>
      <w:marBottom w:val="0"/>
      <w:divBdr>
        <w:top w:val="none" w:sz="0" w:space="0" w:color="auto"/>
        <w:left w:val="none" w:sz="0" w:space="0" w:color="auto"/>
        <w:bottom w:val="none" w:sz="0" w:space="0" w:color="auto"/>
        <w:right w:val="none" w:sz="0" w:space="0" w:color="auto"/>
      </w:divBdr>
    </w:div>
    <w:div w:id="987562884">
      <w:marLeft w:val="0"/>
      <w:marRight w:val="0"/>
      <w:marTop w:val="0"/>
      <w:marBottom w:val="0"/>
      <w:divBdr>
        <w:top w:val="none" w:sz="0" w:space="0" w:color="auto"/>
        <w:left w:val="none" w:sz="0" w:space="0" w:color="auto"/>
        <w:bottom w:val="none" w:sz="0" w:space="0" w:color="auto"/>
        <w:right w:val="none" w:sz="0" w:space="0" w:color="auto"/>
      </w:divBdr>
      <w:divsChild>
        <w:div w:id="987562924">
          <w:marLeft w:val="0"/>
          <w:marRight w:val="0"/>
          <w:marTop w:val="0"/>
          <w:marBottom w:val="0"/>
          <w:divBdr>
            <w:top w:val="none" w:sz="0" w:space="0" w:color="auto"/>
            <w:left w:val="none" w:sz="0" w:space="0" w:color="auto"/>
            <w:bottom w:val="none" w:sz="0" w:space="0" w:color="auto"/>
            <w:right w:val="none" w:sz="0" w:space="0" w:color="auto"/>
          </w:divBdr>
          <w:divsChild>
            <w:div w:id="987563069">
              <w:marLeft w:val="0"/>
              <w:marRight w:val="0"/>
              <w:marTop w:val="0"/>
              <w:marBottom w:val="0"/>
              <w:divBdr>
                <w:top w:val="none" w:sz="0" w:space="0" w:color="auto"/>
                <w:left w:val="none" w:sz="0" w:space="0" w:color="auto"/>
                <w:bottom w:val="none" w:sz="0" w:space="0" w:color="auto"/>
                <w:right w:val="none" w:sz="0" w:space="0" w:color="auto"/>
              </w:divBdr>
              <w:divsChild>
                <w:div w:id="987563071">
                  <w:marLeft w:val="0"/>
                  <w:marRight w:val="0"/>
                  <w:marTop w:val="0"/>
                  <w:marBottom w:val="0"/>
                  <w:divBdr>
                    <w:top w:val="none" w:sz="0" w:space="0" w:color="auto"/>
                    <w:left w:val="none" w:sz="0" w:space="0" w:color="auto"/>
                    <w:bottom w:val="none" w:sz="0" w:space="0" w:color="auto"/>
                    <w:right w:val="none" w:sz="0" w:space="0" w:color="auto"/>
                  </w:divBdr>
                  <w:divsChild>
                    <w:div w:id="987562820">
                      <w:marLeft w:val="0"/>
                      <w:marRight w:val="0"/>
                      <w:marTop w:val="0"/>
                      <w:marBottom w:val="0"/>
                      <w:divBdr>
                        <w:top w:val="none" w:sz="0" w:space="0" w:color="auto"/>
                        <w:left w:val="none" w:sz="0" w:space="0" w:color="auto"/>
                        <w:bottom w:val="none" w:sz="0" w:space="0" w:color="auto"/>
                        <w:right w:val="none" w:sz="0" w:space="0" w:color="auto"/>
                      </w:divBdr>
                      <w:divsChild>
                        <w:div w:id="987562916">
                          <w:marLeft w:val="0"/>
                          <w:marRight w:val="0"/>
                          <w:marTop w:val="0"/>
                          <w:marBottom w:val="0"/>
                          <w:divBdr>
                            <w:top w:val="none" w:sz="0" w:space="0" w:color="auto"/>
                            <w:left w:val="none" w:sz="0" w:space="0" w:color="auto"/>
                            <w:bottom w:val="none" w:sz="0" w:space="0" w:color="auto"/>
                            <w:right w:val="none" w:sz="0" w:space="0" w:color="auto"/>
                          </w:divBdr>
                          <w:divsChild>
                            <w:div w:id="987562885">
                              <w:marLeft w:val="0"/>
                              <w:marRight w:val="0"/>
                              <w:marTop w:val="0"/>
                              <w:marBottom w:val="0"/>
                              <w:divBdr>
                                <w:top w:val="none" w:sz="0" w:space="0" w:color="auto"/>
                                <w:left w:val="none" w:sz="0" w:space="0" w:color="auto"/>
                                <w:bottom w:val="none" w:sz="0" w:space="0" w:color="auto"/>
                                <w:right w:val="none" w:sz="0" w:space="0" w:color="auto"/>
                              </w:divBdr>
                              <w:divsChild>
                                <w:div w:id="987562981">
                                  <w:marLeft w:val="0"/>
                                  <w:marRight w:val="0"/>
                                  <w:marTop w:val="0"/>
                                  <w:marBottom w:val="0"/>
                                  <w:divBdr>
                                    <w:top w:val="none" w:sz="0" w:space="0" w:color="auto"/>
                                    <w:left w:val="none" w:sz="0" w:space="0" w:color="auto"/>
                                    <w:bottom w:val="none" w:sz="0" w:space="0" w:color="auto"/>
                                    <w:right w:val="none" w:sz="0" w:space="0" w:color="auto"/>
                                  </w:divBdr>
                                  <w:divsChild>
                                    <w:div w:id="98756305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62887">
      <w:marLeft w:val="0"/>
      <w:marRight w:val="0"/>
      <w:marTop w:val="0"/>
      <w:marBottom w:val="0"/>
      <w:divBdr>
        <w:top w:val="none" w:sz="0" w:space="0" w:color="auto"/>
        <w:left w:val="none" w:sz="0" w:space="0" w:color="auto"/>
        <w:bottom w:val="none" w:sz="0" w:space="0" w:color="auto"/>
        <w:right w:val="none" w:sz="0" w:space="0" w:color="auto"/>
      </w:divBdr>
    </w:div>
    <w:div w:id="987562890">
      <w:marLeft w:val="0"/>
      <w:marRight w:val="0"/>
      <w:marTop w:val="0"/>
      <w:marBottom w:val="0"/>
      <w:divBdr>
        <w:top w:val="none" w:sz="0" w:space="0" w:color="auto"/>
        <w:left w:val="none" w:sz="0" w:space="0" w:color="auto"/>
        <w:bottom w:val="none" w:sz="0" w:space="0" w:color="auto"/>
        <w:right w:val="none" w:sz="0" w:space="0" w:color="auto"/>
      </w:divBdr>
    </w:div>
    <w:div w:id="987562892">
      <w:marLeft w:val="0"/>
      <w:marRight w:val="0"/>
      <w:marTop w:val="0"/>
      <w:marBottom w:val="0"/>
      <w:divBdr>
        <w:top w:val="none" w:sz="0" w:space="0" w:color="auto"/>
        <w:left w:val="none" w:sz="0" w:space="0" w:color="auto"/>
        <w:bottom w:val="none" w:sz="0" w:space="0" w:color="auto"/>
        <w:right w:val="none" w:sz="0" w:space="0" w:color="auto"/>
      </w:divBdr>
    </w:div>
    <w:div w:id="987562893">
      <w:marLeft w:val="0"/>
      <w:marRight w:val="0"/>
      <w:marTop w:val="0"/>
      <w:marBottom w:val="0"/>
      <w:divBdr>
        <w:top w:val="none" w:sz="0" w:space="0" w:color="auto"/>
        <w:left w:val="none" w:sz="0" w:space="0" w:color="auto"/>
        <w:bottom w:val="none" w:sz="0" w:space="0" w:color="auto"/>
        <w:right w:val="none" w:sz="0" w:space="0" w:color="auto"/>
      </w:divBdr>
      <w:divsChild>
        <w:div w:id="987562945">
          <w:marLeft w:val="0"/>
          <w:marRight w:val="0"/>
          <w:marTop w:val="0"/>
          <w:marBottom w:val="0"/>
          <w:divBdr>
            <w:top w:val="none" w:sz="0" w:space="0" w:color="auto"/>
            <w:left w:val="none" w:sz="0" w:space="0" w:color="auto"/>
            <w:bottom w:val="none" w:sz="0" w:space="0" w:color="auto"/>
            <w:right w:val="none" w:sz="0" w:space="0" w:color="auto"/>
          </w:divBdr>
          <w:divsChild>
            <w:div w:id="987563103">
              <w:marLeft w:val="-10230"/>
              <w:marRight w:val="-10230"/>
              <w:marTop w:val="0"/>
              <w:marBottom w:val="0"/>
              <w:divBdr>
                <w:top w:val="none" w:sz="0" w:space="0" w:color="auto"/>
                <w:left w:val="none" w:sz="0" w:space="0" w:color="auto"/>
                <w:bottom w:val="none" w:sz="0" w:space="0" w:color="auto"/>
                <w:right w:val="none" w:sz="0" w:space="0" w:color="auto"/>
              </w:divBdr>
              <w:divsChild>
                <w:div w:id="987562972">
                  <w:marLeft w:val="0"/>
                  <w:marRight w:val="0"/>
                  <w:marTop w:val="0"/>
                  <w:marBottom w:val="0"/>
                  <w:divBdr>
                    <w:top w:val="single" w:sz="2" w:space="0" w:color="FFFFFF"/>
                    <w:left w:val="none" w:sz="0" w:space="0" w:color="auto"/>
                    <w:bottom w:val="none" w:sz="0" w:space="0" w:color="auto"/>
                    <w:right w:val="none" w:sz="0" w:space="0" w:color="auto"/>
                  </w:divBdr>
                  <w:divsChild>
                    <w:div w:id="987562939">
                      <w:marLeft w:val="150"/>
                      <w:marRight w:val="150"/>
                      <w:marTop w:val="0"/>
                      <w:marBottom w:val="215"/>
                      <w:divBdr>
                        <w:top w:val="none" w:sz="0" w:space="0" w:color="auto"/>
                        <w:left w:val="none" w:sz="0" w:space="0" w:color="auto"/>
                        <w:bottom w:val="none" w:sz="0" w:space="0" w:color="auto"/>
                        <w:right w:val="none" w:sz="0" w:space="0" w:color="auto"/>
                      </w:divBdr>
                      <w:divsChild>
                        <w:div w:id="987562988">
                          <w:marLeft w:val="0"/>
                          <w:marRight w:val="0"/>
                          <w:marTop w:val="0"/>
                          <w:marBottom w:val="0"/>
                          <w:divBdr>
                            <w:top w:val="none" w:sz="0" w:space="0" w:color="auto"/>
                            <w:left w:val="none" w:sz="0" w:space="0" w:color="auto"/>
                            <w:bottom w:val="none" w:sz="0" w:space="0" w:color="auto"/>
                            <w:right w:val="none" w:sz="0" w:space="0" w:color="auto"/>
                          </w:divBdr>
                          <w:divsChild>
                            <w:div w:id="987562923">
                              <w:marLeft w:val="0"/>
                              <w:marRight w:val="0"/>
                              <w:marTop w:val="0"/>
                              <w:marBottom w:val="0"/>
                              <w:divBdr>
                                <w:top w:val="none" w:sz="0" w:space="0" w:color="auto"/>
                                <w:left w:val="none" w:sz="0" w:space="0" w:color="auto"/>
                                <w:bottom w:val="none" w:sz="0" w:space="0" w:color="auto"/>
                                <w:right w:val="none" w:sz="0" w:space="0" w:color="auto"/>
                              </w:divBdr>
                              <w:divsChild>
                                <w:div w:id="987562940">
                                  <w:marLeft w:val="0"/>
                                  <w:marRight w:val="0"/>
                                  <w:marTop w:val="0"/>
                                  <w:marBottom w:val="0"/>
                                  <w:divBdr>
                                    <w:top w:val="none" w:sz="0" w:space="0" w:color="auto"/>
                                    <w:left w:val="none" w:sz="0" w:space="0" w:color="auto"/>
                                    <w:bottom w:val="none" w:sz="0" w:space="0" w:color="auto"/>
                                    <w:right w:val="none" w:sz="0" w:space="0" w:color="auto"/>
                                  </w:divBdr>
                                  <w:divsChild>
                                    <w:div w:id="9875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62894">
      <w:marLeft w:val="0"/>
      <w:marRight w:val="0"/>
      <w:marTop w:val="0"/>
      <w:marBottom w:val="0"/>
      <w:divBdr>
        <w:top w:val="none" w:sz="0" w:space="0" w:color="auto"/>
        <w:left w:val="none" w:sz="0" w:space="0" w:color="auto"/>
        <w:bottom w:val="none" w:sz="0" w:space="0" w:color="auto"/>
        <w:right w:val="none" w:sz="0" w:space="0" w:color="auto"/>
      </w:divBdr>
    </w:div>
    <w:div w:id="987562896">
      <w:marLeft w:val="0"/>
      <w:marRight w:val="0"/>
      <w:marTop w:val="0"/>
      <w:marBottom w:val="0"/>
      <w:divBdr>
        <w:top w:val="none" w:sz="0" w:space="0" w:color="auto"/>
        <w:left w:val="none" w:sz="0" w:space="0" w:color="auto"/>
        <w:bottom w:val="none" w:sz="0" w:space="0" w:color="auto"/>
        <w:right w:val="none" w:sz="0" w:space="0" w:color="auto"/>
      </w:divBdr>
    </w:div>
    <w:div w:id="987562899">
      <w:marLeft w:val="0"/>
      <w:marRight w:val="0"/>
      <w:marTop w:val="0"/>
      <w:marBottom w:val="0"/>
      <w:divBdr>
        <w:top w:val="none" w:sz="0" w:space="0" w:color="auto"/>
        <w:left w:val="none" w:sz="0" w:space="0" w:color="auto"/>
        <w:bottom w:val="none" w:sz="0" w:space="0" w:color="auto"/>
        <w:right w:val="none" w:sz="0" w:space="0" w:color="auto"/>
      </w:divBdr>
    </w:div>
    <w:div w:id="987562902">
      <w:marLeft w:val="0"/>
      <w:marRight w:val="0"/>
      <w:marTop w:val="0"/>
      <w:marBottom w:val="0"/>
      <w:divBdr>
        <w:top w:val="none" w:sz="0" w:space="0" w:color="auto"/>
        <w:left w:val="none" w:sz="0" w:space="0" w:color="auto"/>
        <w:bottom w:val="none" w:sz="0" w:space="0" w:color="auto"/>
        <w:right w:val="none" w:sz="0" w:space="0" w:color="auto"/>
      </w:divBdr>
    </w:div>
    <w:div w:id="987562903">
      <w:marLeft w:val="0"/>
      <w:marRight w:val="0"/>
      <w:marTop w:val="0"/>
      <w:marBottom w:val="0"/>
      <w:divBdr>
        <w:top w:val="none" w:sz="0" w:space="0" w:color="auto"/>
        <w:left w:val="none" w:sz="0" w:space="0" w:color="auto"/>
        <w:bottom w:val="none" w:sz="0" w:space="0" w:color="auto"/>
        <w:right w:val="none" w:sz="0" w:space="0" w:color="auto"/>
      </w:divBdr>
    </w:div>
    <w:div w:id="987562905">
      <w:marLeft w:val="0"/>
      <w:marRight w:val="0"/>
      <w:marTop w:val="0"/>
      <w:marBottom w:val="0"/>
      <w:divBdr>
        <w:top w:val="none" w:sz="0" w:space="0" w:color="auto"/>
        <w:left w:val="none" w:sz="0" w:space="0" w:color="auto"/>
        <w:bottom w:val="none" w:sz="0" w:space="0" w:color="auto"/>
        <w:right w:val="none" w:sz="0" w:space="0" w:color="auto"/>
      </w:divBdr>
    </w:div>
    <w:div w:id="987562910">
      <w:marLeft w:val="0"/>
      <w:marRight w:val="0"/>
      <w:marTop w:val="0"/>
      <w:marBottom w:val="0"/>
      <w:divBdr>
        <w:top w:val="none" w:sz="0" w:space="0" w:color="auto"/>
        <w:left w:val="none" w:sz="0" w:space="0" w:color="auto"/>
        <w:bottom w:val="none" w:sz="0" w:space="0" w:color="auto"/>
        <w:right w:val="none" w:sz="0" w:space="0" w:color="auto"/>
      </w:divBdr>
    </w:div>
    <w:div w:id="987562911">
      <w:marLeft w:val="0"/>
      <w:marRight w:val="0"/>
      <w:marTop w:val="0"/>
      <w:marBottom w:val="0"/>
      <w:divBdr>
        <w:top w:val="none" w:sz="0" w:space="0" w:color="auto"/>
        <w:left w:val="none" w:sz="0" w:space="0" w:color="auto"/>
        <w:bottom w:val="none" w:sz="0" w:space="0" w:color="auto"/>
        <w:right w:val="none" w:sz="0" w:space="0" w:color="auto"/>
      </w:divBdr>
    </w:div>
    <w:div w:id="987562912">
      <w:marLeft w:val="0"/>
      <w:marRight w:val="0"/>
      <w:marTop w:val="0"/>
      <w:marBottom w:val="0"/>
      <w:divBdr>
        <w:top w:val="none" w:sz="0" w:space="0" w:color="auto"/>
        <w:left w:val="none" w:sz="0" w:space="0" w:color="auto"/>
        <w:bottom w:val="none" w:sz="0" w:space="0" w:color="auto"/>
        <w:right w:val="none" w:sz="0" w:space="0" w:color="auto"/>
      </w:divBdr>
    </w:div>
    <w:div w:id="987562919">
      <w:marLeft w:val="0"/>
      <w:marRight w:val="0"/>
      <w:marTop w:val="0"/>
      <w:marBottom w:val="0"/>
      <w:divBdr>
        <w:top w:val="none" w:sz="0" w:space="0" w:color="auto"/>
        <w:left w:val="none" w:sz="0" w:space="0" w:color="auto"/>
        <w:bottom w:val="none" w:sz="0" w:space="0" w:color="auto"/>
        <w:right w:val="none" w:sz="0" w:space="0" w:color="auto"/>
      </w:divBdr>
      <w:divsChild>
        <w:div w:id="987563087">
          <w:marLeft w:val="0"/>
          <w:marRight w:val="0"/>
          <w:marTop w:val="0"/>
          <w:marBottom w:val="0"/>
          <w:divBdr>
            <w:top w:val="none" w:sz="0" w:space="0" w:color="auto"/>
            <w:left w:val="none" w:sz="0" w:space="0" w:color="auto"/>
            <w:bottom w:val="none" w:sz="0" w:space="0" w:color="auto"/>
            <w:right w:val="none" w:sz="0" w:space="0" w:color="auto"/>
          </w:divBdr>
          <w:divsChild>
            <w:div w:id="987562868">
              <w:marLeft w:val="0"/>
              <w:marRight w:val="0"/>
              <w:marTop w:val="0"/>
              <w:marBottom w:val="0"/>
              <w:divBdr>
                <w:top w:val="none" w:sz="0" w:space="0" w:color="auto"/>
                <w:left w:val="none" w:sz="0" w:space="0" w:color="auto"/>
                <w:bottom w:val="none" w:sz="0" w:space="0" w:color="auto"/>
                <w:right w:val="none" w:sz="0" w:space="0" w:color="auto"/>
              </w:divBdr>
              <w:divsChild>
                <w:div w:id="987562956">
                  <w:marLeft w:val="0"/>
                  <w:marRight w:val="0"/>
                  <w:marTop w:val="0"/>
                  <w:marBottom w:val="0"/>
                  <w:divBdr>
                    <w:top w:val="none" w:sz="0" w:space="0" w:color="auto"/>
                    <w:left w:val="none" w:sz="0" w:space="0" w:color="auto"/>
                    <w:bottom w:val="none" w:sz="0" w:space="0" w:color="auto"/>
                    <w:right w:val="none" w:sz="0" w:space="0" w:color="auto"/>
                  </w:divBdr>
                  <w:divsChild>
                    <w:div w:id="987562830">
                      <w:marLeft w:val="0"/>
                      <w:marRight w:val="0"/>
                      <w:marTop w:val="0"/>
                      <w:marBottom w:val="0"/>
                      <w:divBdr>
                        <w:top w:val="none" w:sz="0" w:space="0" w:color="auto"/>
                        <w:left w:val="none" w:sz="0" w:space="0" w:color="auto"/>
                        <w:bottom w:val="none" w:sz="0" w:space="0" w:color="auto"/>
                        <w:right w:val="none" w:sz="0" w:space="0" w:color="auto"/>
                      </w:divBdr>
                      <w:divsChild>
                        <w:div w:id="987563067">
                          <w:marLeft w:val="0"/>
                          <w:marRight w:val="0"/>
                          <w:marTop w:val="0"/>
                          <w:marBottom w:val="0"/>
                          <w:divBdr>
                            <w:top w:val="none" w:sz="0" w:space="0" w:color="auto"/>
                            <w:left w:val="none" w:sz="0" w:space="0" w:color="auto"/>
                            <w:bottom w:val="none" w:sz="0" w:space="0" w:color="auto"/>
                            <w:right w:val="none" w:sz="0" w:space="0" w:color="auto"/>
                          </w:divBdr>
                          <w:divsChild>
                            <w:div w:id="987562921">
                              <w:marLeft w:val="0"/>
                              <w:marRight w:val="0"/>
                              <w:marTop w:val="0"/>
                              <w:marBottom w:val="0"/>
                              <w:divBdr>
                                <w:top w:val="none" w:sz="0" w:space="0" w:color="auto"/>
                                <w:left w:val="none" w:sz="0" w:space="0" w:color="auto"/>
                                <w:bottom w:val="none" w:sz="0" w:space="0" w:color="auto"/>
                                <w:right w:val="none" w:sz="0" w:space="0" w:color="auto"/>
                              </w:divBdr>
                              <w:divsChild>
                                <w:div w:id="987563111">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922">
      <w:marLeft w:val="0"/>
      <w:marRight w:val="0"/>
      <w:marTop w:val="0"/>
      <w:marBottom w:val="0"/>
      <w:divBdr>
        <w:top w:val="none" w:sz="0" w:space="0" w:color="auto"/>
        <w:left w:val="none" w:sz="0" w:space="0" w:color="auto"/>
        <w:bottom w:val="none" w:sz="0" w:space="0" w:color="auto"/>
        <w:right w:val="none" w:sz="0" w:space="0" w:color="auto"/>
      </w:divBdr>
    </w:div>
    <w:div w:id="987562926">
      <w:marLeft w:val="0"/>
      <w:marRight w:val="0"/>
      <w:marTop w:val="0"/>
      <w:marBottom w:val="0"/>
      <w:divBdr>
        <w:top w:val="none" w:sz="0" w:space="0" w:color="auto"/>
        <w:left w:val="none" w:sz="0" w:space="0" w:color="auto"/>
        <w:bottom w:val="none" w:sz="0" w:space="0" w:color="auto"/>
        <w:right w:val="none" w:sz="0" w:space="0" w:color="auto"/>
      </w:divBdr>
    </w:div>
    <w:div w:id="987562927">
      <w:marLeft w:val="0"/>
      <w:marRight w:val="0"/>
      <w:marTop w:val="0"/>
      <w:marBottom w:val="0"/>
      <w:divBdr>
        <w:top w:val="none" w:sz="0" w:space="0" w:color="auto"/>
        <w:left w:val="none" w:sz="0" w:space="0" w:color="auto"/>
        <w:bottom w:val="none" w:sz="0" w:space="0" w:color="auto"/>
        <w:right w:val="none" w:sz="0" w:space="0" w:color="auto"/>
      </w:divBdr>
    </w:div>
    <w:div w:id="987562929">
      <w:marLeft w:val="0"/>
      <w:marRight w:val="0"/>
      <w:marTop w:val="0"/>
      <w:marBottom w:val="0"/>
      <w:divBdr>
        <w:top w:val="none" w:sz="0" w:space="0" w:color="auto"/>
        <w:left w:val="none" w:sz="0" w:space="0" w:color="auto"/>
        <w:bottom w:val="none" w:sz="0" w:space="0" w:color="auto"/>
        <w:right w:val="none" w:sz="0" w:space="0" w:color="auto"/>
      </w:divBdr>
    </w:div>
    <w:div w:id="987562930">
      <w:marLeft w:val="0"/>
      <w:marRight w:val="0"/>
      <w:marTop w:val="0"/>
      <w:marBottom w:val="0"/>
      <w:divBdr>
        <w:top w:val="none" w:sz="0" w:space="0" w:color="auto"/>
        <w:left w:val="none" w:sz="0" w:space="0" w:color="auto"/>
        <w:bottom w:val="none" w:sz="0" w:space="0" w:color="auto"/>
        <w:right w:val="none" w:sz="0" w:space="0" w:color="auto"/>
      </w:divBdr>
      <w:divsChild>
        <w:div w:id="987563049">
          <w:marLeft w:val="0"/>
          <w:marRight w:val="0"/>
          <w:marTop w:val="0"/>
          <w:marBottom w:val="0"/>
          <w:divBdr>
            <w:top w:val="none" w:sz="0" w:space="0" w:color="auto"/>
            <w:left w:val="none" w:sz="0" w:space="0" w:color="auto"/>
            <w:bottom w:val="none" w:sz="0" w:space="0" w:color="auto"/>
            <w:right w:val="none" w:sz="0" w:space="0" w:color="auto"/>
          </w:divBdr>
          <w:divsChild>
            <w:div w:id="987563117">
              <w:marLeft w:val="0"/>
              <w:marRight w:val="0"/>
              <w:marTop w:val="0"/>
              <w:marBottom w:val="0"/>
              <w:divBdr>
                <w:top w:val="none" w:sz="0" w:space="0" w:color="auto"/>
                <w:left w:val="none" w:sz="0" w:space="0" w:color="auto"/>
                <w:bottom w:val="none" w:sz="0" w:space="0" w:color="auto"/>
                <w:right w:val="none" w:sz="0" w:space="0" w:color="auto"/>
              </w:divBdr>
              <w:divsChild>
                <w:div w:id="987562870">
                  <w:marLeft w:val="0"/>
                  <w:marRight w:val="0"/>
                  <w:marTop w:val="0"/>
                  <w:marBottom w:val="0"/>
                  <w:divBdr>
                    <w:top w:val="none" w:sz="0" w:space="0" w:color="auto"/>
                    <w:left w:val="none" w:sz="0" w:space="0" w:color="auto"/>
                    <w:bottom w:val="none" w:sz="0" w:space="0" w:color="auto"/>
                    <w:right w:val="none" w:sz="0" w:space="0" w:color="auto"/>
                  </w:divBdr>
                  <w:divsChild>
                    <w:div w:id="987563113">
                      <w:marLeft w:val="0"/>
                      <w:marRight w:val="0"/>
                      <w:marTop w:val="0"/>
                      <w:marBottom w:val="0"/>
                      <w:divBdr>
                        <w:top w:val="none" w:sz="0" w:space="0" w:color="auto"/>
                        <w:left w:val="none" w:sz="0" w:space="0" w:color="auto"/>
                        <w:bottom w:val="none" w:sz="0" w:space="0" w:color="auto"/>
                        <w:right w:val="none" w:sz="0" w:space="0" w:color="auto"/>
                      </w:divBdr>
                      <w:divsChild>
                        <w:div w:id="987563015">
                          <w:marLeft w:val="0"/>
                          <w:marRight w:val="0"/>
                          <w:marTop w:val="0"/>
                          <w:marBottom w:val="0"/>
                          <w:divBdr>
                            <w:top w:val="none" w:sz="0" w:space="0" w:color="auto"/>
                            <w:left w:val="none" w:sz="0" w:space="0" w:color="auto"/>
                            <w:bottom w:val="none" w:sz="0" w:space="0" w:color="auto"/>
                            <w:right w:val="none" w:sz="0" w:space="0" w:color="auto"/>
                          </w:divBdr>
                          <w:divsChild>
                            <w:div w:id="987562807">
                              <w:marLeft w:val="0"/>
                              <w:marRight w:val="0"/>
                              <w:marTop w:val="0"/>
                              <w:marBottom w:val="0"/>
                              <w:divBdr>
                                <w:top w:val="none" w:sz="0" w:space="0" w:color="auto"/>
                                <w:left w:val="none" w:sz="0" w:space="0" w:color="auto"/>
                                <w:bottom w:val="none" w:sz="0" w:space="0" w:color="auto"/>
                                <w:right w:val="none" w:sz="0" w:space="0" w:color="auto"/>
                              </w:divBdr>
                              <w:divsChild>
                                <w:div w:id="987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931">
      <w:marLeft w:val="0"/>
      <w:marRight w:val="0"/>
      <w:marTop w:val="0"/>
      <w:marBottom w:val="0"/>
      <w:divBdr>
        <w:top w:val="none" w:sz="0" w:space="0" w:color="auto"/>
        <w:left w:val="none" w:sz="0" w:space="0" w:color="auto"/>
        <w:bottom w:val="none" w:sz="0" w:space="0" w:color="auto"/>
        <w:right w:val="none" w:sz="0" w:space="0" w:color="auto"/>
      </w:divBdr>
      <w:divsChild>
        <w:div w:id="987562895">
          <w:marLeft w:val="0"/>
          <w:marRight w:val="0"/>
          <w:marTop w:val="0"/>
          <w:marBottom w:val="0"/>
          <w:divBdr>
            <w:top w:val="none" w:sz="0" w:space="0" w:color="auto"/>
            <w:left w:val="none" w:sz="0" w:space="0" w:color="auto"/>
            <w:bottom w:val="none" w:sz="0" w:space="0" w:color="auto"/>
            <w:right w:val="none" w:sz="0" w:space="0" w:color="auto"/>
          </w:divBdr>
          <w:divsChild>
            <w:div w:id="987563004">
              <w:marLeft w:val="-10230"/>
              <w:marRight w:val="-10230"/>
              <w:marTop w:val="0"/>
              <w:marBottom w:val="0"/>
              <w:divBdr>
                <w:top w:val="none" w:sz="0" w:space="0" w:color="auto"/>
                <w:left w:val="none" w:sz="0" w:space="0" w:color="auto"/>
                <w:bottom w:val="none" w:sz="0" w:space="0" w:color="auto"/>
                <w:right w:val="none" w:sz="0" w:space="0" w:color="auto"/>
              </w:divBdr>
              <w:divsChild>
                <w:div w:id="987562914">
                  <w:marLeft w:val="0"/>
                  <w:marRight w:val="0"/>
                  <w:marTop w:val="0"/>
                  <w:marBottom w:val="0"/>
                  <w:divBdr>
                    <w:top w:val="single" w:sz="2" w:space="0" w:color="FFFFFF"/>
                    <w:left w:val="none" w:sz="0" w:space="0" w:color="auto"/>
                    <w:bottom w:val="none" w:sz="0" w:space="0" w:color="auto"/>
                    <w:right w:val="none" w:sz="0" w:space="0" w:color="auto"/>
                  </w:divBdr>
                  <w:divsChild>
                    <w:div w:id="987562814">
                      <w:marLeft w:val="150"/>
                      <w:marRight w:val="150"/>
                      <w:marTop w:val="0"/>
                      <w:marBottom w:val="215"/>
                      <w:divBdr>
                        <w:top w:val="none" w:sz="0" w:space="0" w:color="auto"/>
                        <w:left w:val="none" w:sz="0" w:space="0" w:color="auto"/>
                        <w:bottom w:val="none" w:sz="0" w:space="0" w:color="auto"/>
                        <w:right w:val="none" w:sz="0" w:space="0" w:color="auto"/>
                      </w:divBdr>
                      <w:divsChild>
                        <w:div w:id="987562938">
                          <w:marLeft w:val="0"/>
                          <w:marRight w:val="0"/>
                          <w:marTop w:val="0"/>
                          <w:marBottom w:val="0"/>
                          <w:divBdr>
                            <w:top w:val="none" w:sz="0" w:space="0" w:color="auto"/>
                            <w:left w:val="none" w:sz="0" w:space="0" w:color="auto"/>
                            <w:bottom w:val="none" w:sz="0" w:space="0" w:color="auto"/>
                            <w:right w:val="none" w:sz="0" w:space="0" w:color="auto"/>
                          </w:divBdr>
                          <w:divsChild>
                            <w:div w:id="987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62933">
      <w:marLeft w:val="0"/>
      <w:marRight w:val="0"/>
      <w:marTop w:val="0"/>
      <w:marBottom w:val="0"/>
      <w:divBdr>
        <w:top w:val="none" w:sz="0" w:space="0" w:color="auto"/>
        <w:left w:val="none" w:sz="0" w:space="0" w:color="auto"/>
        <w:bottom w:val="none" w:sz="0" w:space="0" w:color="auto"/>
        <w:right w:val="none" w:sz="0" w:space="0" w:color="auto"/>
      </w:divBdr>
    </w:div>
    <w:div w:id="987562935">
      <w:marLeft w:val="0"/>
      <w:marRight w:val="0"/>
      <w:marTop w:val="0"/>
      <w:marBottom w:val="0"/>
      <w:divBdr>
        <w:top w:val="none" w:sz="0" w:space="0" w:color="auto"/>
        <w:left w:val="none" w:sz="0" w:space="0" w:color="auto"/>
        <w:bottom w:val="none" w:sz="0" w:space="0" w:color="auto"/>
        <w:right w:val="none" w:sz="0" w:space="0" w:color="auto"/>
      </w:divBdr>
    </w:div>
    <w:div w:id="987562936">
      <w:marLeft w:val="0"/>
      <w:marRight w:val="0"/>
      <w:marTop w:val="0"/>
      <w:marBottom w:val="0"/>
      <w:divBdr>
        <w:top w:val="none" w:sz="0" w:space="0" w:color="auto"/>
        <w:left w:val="none" w:sz="0" w:space="0" w:color="auto"/>
        <w:bottom w:val="none" w:sz="0" w:space="0" w:color="auto"/>
        <w:right w:val="none" w:sz="0" w:space="0" w:color="auto"/>
      </w:divBdr>
    </w:div>
    <w:div w:id="987562942">
      <w:marLeft w:val="0"/>
      <w:marRight w:val="0"/>
      <w:marTop w:val="0"/>
      <w:marBottom w:val="0"/>
      <w:divBdr>
        <w:top w:val="none" w:sz="0" w:space="0" w:color="auto"/>
        <w:left w:val="none" w:sz="0" w:space="0" w:color="auto"/>
        <w:bottom w:val="none" w:sz="0" w:space="0" w:color="auto"/>
        <w:right w:val="none" w:sz="0" w:space="0" w:color="auto"/>
      </w:divBdr>
    </w:div>
    <w:div w:id="987562943">
      <w:marLeft w:val="0"/>
      <w:marRight w:val="0"/>
      <w:marTop w:val="0"/>
      <w:marBottom w:val="0"/>
      <w:divBdr>
        <w:top w:val="none" w:sz="0" w:space="0" w:color="auto"/>
        <w:left w:val="none" w:sz="0" w:space="0" w:color="auto"/>
        <w:bottom w:val="none" w:sz="0" w:space="0" w:color="auto"/>
        <w:right w:val="none" w:sz="0" w:space="0" w:color="auto"/>
      </w:divBdr>
    </w:div>
    <w:div w:id="987562944">
      <w:marLeft w:val="0"/>
      <w:marRight w:val="0"/>
      <w:marTop w:val="0"/>
      <w:marBottom w:val="0"/>
      <w:divBdr>
        <w:top w:val="none" w:sz="0" w:space="0" w:color="auto"/>
        <w:left w:val="none" w:sz="0" w:space="0" w:color="auto"/>
        <w:bottom w:val="none" w:sz="0" w:space="0" w:color="auto"/>
        <w:right w:val="none" w:sz="0" w:space="0" w:color="auto"/>
      </w:divBdr>
    </w:div>
    <w:div w:id="987562946">
      <w:marLeft w:val="0"/>
      <w:marRight w:val="0"/>
      <w:marTop w:val="0"/>
      <w:marBottom w:val="0"/>
      <w:divBdr>
        <w:top w:val="none" w:sz="0" w:space="0" w:color="auto"/>
        <w:left w:val="none" w:sz="0" w:space="0" w:color="auto"/>
        <w:bottom w:val="none" w:sz="0" w:space="0" w:color="auto"/>
        <w:right w:val="none" w:sz="0" w:space="0" w:color="auto"/>
      </w:divBdr>
    </w:div>
    <w:div w:id="987562949">
      <w:marLeft w:val="0"/>
      <w:marRight w:val="0"/>
      <w:marTop w:val="0"/>
      <w:marBottom w:val="0"/>
      <w:divBdr>
        <w:top w:val="none" w:sz="0" w:space="0" w:color="auto"/>
        <w:left w:val="none" w:sz="0" w:space="0" w:color="auto"/>
        <w:bottom w:val="none" w:sz="0" w:space="0" w:color="auto"/>
        <w:right w:val="none" w:sz="0" w:space="0" w:color="auto"/>
      </w:divBdr>
    </w:div>
    <w:div w:id="987562952">
      <w:marLeft w:val="0"/>
      <w:marRight w:val="0"/>
      <w:marTop w:val="0"/>
      <w:marBottom w:val="0"/>
      <w:divBdr>
        <w:top w:val="none" w:sz="0" w:space="0" w:color="auto"/>
        <w:left w:val="none" w:sz="0" w:space="0" w:color="auto"/>
        <w:bottom w:val="none" w:sz="0" w:space="0" w:color="auto"/>
        <w:right w:val="none" w:sz="0" w:space="0" w:color="auto"/>
      </w:divBdr>
    </w:div>
    <w:div w:id="987562953">
      <w:marLeft w:val="0"/>
      <w:marRight w:val="0"/>
      <w:marTop w:val="0"/>
      <w:marBottom w:val="0"/>
      <w:divBdr>
        <w:top w:val="none" w:sz="0" w:space="0" w:color="auto"/>
        <w:left w:val="none" w:sz="0" w:space="0" w:color="auto"/>
        <w:bottom w:val="none" w:sz="0" w:space="0" w:color="auto"/>
        <w:right w:val="none" w:sz="0" w:space="0" w:color="auto"/>
      </w:divBdr>
    </w:div>
    <w:div w:id="987562954">
      <w:marLeft w:val="0"/>
      <w:marRight w:val="0"/>
      <w:marTop w:val="0"/>
      <w:marBottom w:val="0"/>
      <w:divBdr>
        <w:top w:val="none" w:sz="0" w:space="0" w:color="auto"/>
        <w:left w:val="none" w:sz="0" w:space="0" w:color="auto"/>
        <w:bottom w:val="none" w:sz="0" w:space="0" w:color="auto"/>
        <w:right w:val="none" w:sz="0" w:space="0" w:color="auto"/>
      </w:divBdr>
    </w:div>
    <w:div w:id="987562955">
      <w:marLeft w:val="0"/>
      <w:marRight w:val="0"/>
      <w:marTop w:val="0"/>
      <w:marBottom w:val="0"/>
      <w:divBdr>
        <w:top w:val="none" w:sz="0" w:space="0" w:color="auto"/>
        <w:left w:val="none" w:sz="0" w:space="0" w:color="auto"/>
        <w:bottom w:val="none" w:sz="0" w:space="0" w:color="auto"/>
        <w:right w:val="none" w:sz="0" w:space="0" w:color="auto"/>
      </w:divBdr>
      <w:divsChild>
        <w:div w:id="987562838">
          <w:marLeft w:val="0"/>
          <w:marRight w:val="0"/>
          <w:marTop w:val="0"/>
          <w:marBottom w:val="0"/>
          <w:divBdr>
            <w:top w:val="none" w:sz="0" w:space="0" w:color="auto"/>
            <w:left w:val="none" w:sz="0" w:space="0" w:color="auto"/>
            <w:bottom w:val="none" w:sz="0" w:space="0" w:color="auto"/>
            <w:right w:val="none" w:sz="0" w:space="0" w:color="auto"/>
          </w:divBdr>
          <w:divsChild>
            <w:div w:id="987562861">
              <w:marLeft w:val="-10230"/>
              <w:marRight w:val="-10230"/>
              <w:marTop w:val="0"/>
              <w:marBottom w:val="0"/>
              <w:divBdr>
                <w:top w:val="none" w:sz="0" w:space="0" w:color="auto"/>
                <w:left w:val="none" w:sz="0" w:space="0" w:color="auto"/>
                <w:bottom w:val="none" w:sz="0" w:space="0" w:color="auto"/>
                <w:right w:val="none" w:sz="0" w:space="0" w:color="auto"/>
              </w:divBdr>
              <w:divsChild>
                <w:div w:id="987562937">
                  <w:marLeft w:val="0"/>
                  <w:marRight w:val="0"/>
                  <w:marTop w:val="0"/>
                  <w:marBottom w:val="0"/>
                  <w:divBdr>
                    <w:top w:val="single" w:sz="2" w:space="0" w:color="FFFFFF"/>
                    <w:left w:val="none" w:sz="0" w:space="0" w:color="auto"/>
                    <w:bottom w:val="none" w:sz="0" w:space="0" w:color="auto"/>
                    <w:right w:val="none" w:sz="0" w:space="0" w:color="auto"/>
                  </w:divBdr>
                  <w:divsChild>
                    <w:div w:id="987563011">
                      <w:marLeft w:val="150"/>
                      <w:marRight w:val="150"/>
                      <w:marTop w:val="0"/>
                      <w:marBottom w:val="215"/>
                      <w:divBdr>
                        <w:top w:val="none" w:sz="0" w:space="0" w:color="auto"/>
                        <w:left w:val="none" w:sz="0" w:space="0" w:color="auto"/>
                        <w:bottom w:val="none" w:sz="0" w:space="0" w:color="auto"/>
                        <w:right w:val="none" w:sz="0" w:space="0" w:color="auto"/>
                      </w:divBdr>
                      <w:divsChild>
                        <w:div w:id="987562785">
                          <w:marLeft w:val="0"/>
                          <w:marRight w:val="0"/>
                          <w:marTop w:val="0"/>
                          <w:marBottom w:val="0"/>
                          <w:divBdr>
                            <w:top w:val="none" w:sz="0" w:space="0" w:color="auto"/>
                            <w:left w:val="none" w:sz="0" w:space="0" w:color="auto"/>
                            <w:bottom w:val="none" w:sz="0" w:space="0" w:color="auto"/>
                            <w:right w:val="none" w:sz="0" w:space="0" w:color="auto"/>
                          </w:divBdr>
                          <w:divsChild>
                            <w:div w:id="987563021">
                              <w:marLeft w:val="0"/>
                              <w:marRight w:val="0"/>
                              <w:marTop w:val="0"/>
                              <w:marBottom w:val="0"/>
                              <w:divBdr>
                                <w:top w:val="none" w:sz="0" w:space="0" w:color="auto"/>
                                <w:left w:val="none" w:sz="0" w:space="0" w:color="auto"/>
                                <w:bottom w:val="none" w:sz="0" w:space="0" w:color="auto"/>
                                <w:right w:val="none" w:sz="0" w:space="0" w:color="auto"/>
                              </w:divBdr>
                              <w:divsChild>
                                <w:div w:id="987562782">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957">
      <w:marLeft w:val="0"/>
      <w:marRight w:val="0"/>
      <w:marTop w:val="0"/>
      <w:marBottom w:val="0"/>
      <w:divBdr>
        <w:top w:val="none" w:sz="0" w:space="0" w:color="auto"/>
        <w:left w:val="none" w:sz="0" w:space="0" w:color="auto"/>
        <w:bottom w:val="none" w:sz="0" w:space="0" w:color="auto"/>
        <w:right w:val="none" w:sz="0" w:space="0" w:color="auto"/>
      </w:divBdr>
    </w:div>
    <w:div w:id="987562958">
      <w:marLeft w:val="0"/>
      <w:marRight w:val="0"/>
      <w:marTop w:val="0"/>
      <w:marBottom w:val="0"/>
      <w:divBdr>
        <w:top w:val="none" w:sz="0" w:space="0" w:color="auto"/>
        <w:left w:val="none" w:sz="0" w:space="0" w:color="auto"/>
        <w:bottom w:val="none" w:sz="0" w:space="0" w:color="auto"/>
        <w:right w:val="none" w:sz="0" w:space="0" w:color="auto"/>
      </w:divBdr>
      <w:divsChild>
        <w:div w:id="987562847">
          <w:marLeft w:val="0"/>
          <w:marRight w:val="0"/>
          <w:marTop w:val="0"/>
          <w:marBottom w:val="0"/>
          <w:divBdr>
            <w:top w:val="none" w:sz="0" w:space="0" w:color="auto"/>
            <w:left w:val="none" w:sz="0" w:space="0" w:color="auto"/>
            <w:bottom w:val="none" w:sz="0" w:space="0" w:color="auto"/>
            <w:right w:val="none" w:sz="0" w:space="0" w:color="auto"/>
          </w:divBdr>
          <w:divsChild>
            <w:div w:id="987563093">
              <w:marLeft w:val="-10230"/>
              <w:marRight w:val="-10230"/>
              <w:marTop w:val="0"/>
              <w:marBottom w:val="0"/>
              <w:divBdr>
                <w:top w:val="none" w:sz="0" w:space="0" w:color="auto"/>
                <w:left w:val="none" w:sz="0" w:space="0" w:color="auto"/>
                <w:bottom w:val="none" w:sz="0" w:space="0" w:color="auto"/>
                <w:right w:val="none" w:sz="0" w:space="0" w:color="auto"/>
              </w:divBdr>
              <w:divsChild>
                <w:div w:id="987562971">
                  <w:marLeft w:val="0"/>
                  <w:marRight w:val="0"/>
                  <w:marTop w:val="0"/>
                  <w:marBottom w:val="0"/>
                  <w:divBdr>
                    <w:top w:val="single" w:sz="2" w:space="0" w:color="FFFFFF"/>
                    <w:left w:val="none" w:sz="0" w:space="0" w:color="auto"/>
                    <w:bottom w:val="none" w:sz="0" w:space="0" w:color="auto"/>
                    <w:right w:val="none" w:sz="0" w:space="0" w:color="auto"/>
                  </w:divBdr>
                  <w:divsChild>
                    <w:div w:id="987563034">
                      <w:marLeft w:val="150"/>
                      <w:marRight w:val="150"/>
                      <w:marTop w:val="0"/>
                      <w:marBottom w:val="215"/>
                      <w:divBdr>
                        <w:top w:val="none" w:sz="0" w:space="0" w:color="auto"/>
                        <w:left w:val="none" w:sz="0" w:space="0" w:color="auto"/>
                        <w:bottom w:val="none" w:sz="0" w:space="0" w:color="auto"/>
                        <w:right w:val="none" w:sz="0" w:space="0" w:color="auto"/>
                      </w:divBdr>
                      <w:divsChild>
                        <w:div w:id="987562826">
                          <w:marLeft w:val="0"/>
                          <w:marRight w:val="0"/>
                          <w:marTop w:val="0"/>
                          <w:marBottom w:val="0"/>
                          <w:divBdr>
                            <w:top w:val="none" w:sz="0" w:space="0" w:color="auto"/>
                            <w:left w:val="none" w:sz="0" w:space="0" w:color="auto"/>
                            <w:bottom w:val="none" w:sz="0" w:space="0" w:color="auto"/>
                            <w:right w:val="none" w:sz="0" w:space="0" w:color="auto"/>
                          </w:divBdr>
                          <w:divsChild>
                            <w:div w:id="987562831">
                              <w:marLeft w:val="0"/>
                              <w:marRight w:val="0"/>
                              <w:marTop w:val="0"/>
                              <w:marBottom w:val="0"/>
                              <w:divBdr>
                                <w:top w:val="none" w:sz="0" w:space="0" w:color="auto"/>
                                <w:left w:val="none" w:sz="0" w:space="0" w:color="auto"/>
                                <w:bottom w:val="none" w:sz="0" w:space="0" w:color="auto"/>
                                <w:right w:val="none" w:sz="0" w:space="0" w:color="auto"/>
                              </w:divBdr>
                              <w:divsChild>
                                <w:div w:id="98756310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959">
      <w:marLeft w:val="0"/>
      <w:marRight w:val="0"/>
      <w:marTop w:val="0"/>
      <w:marBottom w:val="0"/>
      <w:divBdr>
        <w:top w:val="none" w:sz="0" w:space="0" w:color="auto"/>
        <w:left w:val="none" w:sz="0" w:space="0" w:color="auto"/>
        <w:bottom w:val="none" w:sz="0" w:space="0" w:color="auto"/>
        <w:right w:val="none" w:sz="0" w:space="0" w:color="auto"/>
      </w:divBdr>
    </w:div>
    <w:div w:id="987562960">
      <w:marLeft w:val="0"/>
      <w:marRight w:val="0"/>
      <w:marTop w:val="0"/>
      <w:marBottom w:val="0"/>
      <w:divBdr>
        <w:top w:val="none" w:sz="0" w:space="0" w:color="auto"/>
        <w:left w:val="none" w:sz="0" w:space="0" w:color="auto"/>
        <w:bottom w:val="none" w:sz="0" w:space="0" w:color="auto"/>
        <w:right w:val="none" w:sz="0" w:space="0" w:color="auto"/>
      </w:divBdr>
    </w:div>
    <w:div w:id="987562962">
      <w:marLeft w:val="0"/>
      <w:marRight w:val="0"/>
      <w:marTop w:val="0"/>
      <w:marBottom w:val="0"/>
      <w:divBdr>
        <w:top w:val="none" w:sz="0" w:space="0" w:color="auto"/>
        <w:left w:val="none" w:sz="0" w:space="0" w:color="auto"/>
        <w:bottom w:val="none" w:sz="0" w:space="0" w:color="auto"/>
        <w:right w:val="none" w:sz="0" w:space="0" w:color="auto"/>
      </w:divBdr>
    </w:div>
    <w:div w:id="987562963">
      <w:marLeft w:val="0"/>
      <w:marRight w:val="0"/>
      <w:marTop w:val="0"/>
      <w:marBottom w:val="0"/>
      <w:divBdr>
        <w:top w:val="none" w:sz="0" w:space="0" w:color="auto"/>
        <w:left w:val="none" w:sz="0" w:space="0" w:color="auto"/>
        <w:bottom w:val="none" w:sz="0" w:space="0" w:color="auto"/>
        <w:right w:val="none" w:sz="0" w:space="0" w:color="auto"/>
      </w:divBdr>
    </w:div>
    <w:div w:id="987562965">
      <w:marLeft w:val="0"/>
      <w:marRight w:val="0"/>
      <w:marTop w:val="0"/>
      <w:marBottom w:val="0"/>
      <w:divBdr>
        <w:top w:val="none" w:sz="0" w:space="0" w:color="auto"/>
        <w:left w:val="none" w:sz="0" w:space="0" w:color="auto"/>
        <w:bottom w:val="none" w:sz="0" w:space="0" w:color="auto"/>
        <w:right w:val="none" w:sz="0" w:space="0" w:color="auto"/>
      </w:divBdr>
    </w:div>
    <w:div w:id="987562966">
      <w:marLeft w:val="0"/>
      <w:marRight w:val="0"/>
      <w:marTop w:val="0"/>
      <w:marBottom w:val="0"/>
      <w:divBdr>
        <w:top w:val="none" w:sz="0" w:space="0" w:color="auto"/>
        <w:left w:val="none" w:sz="0" w:space="0" w:color="auto"/>
        <w:bottom w:val="none" w:sz="0" w:space="0" w:color="auto"/>
        <w:right w:val="none" w:sz="0" w:space="0" w:color="auto"/>
      </w:divBdr>
    </w:div>
    <w:div w:id="987562970">
      <w:marLeft w:val="0"/>
      <w:marRight w:val="0"/>
      <w:marTop w:val="0"/>
      <w:marBottom w:val="0"/>
      <w:divBdr>
        <w:top w:val="none" w:sz="0" w:space="0" w:color="auto"/>
        <w:left w:val="none" w:sz="0" w:space="0" w:color="auto"/>
        <w:bottom w:val="none" w:sz="0" w:space="0" w:color="auto"/>
        <w:right w:val="none" w:sz="0" w:space="0" w:color="auto"/>
      </w:divBdr>
      <w:divsChild>
        <w:div w:id="987562795">
          <w:marLeft w:val="1440"/>
          <w:marRight w:val="0"/>
          <w:marTop w:val="62"/>
          <w:marBottom w:val="0"/>
          <w:divBdr>
            <w:top w:val="none" w:sz="0" w:space="0" w:color="auto"/>
            <w:left w:val="none" w:sz="0" w:space="0" w:color="auto"/>
            <w:bottom w:val="none" w:sz="0" w:space="0" w:color="auto"/>
            <w:right w:val="none" w:sz="0" w:space="0" w:color="auto"/>
          </w:divBdr>
        </w:div>
        <w:div w:id="987562989">
          <w:marLeft w:val="1440"/>
          <w:marRight w:val="0"/>
          <w:marTop w:val="62"/>
          <w:marBottom w:val="0"/>
          <w:divBdr>
            <w:top w:val="none" w:sz="0" w:space="0" w:color="auto"/>
            <w:left w:val="none" w:sz="0" w:space="0" w:color="auto"/>
            <w:bottom w:val="none" w:sz="0" w:space="0" w:color="auto"/>
            <w:right w:val="none" w:sz="0" w:space="0" w:color="auto"/>
          </w:divBdr>
        </w:div>
      </w:divsChild>
    </w:div>
    <w:div w:id="987562973">
      <w:marLeft w:val="0"/>
      <w:marRight w:val="0"/>
      <w:marTop w:val="0"/>
      <w:marBottom w:val="0"/>
      <w:divBdr>
        <w:top w:val="none" w:sz="0" w:space="0" w:color="auto"/>
        <w:left w:val="none" w:sz="0" w:space="0" w:color="auto"/>
        <w:bottom w:val="none" w:sz="0" w:space="0" w:color="auto"/>
        <w:right w:val="none" w:sz="0" w:space="0" w:color="auto"/>
      </w:divBdr>
    </w:div>
    <w:div w:id="987562974">
      <w:marLeft w:val="0"/>
      <w:marRight w:val="0"/>
      <w:marTop w:val="0"/>
      <w:marBottom w:val="0"/>
      <w:divBdr>
        <w:top w:val="none" w:sz="0" w:space="0" w:color="auto"/>
        <w:left w:val="none" w:sz="0" w:space="0" w:color="auto"/>
        <w:bottom w:val="none" w:sz="0" w:space="0" w:color="auto"/>
        <w:right w:val="none" w:sz="0" w:space="0" w:color="auto"/>
      </w:divBdr>
      <w:divsChild>
        <w:div w:id="987562934">
          <w:marLeft w:val="0"/>
          <w:marRight w:val="0"/>
          <w:marTop w:val="0"/>
          <w:marBottom w:val="0"/>
          <w:divBdr>
            <w:top w:val="none" w:sz="0" w:space="0" w:color="auto"/>
            <w:left w:val="none" w:sz="0" w:space="0" w:color="auto"/>
            <w:bottom w:val="none" w:sz="0" w:space="0" w:color="auto"/>
            <w:right w:val="none" w:sz="0" w:space="0" w:color="auto"/>
          </w:divBdr>
          <w:divsChild>
            <w:div w:id="987563099">
              <w:marLeft w:val="0"/>
              <w:marRight w:val="0"/>
              <w:marTop w:val="0"/>
              <w:marBottom w:val="0"/>
              <w:divBdr>
                <w:top w:val="none" w:sz="0" w:space="0" w:color="auto"/>
                <w:left w:val="none" w:sz="0" w:space="0" w:color="auto"/>
                <w:bottom w:val="none" w:sz="0" w:space="0" w:color="auto"/>
                <w:right w:val="none" w:sz="0" w:space="0" w:color="auto"/>
              </w:divBdr>
              <w:divsChild>
                <w:div w:id="987562801">
                  <w:marLeft w:val="0"/>
                  <w:marRight w:val="0"/>
                  <w:marTop w:val="0"/>
                  <w:marBottom w:val="0"/>
                  <w:divBdr>
                    <w:top w:val="none" w:sz="0" w:space="0" w:color="auto"/>
                    <w:left w:val="none" w:sz="0" w:space="0" w:color="auto"/>
                    <w:bottom w:val="none" w:sz="0" w:space="0" w:color="auto"/>
                    <w:right w:val="none" w:sz="0" w:space="0" w:color="auto"/>
                  </w:divBdr>
                  <w:divsChild>
                    <w:div w:id="987563020">
                      <w:marLeft w:val="0"/>
                      <w:marRight w:val="0"/>
                      <w:marTop w:val="0"/>
                      <w:marBottom w:val="0"/>
                      <w:divBdr>
                        <w:top w:val="none" w:sz="0" w:space="0" w:color="auto"/>
                        <w:left w:val="none" w:sz="0" w:space="0" w:color="auto"/>
                        <w:bottom w:val="none" w:sz="0" w:space="0" w:color="auto"/>
                        <w:right w:val="none" w:sz="0" w:space="0" w:color="auto"/>
                      </w:divBdr>
                      <w:divsChild>
                        <w:div w:id="987562848">
                          <w:marLeft w:val="0"/>
                          <w:marRight w:val="0"/>
                          <w:marTop w:val="0"/>
                          <w:marBottom w:val="0"/>
                          <w:divBdr>
                            <w:top w:val="none" w:sz="0" w:space="0" w:color="auto"/>
                            <w:left w:val="none" w:sz="0" w:space="0" w:color="auto"/>
                            <w:bottom w:val="none" w:sz="0" w:space="0" w:color="auto"/>
                            <w:right w:val="none" w:sz="0" w:space="0" w:color="auto"/>
                          </w:divBdr>
                          <w:divsChild>
                            <w:div w:id="987562992">
                              <w:marLeft w:val="0"/>
                              <w:marRight w:val="0"/>
                              <w:marTop w:val="0"/>
                              <w:marBottom w:val="0"/>
                              <w:divBdr>
                                <w:top w:val="none" w:sz="0" w:space="0" w:color="auto"/>
                                <w:left w:val="none" w:sz="0" w:space="0" w:color="auto"/>
                                <w:bottom w:val="none" w:sz="0" w:space="0" w:color="auto"/>
                                <w:right w:val="none" w:sz="0" w:space="0" w:color="auto"/>
                              </w:divBdr>
                              <w:divsChild>
                                <w:div w:id="9875630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2975">
      <w:marLeft w:val="0"/>
      <w:marRight w:val="0"/>
      <w:marTop w:val="0"/>
      <w:marBottom w:val="0"/>
      <w:divBdr>
        <w:top w:val="none" w:sz="0" w:space="0" w:color="auto"/>
        <w:left w:val="none" w:sz="0" w:space="0" w:color="auto"/>
        <w:bottom w:val="none" w:sz="0" w:space="0" w:color="auto"/>
        <w:right w:val="none" w:sz="0" w:space="0" w:color="auto"/>
      </w:divBdr>
      <w:divsChild>
        <w:div w:id="987562780">
          <w:marLeft w:val="0"/>
          <w:marRight w:val="0"/>
          <w:marTop w:val="0"/>
          <w:marBottom w:val="0"/>
          <w:divBdr>
            <w:top w:val="none" w:sz="0" w:space="0" w:color="auto"/>
            <w:left w:val="none" w:sz="0" w:space="0" w:color="auto"/>
            <w:bottom w:val="none" w:sz="0" w:space="0" w:color="auto"/>
            <w:right w:val="none" w:sz="0" w:space="0" w:color="auto"/>
          </w:divBdr>
          <w:divsChild>
            <w:div w:id="987562888">
              <w:marLeft w:val="0"/>
              <w:marRight w:val="0"/>
              <w:marTop w:val="0"/>
              <w:marBottom w:val="0"/>
              <w:divBdr>
                <w:top w:val="none" w:sz="0" w:space="0" w:color="auto"/>
                <w:left w:val="none" w:sz="0" w:space="0" w:color="auto"/>
                <w:bottom w:val="none" w:sz="0" w:space="0" w:color="auto"/>
                <w:right w:val="none" w:sz="0" w:space="0" w:color="auto"/>
              </w:divBdr>
              <w:divsChild>
                <w:div w:id="987562859">
                  <w:marLeft w:val="0"/>
                  <w:marRight w:val="0"/>
                  <w:marTop w:val="0"/>
                  <w:marBottom w:val="0"/>
                  <w:divBdr>
                    <w:top w:val="none" w:sz="0" w:space="0" w:color="auto"/>
                    <w:left w:val="none" w:sz="0" w:space="0" w:color="auto"/>
                    <w:bottom w:val="none" w:sz="0" w:space="0" w:color="auto"/>
                    <w:right w:val="none" w:sz="0" w:space="0" w:color="auto"/>
                  </w:divBdr>
                  <w:divsChild>
                    <w:div w:id="987562796">
                      <w:marLeft w:val="0"/>
                      <w:marRight w:val="0"/>
                      <w:marTop w:val="0"/>
                      <w:marBottom w:val="0"/>
                      <w:divBdr>
                        <w:top w:val="none" w:sz="0" w:space="0" w:color="auto"/>
                        <w:left w:val="none" w:sz="0" w:space="0" w:color="auto"/>
                        <w:bottom w:val="none" w:sz="0" w:space="0" w:color="auto"/>
                        <w:right w:val="none" w:sz="0" w:space="0" w:color="auto"/>
                      </w:divBdr>
                      <w:divsChild>
                        <w:div w:id="987562932">
                          <w:marLeft w:val="0"/>
                          <w:marRight w:val="0"/>
                          <w:marTop w:val="0"/>
                          <w:marBottom w:val="0"/>
                          <w:divBdr>
                            <w:top w:val="none" w:sz="0" w:space="0" w:color="auto"/>
                            <w:left w:val="none" w:sz="0" w:space="0" w:color="auto"/>
                            <w:bottom w:val="none" w:sz="0" w:space="0" w:color="auto"/>
                            <w:right w:val="none" w:sz="0" w:space="0" w:color="auto"/>
                          </w:divBdr>
                          <w:divsChild>
                            <w:div w:id="987562792">
                              <w:marLeft w:val="0"/>
                              <w:marRight w:val="0"/>
                              <w:marTop w:val="0"/>
                              <w:marBottom w:val="0"/>
                              <w:divBdr>
                                <w:top w:val="none" w:sz="0" w:space="0" w:color="auto"/>
                                <w:left w:val="none" w:sz="0" w:space="0" w:color="auto"/>
                                <w:bottom w:val="none" w:sz="0" w:space="0" w:color="auto"/>
                                <w:right w:val="none" w:sz="0" w:space="0" w:color="auto"/>
                              </w:divBdr>
                              <w:divsChild>
                                <w:div w:id="987563106">
                                  <w:marLeft w:val="430"/>
                                  <w:marRight w:val="430"/>
                                  <w:marTop w:val="215"/>
                                  <w:marBottom w:val="215"/>
                                  <w:divBdr>
                                    <w:top w:val="none" w:sz="0" w:space="0" w:color="auto"/>
                                    <w:left w:val="none" w:sz="0" w:space="0" w:color="auto"/>
                                    <w:bottom w:val="none" w:sz="0" w:space="0" w:color="auto"/>
                                    <w:right w:val="none" w:sz="0" w:space="0" w:color="auto"/>
                                  </w:divBdr>
                                  <w:divsChild>
                                    <w:div w:id="987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62976">
      <w:marLeft w:val="0"/>
      <w:marRight w:val="0"/>
      <w:marTop w:val="0"/>
      <w:marBottom w:val="0"/>
      <w:divBdr>
        <w:top w:val="none" w:sz="0" w:space="0" w:color="auto"/>
        <w:left w:val="none" w:sz="0" w:space="0" w:color="auto"/>
        <w:bottom w:val="none" w:sz="0" w:space="0" w:color="auto"/>
        <w:right w:val="none" w:sz="0" w:space="0" w:color="auto"/>
      </w:divBdr>
    </w:div>
    <w:div w:id="987562977">
      <w:marLeft w:val="0"/>
      <w:marRight w:val="0"/>
      <w:marTop w:val="0"/>
      <w:marBottom w:val="0"/>
      <w:divBdr>
        <w:top w:val="none" w:sz="0" w:space="0" w:color="auto"/>
        <w:left w:val="none" w:sz="0" w:space="0" w:color="auto"/>
        <w:bottom w:val="none" w:sz="0" w:space="0" w:color="auto"/>
        <w:right w:val="none" w:sz="0" w:space="0" w:color="auto"/>
      </w:divBdr>
    </w:div>
    <w:div w:id="987562978">
      <w:marLeft w:val="0"/>
      <w:marRight w:val="0"/>
      <w:marTop w:val="0"/>
      <w:marBottom w:val="0"/>
      <w:divBdr>
        <w:top w:val="none" w:sz="0" w:space="0" w:color="auto"/>
        <w:left w:val="none" w:sz="0" w:space="0" w:color="auto"/>
        <w:bottom w:val="none" w:sz="0" w:space="0" w:color="auto"/>
        <w:right w:val="none" w:sz="0" w:space="0" w:color="auto"/>
      </w:divBdr>
    </w:div>
    <w:div w:id="987562982">
      <w:marLeft w:val="0"/>
      <w:marRight w:val="0"/>
      <w:marTop w:val="0"/>
      <w:marBottom w:val="0"/>
      <w:divBdr>
        <w:top w:val="none" w:sz="0" w:space="0" w:color="auto"/>
        <w:left w:val="none" w:sz="0" w:space="0" w:color="auto"/>
        <w:bottom w:val="none" w:sz="0" w:space="0" w:color="auto"/>
        <w:right w:val="none" w:sz="0" w:space="0" w:color="auto"/>
      </w:divBdr>
    </w:div>
    <w:div w:id="987562987">
      <w:marLeft w:val="0"/>
      <w:marRight w:val="0"/>
      <w:marTop w:val="0"/>
      <w:marBottom w:val="0"/>
      <w:divBdr>
        <w:top w:val="none" w:sz="0" w:space="0" w:color="auto"/>
        <w:left w:val="none" w:sz="0" w:space="0" w:color="auto"/>
        <w:bottom w:val="none" w:sz="0" w:space="0" w:color="auto"/>
        <w:right w:val="none" w:sz="0" w:space="0" w:color="auto"/>
      </w:divBdr>
    </w:div>
    <w:div w:id="987562990">
      <w:marLeft w:val="0"/>
      <w:marRight w:val="0"/>
      <w:marTop w:val="0"/>
      <w:marBottom w:val="0"/>
      <w:divBdr>
        <w:top w:val="none" w:sz="0" w:space="0" w:color="auto"/>
        <w:left w:val="none" w:sz="0" w:space="0" w:color="auto"/>
        <w:bottom w:val="none" w:sz="0" w:space="0" w:color="auto"/>
        <w:right w:val="none" w:sz="0" w:space="0" w:color="auto"/>
      </w:divBdr>
    </w:div>
    <w:div w:id="987562993">
      <w:marLeft w:val="0"/>
      <w:marRight w:val="0"/>
      <w:marTop w:val="0"/>
      <w:marBottom w:val="0"/>
      <w:divBdr>
        <w:top w:val="none" w:sz="0" w:space="0" w:color="auto"/>
        <w:left w:val="none" w:sz="0" w:space="0" w:color="auto"/>
        <w:bottom w:val="none" w:sz="0" w:space="0" w:color="auto"/>
        <w:right w:val="none" w:sz="0" w:space="0" w:color="auto"/>
      </w:divBdr>
    </w:div>
    <w:div w:id="987562994">
      <w:marLeft w:val="0"/>
      <w:marRight w:val="0"/>
      <w:marTop w:val="0"/>
      <w:marBottom w:val="0"/>
      <w:divBdr>
        <w:top w:val="none" w:sz="0" w:space="0" w:color="auto"/>
        <w:left w:val="none" w:sz="0" w:space="0" w:color="auto"/>
        <w:bottom w:val="none" w:sz="0" w:space="0" w:color="auto"/>
        <w:right w:val="none" w:sz="0" w:space="0" w:color="auto"/>
      </w:divBdr>
    </w:div>
    <w:div w:id="987562995">
      <w:marLeft w:val="0"/>
      <w:marRight w:val="0"/>
      <w:marTop w:val="0"/>
      <w:marBottom w:val="0"/>
      <w:divBdr>
        <w:top w:val="none" w:sz="0" w:space="0" w:color="auto"/>
        <w:left w:val="none" w:sz="0" w:space="0" w:color="auto"/>
        <w:bottom w:val="none" w:sz="0" w:space="0" w:color="auto"/>
        <w:right w:val="none" w:sz="0" w:space="0" w:color="auto"/>
      </w:divBdr>
    </w:div>
    <w:div w:id="987562997">
      <w:marLeft w:val="0"/>
      <w:marRight w:val="0"/>
      <w:marTop w:val="0"/>
      <w:marBottom w:val="0"/>
      <w:divBdr>
        <w:top w:val="none" w:sz="0" w:space="0" w:color="auto"/>
        <w:left w:val="none" w:sz="0" w:space="0" w:color="auto"/>
        <w:bottom w:val="none" w:sz="0" w:space="0" w:color="auto"/>
        <w:right w:val="none" w:sz="0" w:space="0" w:color="auto"/>
      </w:divBdr>
    </w:div>
    <w:div w:id="987562998">
      <w:marLeft w:val="0"/>
      <w:marRight w:val="0"/>
      <w:marTop w:val="0"/>
      <w:marBottom w:val="0"/>
      <w:divBdr>
        <w:top w:val="none" w:sz="0" w:space="0" w:color="auto"/>
        <w:left w:val="none" w:sz="0" w:space="0" w:color="auto"/>
        <w:bottom w:val="none" w:sz="0" w:space="0" w:color="auto"/>
        <w:right w:val="none" w:sz="0" w:space="0" w:color="auto"/>
      </w:divBdr>
    </w:div>
    <w:div w:id="987562999">
      <w:marLeft w:val="0"/>
      <w:marRight w:val="0"/>
      <w:marTop w:val="0"/>
      <w:marBottom w:val="0"/>
      <w:divBdr>
        <w:top w:val="none" w:sz="0" w:space="0" w:color="auto"/>
        <w:left w:val="none" w:sz="0" w:space="0" w:color="auto"/>
        <w:bottom w:val="none" w:sz="0" w:space="0" w:color="auto"/>
        <w:right w:val="none" w:sz="0" w:space="0" w:color="auto"/>
      </w:divBdr>
    </w:div>
    <w:div w:id="987563002">
      <w:marLeft w:val="0"/>
      <w:marRight w:val="0"/>
      <w:marTop w:val="0"/>
      <w:marBottom w:val="0"/>
      <w:divBdr>
        <w:top w:val="none" w:sz="0" w:space="0" w:color="auto"/>
        <w:left w:val="none" w:sz="0" w:space="0" w:color="auto"/>
        <w:bottom w:val="none" w:sz="0" w:space="0" w:color="auto"/>
        <w:right w:val="none" w:sz="0" w:space="0" w:color="auto"/>
      </w:divBdr>
    </w:div>
    <w:div w:id="987563003">
      <w:marLeft w:val="0"/>
      <w:marRight w:val="0"/>
      <w:marTop w:val="0"/>
      <w:marBottom w:val="0"/>
      <w:divBdr>
        <w:top w:val="none" w:sz="0" w:space="0" w:color="auto"/>
        <w:left w:val="none" w:sz="0" w:space="0" w:color="auto"/>
        <w:bottom w:val="none" w:sz="0" w:space="0" w:color="auto"/>
        <w:right w:val="none" w:sz="0" w:space="0" w:color="auto"/>
      </w:divBdr>
    </w:div>
    <w:div w:id="987563009">
      <w:marLeft w:val="0"/>
      <w:marRight w:val="0"/>
      <w:marTop w:val="0"/>
      <w:marBottom w:val="0"/>
      <w:divBdr>
        <w:top w:val="none" w:sz="0" w:space="0" w:color="auto"/>
        <w:left w:val="none" w:sz="0" w:space="0" w:color="auto"/>
        <w:bottom w:val="none" w:sz="0" w:space="0" w:color="auto"/>
        <w:right w:val="none" w:sz="0" w:space="0" w:color="auto"/>
      </w:divBdr>
    </w:div>
    <w:div w:id="987563010">
      <w:marLeft w:val="0"/>
      <w:marRight w:val="0"/>
      <w:marTop w:val="0"/>
      <w:marBottom w:val="0"/>
      <w:divBdr>
        <w:top w:val="none" w:sz="0" w:space="0" w:color="auto"/>
        <w:left w:val="none" w:sz="0" w:space="0" w:color="auto"/>
        <w:bottom w:val="none" w:sz="0" w:space="0" w:color="auto"/>
        <w:right w:val="none" w:sz="0" w:space="0" w:color="auto"/>
      </w:divBdr>
    </w:div>
    <w:div w:id="987563013">
      <w:marLeft w:val="0"/>
      <w:marRight w:val="0"/>
      <w:marTop w:val="0"/>
      <w:marBottom w:val="0"/>
      <w:divBdr>
        <w:top w:val="none" w:sz="0" w:space="0" w:color="auto"/>
        <w:left w:val="none" w:sz="0" w:space="0" w:color="auto"/>
        <w:bottom w:val="none" w:sz="0" w:space="0" w:color="auto"/>
        <w:right w:val="none" w:sz="0" w:space="0" w:color="auto"/>
      </w:divBdr>
      <w:divsChild>
        <w:div w:id="987562839">
          <w:marLeft w:val="0"/>
          <w:marRight w:val="0"/>
          <w:marTop w:val="0"/>
          <w:marBottom w:val="0"/>
          <w:divBdr>
            <w:top w:val="none" w:sz="0" w:space="0" w:color="auto"/>
            <w:left w:val="none" w:sz="0" w:space="0" w:color="auto"/>
            <w:bottom w:val="none" w:sz="0" w:space="0" w:color="auto"/>
            <w:right w:val="none" w:sz="0" w:space="0" w:color="auto"/>
          </w:divBdr>
          <w:divsChild>
            <w:div w:id="987562986">
              <w:marLeft w:val="0"/>
              <w:marRight w:val="0"/>
              <w:marTop w:val="0"/>
              <w:marBottom w:val="0"/>
              <w:divBdr>
                <w:top w:val="none" w:sz="0" w:space="0" w:color="auto"/>
                <w:left w:val="none" w:sz="0" w:space="0" w:color="auto"/>
                <w:bottom w:val="none" w:sz="0" w:space="0" w:color="auto"/>
                <w:right w:val="none" w:sz="0" w:space="0" w:color="auto"/>
              </w:divBdr>
              <w:divsChild>
                <w:div w:id="987562874">
                  <w:marLeft w:val="0"/>
                  <w:marRight w:val="0"/>
                  <w:marTop w:val="0"/>
                  <w:marBottom w:val="0"/>
                  <w:divBdr>
                    <w:top w:val="none" w:sz="0" w:space="0" w:color="auto"/>
                    <w:left w:val="none" w:sz="0" w:space="0" w:color="auto"/>
                    <w:bottom w:val="none" w:sz="0" w:space="0" w:color="auto"/>
                    <w:right w:val="none" w:sz="0" w:space="0" w:color="auto"/>
                  </w:divBdr>
                  <w:divsChild>
                    <w:div w:id="987563128">
                      <w:marLeft w:val="0"/>
                      <w:marRight w:val="0"/>
                      <w:marTop w:val="0"/>
                      <w:marBottom w:val="0"/>
                      <w:divBdr>
                        <w:top w:val="none" w:sz="0" w:space="0" w:color="auto"/>
                        <w:left w:val="none" w:sz="0" w:space="0" w:color="auto"/>
                        <w:bottom w:val="none" w:sz="0" w:space="0" w:color="auto"/>
                        <w:right w:val="none" w:sz="0" w:space="0" w:color="auto"/>
                      </w:divBdr>
                      <w:divsChild>
                        <w:div w:id="987562779">
                          <w:marLeft w:val="0"/>
                          <w:marRight w:val="0"/>
                          <w:marTop w:val="0"/>
                          <w:marBottom w:val="0"/>
                          <w:divBdr>
                            <w:top w:val="none" w:sz="0" w:space="0" w:color="auto"/>
                            <w:left w:val="none" w:sz="0" w:space="0" w:color="auto"/>
                            <w:bottom w:val="none" w:sz="0" w:space="0" w:color="auto"/>
                            <w:right w:val="none" w:sz="0" w:space="0" w:color="auto"/>
                          </w:divBdr>
                          <w:divsChild>
                            <w:div w:id="987563051">
                              <w:marLeft w:val="0"/>
                              <w:marRight w:val="0"/>
                              <w:marTop w:val="0"/>
                              <w:marBottom w:val="0"/>
                              <w:divBdr>
                                <w:top w:val="none" w:sz="0" w:space="0" w:color="auto"/>
                                <w:left w:val="none" w:sz="0" w:space="0" w:color="auto"/>
                                <w:bottom w:val="none" w:sz="0" w:space="0" w:color="auto"/>
                                <w:right w:val="none" w:sz="0" w:space="0" w:color="auto"/>
                              </w:divBdr>
                              <w:divsChild>
                                <w:div w:id="987562920">
                                  <w:marLeft w:val="430"/>
                                  <w:marRight w:val="430"/>
                                  <w:marTop w:val="215"/>
                                  <w:marBottom w:val="215"/>
                                  <w:divBdr>
                                    <w:top w:val="none" w:sz="0" w:space="0" w:color="auto"/>
                                    <w:left w:val="none" w:sz="0" w:space="0" w:color="auto"/>
                                    <w:bottom w:val="none" w:sz="0" w:space="0" w:color="auto"/>
                                    <w:right w:val="none" w:sz="0" w:space="0" w:color="auto"/>
                                  </w:divBdr>
                                  <w:divsChild>
                                    <w:div w:id="9875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63016">
      <w:marLeft w:val="0"/>
      <w:marRight w:val="0"/>
      <w:marTop w:val="0"/>
      <w:marBottom w:val="0"/>
      <w:divBdr>
        <w:top w:val="none" w:sz="0" w:space="0" w:color="auto"/>
        <w:left w:val="none" w:sz="0" w:space="0" w:color="auto"/>
        <w:bottom w:val="none" w:sz="0" w:space="0" w:color="auto"/>
        <w:right w:val="none" w:sz="0" w:space="0" w:color="auto"/>
      </w:divBdr>
    </w:div>
    <w:div w:id="987563017">
      <w:marLeft w:val="0"/>
      <w:marRight w:val="0"/>
      <w:marTop w:val="0"/>
      <w:marBottom w:val="0"/>
      <w:divBdr>
        <w:top w:val="none" w:sz="0" w:space="0" w:color="auto"/>
        <w:left w:val="none" w:sz="0" w:space="0" w:color="auto"/>
        <w:bottom w:val="none" w:sz="0" w:space="0" w:color="auto"/>
        <w:right w:val="none" w:sz="0" w:space="0" w:color="auto"/>
      </w:divBdr>
    </w:div>
    <w:div w:id="987563018">
      <w:marLeft w:val="0"/>
      <w:marRight w:val="0"/>
      <w:marTop w:val="0"/>
      <w:marBottom w:val="0"/>
      <w:divBdr>
        <w:top w:val="none" w:sz="0" w:space="0" w:color="auto"/>
        <w:left w:val="none" w:sz="0" w:space="0" w:color="auto"/>
        <w:bottom w:val="none" w:sz="0" w:space="0" w:color="auto"/>
        <w:right w:val="none" w:sz="0" w:space="0" w:color="auto"/>
      </w:divBdr>
    </w:div>
    <w:div w:id="987563019">
      <w:marLeft w:val="0"/>
      <w:marRight w:val="0"/>
      <w:marTop w:val="0"/>
      <w:marBottom w:val="0"/>
      <w:divBdr>
        <w:top w:val="none" w:sz="0" w:space="0" w:color="auto"/>
        <w:left w:val="none" w:sz="0" w:space="0" w:color="auto"/>
        <w:bottom w:val="none" w:sz="0" w:space="0" w:color="auto"/>
        <w:right w:val="none" w:sz="0" w:space="0" w:color="auto"/>
      </w:divBdr>
    </w:div>
    <w:div w:id="987563023">
      <w:marLeft w:val="0"/>
      <w:marRight w:val="0"/>
      <w:marTop w:val="0"/>
      <w:marBottom w:val="0"/>
      <w:divBdr>
        <w:top w:val="none" w:sz="0" w:space="0" w:color="auto"/>
        <w:left w:val="none" w:sz="0" w:space="0" w:color="auto"/>
        <w:bottom w:val="none" w:sz="0" w:space="0" w:color="auto"/>
        <w:right w:val="none" w:sz="0" w:space="0" w:color="auto"/>
      </w:divBdr>
    </w:div>
    <w:div w:id="987563024">
      <w:marLeft w:val="0"/>
      <w:marRight w:val="0"/>
      <w:marTop w:val="0"/>
      <w:marBottom w:val="0"/>
      <w:divBdr>
        <w:top w:val="none" w:sz="0" w:space="0" w:color="auto"/>
        <w:left w:val="none" w:sz="0" w:space="0" w:color="auto"/>
        <w:bottom w:val="none" w:sz="0" w:space="0" w:color="auto"/>
        <w:right w:val="none" w:sz="0" w:space="0" w:color="auto"/>
      </w:divBdr>
    </w:div>
    <w:div w:id="987563026">
      <w:marLeft w:val="0"/>
      <w:marRight w:val="0"/>
      <w:marTop w:val="0"/>
      <w:marBottom w:val="0"/>
      <w:divBdr>
        <w:top w:val="none" w:sz="0" w:space="0" w:color="auto"/>
        <w:left w:val="none" w:sz="0" w:space="0" w:color="auto"/>
        <w:bottom w:val="none" w:sz="0" w:space="0" w:color="auto"/>
        <w:right w:val="none" w:sz="0" w:space="0" w:color="auto"/>
      </w:divBdr>
      <w:divsChild>
        <w:div w:id="987563025">
          <w:marLeft w:val="0"/>
          <w:marRight w:val="0"/>
          <w:marTop w:val="0"/>
          <w:marBottom w:val="0"/>
          <w:divBdr>
            <w:top w:val="none" w:sz="0" w:space="0" w:color="auto"/>
            <w:left w:val="none" w:sz="0" w:space="0" w:color="auto"/>
            <w:bottom w:val="none" w:sz="0" w:space="0" w:color="auto"/>
            <w:right w:val="none" w:sz="0" w:space="0" w:color="auto"/>
          </w:divBdr>
        </w:div>
      </w:divsChild>
    </w:div>
    <w:div w:id="987563028">
      <w:marLeft w:val="0"/>
      <w:marRight w:val="0"/>
      <w:marTop w:val="0"/>
      <w:marBottom w:val="0"/>
      <w:divBdr>
        <w:top w:val="none" w:sz="0" w:space="0" w:color="auto"/>
        <w:left w:val="none" w:sz="0" w:space="0" w:color="auto"/>
        <w:bottom w:val="none" w:sz="0" w:space="0" w:color="auto"/>
        <w:right w:val="none" w:sz="0" w:space="0" w:color="auto"/>
      </w:divBdr>
    </w:div>
    <w:div w:id="987563029">
      <w:marLeft w:val="0"/>
      <w:marRight w:val="0"/>
      <w:marTop w:val="0"/>
      <w:marBottom w:val="0"/>
      <w:divBdr>
        <w:top w:val="none" w:sz="0" w:space="0" w:color="auto"/>
        <w:left w:val="none" w:sz="0" w:space="0" w:color="auto"/>
        <w:bottom w:val="none" w:sz="0" w:space="0" w:color="auto"/>
        <w:right w:val="none" w:sz="0" w:space="0" w:color="auto"/>
      </w:divBdr>
    </w:div>
    <w:div w:id="987563030">
      <w:marLeft w:val="0"/>
      <w:marRight w:val="0"/>
      <w:marTop w:val="0"/>
      <w:marBottom w:val="0"/>
      <w:divBdr>
        <w:top w:val="none" w:sz="0" w:space="0" w:color="auto"/>
        <w:left w:val="none" w:sz="0" w:space="0" w:color="auto"/>
        <w:bottom w:val="none" w:sz="0" w:space="0" w:color="auto"/>
        <w:right w:val="none" w:sz="0" w:space="0" w:color="auto"/>
      </w:divBdr>
    </w:div>
    <w:div w:id="987563031">
      <w:marLeft w:val="0"/>
      <w:marRight w:val="0"/>
      <w:marTop w:val="0"/>
      <w:marBottom w:val="0"/>
      <w:divBdr>
        <w:top w:val="none" w:sz="0" w:space="0" w:color="auto"/>
        <w:left w:val="none" w:sz="0" w:space="0" w:color="auto"/>
        <w:bottom w:val="none" w:sz="0" w:space="0" w:color="auto"/>
        <w:right w:val="none" w:sz="0" w:space="0" w:color="auto"/>
      </w:divBdr>
      <w:divsChild>
        <w:div w:id="987562821">
          <w:marLeft w:val="0"/>
          <w:marRight w:val="0"/>
          <w:marTop w:val="0"/>
          <w:marBottom w:val="0"/>
          <w:divBdr>
            <w:top w:val="none" w:sz="0" w:space="0" w:color="auto"/>
            <w:left w:val="none" w:sz="0" w:space="0" w:color="auto"/>
            <w:bottom w:val="none" w:sz="0" w:space="0" w:color="auto"/>
            <w:right w:val="none" w:sz="0" w:space="0" w:color="auto"/>
          </w:divBdr>
          <w:divsChild>
            <w:div w:id="987563079">
              <w:marLeft w:val="0"/>
              <w:marRight w:val="0"/>
              <w:marTop w:val="0"/>
              <w:marBottom w:val="0"/>
              <w:divBdr>
                <w:top w:val="none" w:sz="0" w:space="0" w:color="auto"/>
                <w:left w:val="none" w:sz="0" w:space="0" w:color="auto"/>
                <w:bottom w:val="none" w:sz="0" w:space="0" w:color="auto"/>
                <w:right w:val="none" w:sz="0" w:space="0" w:color="auto"/>
              </w:divBdr>
              <w:divsChild>
                <w:div w:id="987562968">
                  <w:marLeft w:val="0"/>
                  <w:marRight w:val="0"/>
                  <w:marTop w:val="0"/>
                  <w:marBottom w:val="0"/>
                  <w:divBdr>
                    <w:top w:val="none" w:sz="0" w:space="0" w:color="auto"/>
                    <w:left w:val="none" w:sz="0" w:space="0" w:color="auto"/>
                    <w:bottom w:val="none" w:sz="0" w:space="0" w:color="auto"/>
                    <w:right w:val="none" w:sz="0" w:space="0" w:color="auto"/>
                  </w:divBdr>
                  <w:divsChild>
                    <w:div w:id="987563095">
                      <w:marLeft w:val="0"/>
                      <w:marRight w:val="0"/>
                      <w:marTop w:val="0"/>
                      <w:marBottom w:val="0"/>
                      <w:divBdr>
                        <w:top w:val="none" w:sz="0" w:space="0" w:color="auto"/>
                        <w:left w:val="none" w:sz="0" w:space="0" w:color="auto"/>
                        <w:bottom w:val="none" w:sz="0" w:space="0" w:color="auto"/>
                        <w:right w:val="none" w:sz="0" w:space="0" w:color="auto"/>
                      </w:divBdr>
                      <w:divsChild>
                        <w:div w:id="987562798">
                          <w:marLeft w:val="0"/>
                          <w:marRight w:val="0"/>
                          <w:marTop w:val="0"/>
                          <w:marBottom w:val="0"/>
                          <w:divBdr>
                            <w:top w:val="none" w:sz="0" w:space="0" w:color="auto"/>
                            <w:left w:val="none" w:sz="0" w:space="0" w:color="auto"/>
                            <w:bottom w:val="none" w:sz="0" w:space="0" w:color="auto"/>
                            <w:right w:val="none" w:sz="0" w:space="0" w:color="auto"/>
                          </w:divBdr>
                          <w:divsChild>
                            <w:div w:id="987563081">
                              <w:marLeft w:val="0"/>
                              <w:marRight w:val="0"/>
                              <w:marTop w:val="0"/>
                              <w:marBottom w:val="0"/>
                              <w:divBdr>
                                <w:top w:val="none" w:sz="0" w:space="0" w:color="auto"/>
                                <w:left w:val="none" w:sz="0" w:space="0" w:color="auto"/>
                                <w:bottom w:val="none" w:sz="0" w:space="0" w:color="auto"/>
                                <w:right w:val="none" w:sz="0" w:space="0" w:color="auto"/>
                              </w:divBdr>
                              <w:divsChild>
                                <w:div w:id="987562832">
                                  <w:marLeft w:val="0"/>
                                  <w:marRight w:val="0"/>
                                  <w:marTop w:val="0"/>
                                  <w:marBottom w:val="0"/>
                                  <w:divBdr>
                                    <w:top w:val="none" w:sz="0" w:space="0" w:color="auto"/>
                                    <w:left w:val="none" w:sz="0" w:space="0" w:color="auto"/>
                                    <w:bottom w:val="none" w:sz="0" w:space="0" w:color="auto"/>
                                    <w:right w:val="none" w:sz="0" w:space="0" w:color="auto"/>
                                  </w:divBdr>
                                  <w:divsChild>
                                    <w:div w:id="987563066">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63033">
      <w:marLeft w:val="0"/>
      <w:marRight w:val="0"/>
      <w:marTop w:val="0"/>
      <w:marBottom w:val="0"/>
      <w:divBdr>
        <w:top w:val="none" w:sz="0" w:space="0" w:color="auto"/>
        <w:left w:val="none" w:sz="0" w:space="0" w:color="auto"/>
        <w:bottom w:val="none" w:sz="0" w:space="0" w:color="auto"/>
        <w:right w:val="none" w:sz="0" w:space="0" w:color="auto"/>
      </w:divBdr>
    </w:div>
    <w:div w:id="987563035">
      <w:marLeft w:val="0"/>
      <w:marRight w:val="0"/>
      <w:marTop w:val="0"/>
      <w:marBottom w:val="0"/>
      <w:divBdr>
        <w:top w:val="none" w:sz="0" w:space="0" w:color="auto"/>
        <w:left w:val="none" w:sz="0" w:space="0" w:color="auto"/>
        <w:bottom w:val="none" w:sz="0" w:space="0" w:color="auto"/>
        <w:right w:val="none" w:sz="0" w:space="0" w:color="auto"/>
      </w:divBdr>
    </w:div>
    <w:div w:id="987563037">
      <w:marLeft w:val="0"/>
      <w:marRight w:val="0"/>
      <w:marTop w:val="0"/>
      <w:marBottom w:val="0"/>
      <w:divBdr>
        <w:top w:val="none" w:sz="0" w:space="0" w:color="auto"/>
        <w:left w:val="none" w:sz="0" w:space="0" w:color="auto"/>
        <w:bottom w:val="none" w:sz="0" w:space="0" w:color="auto"/>
        <w:right w:val="none" w:sz="0" w:space="0" w:color="auto"/>
      </w:divBdr>
    </w:div>
    <w:div w:id="987563038">
      <w:marLeft w:val="0"/>
      <w:marRight w:val="0"/>
      <w:marTop w:val="0"/>
      <w:marBottom w:val="0"/>
      <w:divBdr>
        <w:top w:val="none" w:sz="0" w:space="0" w:color="auto"/>
        <w:left w:val="none" w:sz="0" w:space="0" w:color="auto"/>
        <w:bottom w:val="none" w:sz="0" w:space="0" w:color="auto"/>
        <w:right w:val="none" w:sz="0" w:space="0" w:color="auto"/>
      </w:divBdr>
      <w:divsChild>
        <w:div w:id="987563045">
          <w:marLeft w:val="0"/>
          <w:marRight w:val="0"/>
          <w:marTop w:val="0"/>
          <w:marBottom w:val="0"/>
          <w:divBdr>
            <w:top w:val="none" w:sz="0" w:space="0" w:color="auto"/>
            <w:left w:val="none" w:sz="0" w:space="0" w:color="auto"/>
            <w:bottom w:val="none" w:sz="0" w:space="0" w:color="auto"/>
            <w:right w:val="none" w:sz="0" w:space="0" w:color="auto"/>
          </w:divBdr>
          <w:divsChild>
            <w:div w:id="987563047">
              <w:marLeft w:val="-10230"/>
              <w:marRight w:val="-10230"/>
              <w:marTop w:val="0"/>
              <w:marBottom w:val="0"/>
              <w:divBdr>
                <w:top w:val="none" w:sz="0" w:space="0" w:color="auto"/>
                <w:left w:val="none" w:sz="0" w:space="0" w:color="auto"/>
                <w:bottom w:val="none" w:sz="0" w:space="0" w:color="auto"/>
                <w:right w:val="none" w:sz="0" w:space="0" w:color="auto"/>
              </w:divBdr>
              <w:divsChild>
                <w:div w:id="987562925">
                  <w:marLeft w:val="0"/>
                  <w:marRight w:val="0"/>
                  <w:marTop w:val="0"/>
                  <w:marBottom w:val="0"/>
                  <w:divBdr>
                    <w:top w:val="single" w:sz="2" w:space="0" w:color="FFFFFF"/>
                    <w:left w:val="none" w:sz="0" w:space="0" w:color="auto"/>
                    <w:bottom w:val="none" w:sz="0" w:space="0" w:color="auto"/>
                    <w:right w:val="none" w:sz="0" w:space="0" w:color="auto"/>
                  </w:divBdr>
                  <w:divsChild>
                    <w:div w:id="987563065">
                      <w:marLeft w:val="150"/>
                      <w:marRight w:val="150"/>
                      <w:marTop w:val="0"/>
                      <w:marBottom w:val="215"/>
                      <w:divBdr>
                        <w:top w:val="none" w:sz="0" w:space="0" w:color="auto"/>
                        <w:left w:val="none" w:sz="0" w:space="0" w:color="auto"/>
                        <w:bottom w:val="none" w:sz="0" w:space="0" w:color="auto"/>
                        <w:right w:val="none" w:sz="0" w:space="0" w:color="auto"/>
                      </w:divBdr>
                      <w:divsChild>
                        <w:div w:id="987562941">
                          <w:marLeft w:val="0"/>
                          <w:marRight w:val="0"/>
                          <w:marTop w:val="0"/>
                          <w:marBottom w:val="0"/>
                          <w:divBdr>
                            <w:top w:val="none" w:sz="0" w:space="0" w:color="auto"/>
                            <w:left w:val="none" w:sz="0" w:space="0" w:color="auto"/>
                            <w:bottom w:val="none" w:sz="0" w:space="0" w:color="auto"/>
                            <w:right w:val="none" w:sz="0" w:space="0" w:color="auto"/>
                          </w:divBdr>
                          <w:divsChild>
                            <w:div w:id="9875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63039">
      <w:marLeft w:val="0"/>
      <w:marRight w:val="0"/>
      <w:marTop w:val="0"/>
      <w:marBottom w:val="0"/>
      <w:divBdr>
        <w:top w:val="none" w:sz="0" w:space="0" w:color="auto"/>
        <w:left w:val="none" w:sz="0" w:space="0" w:color="auto"/>
        <w:bottom w:val="none" w:sz="0" w:space="0" w:color="auto"/>
        <w:right w:val="none" w:sz="0" w:space="0" w:color="auto"/>
      </w:divBdr>
    </w:div>
    <w:div w:id="987563040">
      <w:marLeft w:val="0"/>
      <w:marRight w:val="0"/>
      <w:marTop w:val="0"/>
      <w:marBottom w:val="0"/>
      <w:divBdr>
        <w:top w:val="none" w:sz="0" w:space="0" w:color="auto"/>
        <w:left w:val="none" w:sz="0" w:space="0" w:color="auto"/>
        <w:bottom w:val="none" w:sz="0" w:space="0" w:color="auto"/>
        <w:right w:val="none" w:sz="0" w:space="0" w:color="auto"/>
      </w:divBdr>
    </w:div>
    <w:div w:id="987563041">
      <w:marLeft w:val="0"/>
      <w:marRight w:val="0"/>
      <w:marTop w:val="0"/>
      <w:marBottom w:val="0"/>
      <w:divBdr>
        <w:top w:val="none" w:sz="0" w:space="0" w:color="auto"/>
        <w:left w:val="none" w:sz="0" w:space="0" w:color="auto"/>
        <w:bottom w:val="none" w:sz="0" w:space="0" w:color="auto"/>
        <w:right w:val="none" w:sz="0" w:space="0" w:color="auto"/>
      </w:divBdr>
      <w:divsChild>
        <w:div w:id="987562882">
          <w:marLeft w:val="0"/>
          <w:marRight w:val="0"/>
          <w:marTop w:val="0"/>
          <w:marBottom w:val="0"/>
          <w:divBdr>
            <w:top w:val="none" w:sz="0" w:space="0" w:color="auto"/>
            <w:left w:val="none" w:sz="0" w:space="0" w:color="auto"/>
            <w:bottom w:val="none" w:sz="0" w:space="0" w:color="auto"/>
            <w:right w:val="none" w:sz="0" w:space="0" w:color="auto"/>
          </w:divBdr>
          <w:divsChild>
            <w:div w:id="987562883">
              <w:marLeft w:val="-10230"/>
              <w:marRight w:val="-10230"/>
              <w:marTop w:val="0"/>
              <w:marBottom w:val="0"/>
              <w:divBdr>
                <w:top w:val="none" w:sz="0" w:space="0" w:color="auto"/>
                <w:left w:val="none" w:sz="0" w:space="0" w:color="auto"/>
                <w:bottom w:val="none" w:sz="0" w:space="0" w:color="auto"/>
                <w:right w:val="none" w:sz="0" w:space="0" w:color="auto"/>
              </w:divBdr>
              <w:divsChild>
                <w:div w:id="987562812">
                  <w:marLeft w:val="0"/>
                  <w:marRight w:val="0"/>
                  <w:marTop w:val="0"/>
                  <w:marBottom w:val="0"/>
                  <w:divBdr>
                    <w:top w:val="single" w:sz="2" w:space="0" w:color="FFFFFF"/>
                    <w:left w:val="none" w:sz="0" w:space="0" w:color="auto"/>
                    <w:bottom w:val="none" w:sz="0" w:space="0" w:color="auto"/>
                    <w:right w:val="none" w:sz="0" w:space="0" w:color="auto"/>
                  </w:divBdr>
                  <w:divsChild>
                    <w:div w:id="987562918">
                      <w:marLeft w:val="150"/>
                      <w:marRight w:val="150"/>
                      <w:marTop w:val="0"/>
                      <w:marBottom w:val="215"/>
                      <w:divBdr>
                        <w:top w:val="none" w:sz="0" w:space="0" w:color="auto"/>
                        <w:left w:val="none" w:sz="0" w:space="0" w:color="auto"/>
                        <w:bottom w:val="none" w:sz="0" w:space="0" w:color="auto"/>
                        <w:right w:val="none" w:sz="0" w:space="0" w:color="auto"/>
                      </w:divBdr>
                      <w:divsChild>
                        <w:div w:id="987562844">
                          <w:marLeft w:val="0"/>
                          <w:marRight w:val="0"/>
                          <w:marTop w:val="0"/>
                          <w:marBottom w:val="0"/>
                          <w:divBdr>
                            <w:top w:val="none" w:sz="0" w:space="0" w:color="auto"/>
                            <w:left w:val="none" w:sz="0" w:space="0" w:color="auto"/>
                            <w:bottom w:val="none" w:sz="0" w:space="0" w:color="auto"/>
                            <w:right w:val="none" w:sz="0" w:space="0" w:color="auto"/>
                          </w:divBdr>
                          <w:divsChild>
                            <w:div w:id="987562822">
                              <w:marLeft w:val="0"/>
                              <w:marRight w:val="0"/>
                              <w:marTop w:val="0"/>
                              <w:marBottom w:val="0"/>
                              <w:divBdr>
                                <w:top w:val="none" w:sz="0" w:space="0" w:color="auto"/>
                                <w:left w:val="none" w:sz="0" w:space="0" w:color="auto"/>
                                <w:bottom w:val="none" w:sz="0" w:space="0" w:color="auto"/>
                                <w:right w:val="none" w:sz="0" w:space="0" w:color="auto"/>
                              </w:divBdr>
                              <w:divsChild>
                                <w:div w:id="987562849">
                                  <w:marLeft w:val="0"/>
                                  <w:marRight w:val="0"/>
                                  <w:marTop w:val="0"/>
                                  <w:marBottom w:val="0"/>
                                  <w:divBdr>
                                    <w:top w:val="none" w:sz="0" w:space="0" w:color="auto"/>
                                    <w:left w:val="none" w:sz="0" w:space="0" w:color="auto"/>
                                    <w:bottom w:val="none" w:sz="0" w:space="0" w:color="auto"/>
                                    <w:right w:val="none" w:sz="0" w:space="0" w:color="auto"/>
                                  </w:divBdr>
                                  <w:divsChild>
                                    <w:div w:id="987563070">
                                      <w:marLeft w:val="0"/>
                                      <w:marRight w:val="0"/>
                                      <w:marTop w:val="0"/>
                                      <w:marBottom w:val="0"/>
                                      <w:divBdr>
                                        <w:top w:val="none" w:sz="0" w:space="0" w:color="auto"/>
                                        <w:left w:val="none" w:sz="0" w:space="0" w:color="auto"/>
                                        <w:bottom w:val="none" w:sz="0" w:space="0" w:color="auto"/>
                                        <w:right w:val="none" w:sz="0" w:space="0" w:color="auto"/>
                                      </w:divBdr>
                                      <w:divsChild>
                                        <w:div w:id="987563000">
                                          <w:marLeft w:val="0"/>
                                          <w:marRight w:val="0"/>
                                          <w:marTop w:val="0"/>
                                          <w:marBottom w:val="0"/>
                                          <w:divBdr>
                                            <w:top w:val="none" w:sz="0" w:space="0" w:color="auto"/>
                                            <w:left w:val="none" w:sz="0" w:space="0" w:color="auto"/>
                                            <w:bottom w:val="none" w:sz="0" w:space="0" w:color="auto"/>
                                            <w:right w:val="none" w:sz="0" w:space="0" w:color="auto"/>
                                          </w:divBdr>
                                          <w:divsChild>
                                            <w:div w:id="987562783">
                                              <w:marLeft w:val="0"/>
                                              <w:marRight w:val="0"/>
                                              <w:marTop w:val="0"/>
                                              <w:marBottom w:val="0"/>
                                              <w:divBdr>
                                                <w:top w:val="none" w:sz="0" w:space="0" w:color="auto"/>
                                                <w:left w:val="none" w:sz="0" w:space="0" w:color="auto"/>
                                                <w:bottom w:val="none" w:sz="0" w:space="0" w:color="auto"/>
                                                <w:right w:val="none" w:sz="0" w:space="0" w:color="auto"/>
                                              </w:divBdr>
                                            </w:div>
                                            <w:div w:id="987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563044">
      <w:marLeft w:val="0"/>
      <w:marRight w:val="0"/>
      <w:marTop w:val="0"/>
      <w:marBottom w:val="0"/>
      <w:divBdr>
        <w:top w:val="none" w:sz="0" w:space="0" w:color="auto"/>
        <w:left w:val="none" w:sz="0" w:space="0" w:color="auto"/>
        <w:bottom w:val="none" w:sz="0" w:space="0" w:color="auto"/>
        <w:right w:val="none" w:sz="0" w:space="0" w:color="auto"/>
      </w:divBdr>
    </w:div>
    <w:div w:id="987563046">
      <w:marLeft w:val="0"/>
      <w:marRight w:val="0"/>
      <w:marTop w:val="0"/>
      <w:marBottom w:val="0"/>
      <w:divBdr>
        <w:top w:val="none" w:sz="0" w:space="0" w:color="auto"/>
        <w:left w:val="none" w:sz="0" w:space="0" w:color="auto"/>
        <w:bottom w:val="none" w:sz="0" w:space="0" w:color="auto"/>
        <w:right w:val="none" w:sz="0" w:space="0" w:color="auto"/>
      </w:divBdr>
    </w:div>
    <w:div w:id="987563050">
      <w:marLeft w:val="0"/>
      <w:marRight w:val="0"/>
      <w:marTop w:val="0"/>
      <w:marBottom w:val="0"/>
      <w:divBdr>
        <w:top w:val="none" w:sz="0" w:space="0" w:color="auto"/>
        <w:left w:val="none" w:sz="0" w:space="0" w:color="auto"/>
        <w:bottom w:val="none" w:sz="0" w:space="0" w:color="auto"/>
        <w:right w:val="none" w:sz="0" w:space="0" w:color="auto"/>
      </w:divBdr>
    </w:div>
    <w:div w:id="987563052">
      <w:marLeft w:val="0"/>
      <w:marRight w:val="0"/>
      <w:marTop w:val="0"/>
      <w:marBottom w:val="0"/>
      <w:divBdr>
        <w:top w:val="none" w:sz="0" w:space="0" w:color="auto"/>
        <w:left w:val="none" w:sz="0" w:space="0" w:color="auto"/>
        <w:bottom w:val="none" w:sz="0" w:space="0" w:color="auto"/>
        <w:right w:val="none" w:sz="0" w:space="0" w:color="auto"/>
      </w:divBdr>
    </w:div>
    <w:div w:id="987563053">
      <w:marLeft w:val="0"/>
      <w:marRight w:val="0"/>
      <w:marTop w:val="0"/>
      <w:marBottom w:val="0"/>
      <w:divBdr>
        <w:top w:val="none" w:sz="0" w:space="0" w:color="auto"/>
        <w:left w:val="none" w:sz="0" w:space="0" w:color="auto"/>
        <w:bottom w:val="none" w:sz="0" w:space="0" w:color="auto"/>
        <w:right w:val="none" w:sz="0" w:space="0" w:color="auto"/>
      </w:divBdr>
    </w:div>
    <w:div w:id="987563055">
      <w:marLeft w:val="0"/>
      <w:marRight w:val="0"/>
      <w:marTop w:val="0"/>
      <w:marBottom w:val="0"/>
      <w:divBdr>
        <w:top w:val="none" w:sz="0" w:space="0" w:color="auto"/>
        <w:left w:val="none" w:sz="0" w:space="0" w:color="auto"/>
        <w:bottom w:val="none" w:sz="0" w:space="0" w:color="auto"/>
        <w:right w:val="none" w:sz="0" w:space="0" w:color="auto"/>
      </w:divBdr>
      <w:divsChild>
        <w:div w:id="987563100">
          <w:marLeft w:val="0"/>
          <w:marRight w:val="0"/>
          <w:marTop w:val="0"/>
          <w:marBottom w:val="0"/>
          <w:divBdr>
            <w:top w:val="none" w:sz="0" w:space="0" w:color="auto"/>
            <w:left w:val="none" w:sz="0" w:space="0" w:color="auto"/>
            <w:bottom w:val="none" w:sz="0" w:space="0" w:color="auto"/>
            <w:right w:val="none" w:sz="0" w:space="0" w:color="auto"/>
          </w:divBdr>
          <w:divsChild>
            <w:div w:id="987563074">
              <w:marLeft w:val="0"/>
              <w:marRight w:val="0"/>
              <w:marTop w:val="0"/>
              <w:marBottom w:val="0"/>
              <w:divBdr>
                <w:top w:val="none" w:sz="0" w:space="0" w:color="auto"/>
                <w:left w:val="none" w:sz="0" w:space="0" w:color="auto"/>
                <w:bottom w:val="none" w:sz="0" w:space="0" w:color="auto"/>
                <w:right w:val="none" w:sz="0" w:space="0" w:color="auto"/>
              </w:divBdr>
              <w:divsChild>
                <w:div w:id="987562777">
                  <w:marLeft w:val="0"/>
                  <w:marRight w:val="0"/>
                  <w:marTop w:val="0"/>
                  <w:marBottom w:val="0"/>
                  <w:divBdr>
                    <w:top w:val="none" w:sz="0" w:space="0" w:color="auto"/>
                    <w:left w:val="none" w:sz="0" w:space="0" w:color="auto"/>
                    <w:bottom w:val="none" w:sz="0" w:space="0" w:color="auto"/>
                    <w:right w:val="none" w:sz="0" w:space="0" w:color="auto"/>
                  </w:divBdr>
                  <w:divsChild>
                    <w:div w:id="987563054">
                      <w:marLeft w:val="0"/>
                      <w:marRight w:val="0"/>
                      <w:marTop w:val="0"/>
                      <w:marBottom w:val="0"/>
                      <w:divBdr>
                        <w:top w:val="none" w:sz="0" w:space="0" w:color="auto"/>
                        <w:left w:val="none" w:sz="0" w:space="0" w:color="auto"/>
                        <w:bottom w:val="none" w:sz="0" w:space="0" w:color="auto"/>
                        <w:right w:val="none" w:sz="0" w:space="0" w:color="auto"/>
                      </w:divBdr>
                      <w:divsChild>
                        <w:div w:id="987562825">
                          <w:marLeft w:val="0"/>
                          <w:marRight w:val="0"/>
                          <w:marTop w:val="0"/>
                          <w:marBottom w:val="0"/>
                          <w:divBdr>
                            <w:top w:val="none" w:sz="0" w:space="0" w:color="auto"/>
                            <w:left w:val="none" w:sz="0" w:space="0" w:color="auto"/>
                            <w:bottom w:val="none" w:sz="0" w:space="0" w:color="auto"/>
                            <w:right w:val="none" w:sz="0" w:space="0" w:color="auto"/>
                          </w:divBdr>
                          <w:divsChild>
                            <w:div w:id="987563061">
                              <w:marLeft w:val="0"/>
                              <w:marRight w:val="0"/>
                              <w:marTop w:val="0"/>
                              <w:marBottom w:val="0"/>
                              <w:divBdr>
                                <w:top w:val="none" w:sz="0" w:space="0" w:color="auto"/>
                                <w:left w:val="none" w:sz="0" w:space="0" w:color="auto"/>
                                <w:bottom w:val="none" w:sz="0" w:space="0" w:color="auto"/>
                                <w:right w:val="none" w:sz="0" w:space="0" w:color="auto"/>
                              </w:divBdr>
                              <w:divsChild>
                                <w:div w:id="987562900">
                                  <w:marLeft w:val="0"/>
                                  <w:marRight w:val="0"/>
                                  <w:marTop w:val="0"/>
                                  <w:marBottom w:val="0"/>
                                  <w:divBdr>
                                    <w:top w:val="none" w:sz="0" w:space="0" w:color="auto"/>
                                    <w:left w:val="none" w:sz="0" w:space="0" w:color="auto"/>
                                    <w:bottom w:val="none" w:sz="0" w:space="0" w:color="auto"/>
                                    <w:right w:val="none" w:sz="0" w:space="0" w:color="auto"/>
                                  </w:divBdr>
                                  <w:divsChild>
                                    <w:div w:id="9875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63056">
      <w:marLeft w:val="0"/>
      <w:marRight w:val="0"/>
      <w:marTop w:val="0"/>
      <w:marBottom w:val="0"/>
      <w:divBdr>
        <w:top w:val="none" w:sz="0" w:space="0" w:color="auto"/>
        <w:left w:val="none" w:sz="0" w:space="0" w:color="auto"/>
        <w:bottom w:val="none" w:sz="0" w:space="0" w:color="auto"/>
        <w:right w:val="none" w:sz="0" w:space="0" w:color="auto"/>
      </w:divBdr>
    </w:div>
    <w:div w:id="987563057">
      <w:marLeft w:val="0"/>
      <w:marRight w:val="0"/>
      <w:marTop w:val="0"/>
      <w:marBottom w:val="0"/>
      <w:divBdr>
        <w:top w:val="none" w:sz="0" w:space="0" w:color="auto"/>
        <w:left w:val="none" w:sz="0" w:space="0" w:color="auto"/>
        <w:bottom w:val="none" w:sz="0" w:space="0" w:color="auto"/>
        <w:right w:val="none" w:sz="0" w:space="0" w:color="auto"/>
      </w:divBdr>
    </w:div>
    <w:div w:id="987563059">
      <w:marLeft w:val="0"/>
      <w:marRight w:val="0"/>
      <w:marTop w:val="0"/>
      <w:marBottom w:val="0"/>
      <w:divBdr>
        <w:top w:val="none" w:sz="0" w:space="0" w:color="auto"/>
        <w:left w:val="none" w:sz="0" w:space="0" w:color="auto"/>
        <w:bottom w:val="none" w:sz="0" w:space="0" w:color="auto"/>
        <w:right w:val="none" w:sz="0" w:space="0" w:color="auto"/>
      </w:divBdr>
    </w:div>
    <w:div w:id="987563063">
      <w:marLeft w:val="0"/>
      <w:marRight w:val="0"/>
      <w:marTop w:val="0"/>
      <w:marBottom w:val="0"/>
      <w:divBdr>
        <w:top w:val="none" w:sz="0" w:space="0" w:color="auto"/>
        <w:left w:val="none" w:sz="0" w:space="0" w:color="auto"/>
        <w:bottom w:val="none" w:sz="0" w:space="0" w:color="auto"/>
        <w:right w:val="none" w:sz="0" w:space="0" w:color="auto"/>
      </w:divBdr>
    </w:div>
    <w:div w:id="987563068">
      <w:marLeft w:val="0"/>
      <w:marRight w:val="0"/>
      <w:marTop w:val="0"/>
      <w:marBottom w:val="0"/>
      <w:divBdr>
        <w:top w:val="none" w:sz="0" w:space="0" w:color="auto"/>
        <w:left w:val="none" w:sz="0" w:space="0" w:color="auto"/>
        <w:bottom w:val="none" w:sz="0" w:space="0" w:color="auto"/>
        <w:right w:val="none" w:sz="0" w:space="0" w:color="auto"/>
      </w:divBdr>
    </w:div>
    <w:div w:id="987563076">
      <w:marLeft w:val="0"/>
      <w:marRight w:val="0"/>
      <w:marTop w:val="0"/>
      <w:marBottom w:val="0"/>
      <w:divBdr>
        <w:top w:val="none" w:sz="0" w:space="0" w:color="auto"/>
        <w:left w:val="none" w:sz="0" w:space="0" w:color="auto"/>
        <w:bottom w:val="none" w:sz="0" w:space="0" w:color="auto"/>
        <w:right w:val="none" w:sz="0" w:space="0" w:color="auto"/>
      </w:divBdr>
    </w:div>
    <w:div w:id="987563078">
      <w:marLeft w:val="0"/>
      <w:marRight w:val="0"/>
      <w:marTop w:val="0"/>
      <w:marBottom w:val="0"/>
      <w:divBdr>
        <w:top w:val="none" w:sz="0" w:space="0" w:color="auto"/>
        <w:left w:val="none" w:sz="0" w:space="0" w:color="auto"/>
        <w:bottom w:val="none" w:sz="0" w:space="0" w:color="auto"/>
        <w:right w:val="none" w:sz="0" w:space="0" w:color="auto"/>
      </w:divBdr>
    </w:div>
    <w:div w:id="987563080">
      <w:marLeft w:val="0"/>
      <w:marRight w:val="0"/>
      <w:marTop w:val="0"/>
      <w:marBottom w:val="0"/>
      <w:divBdr>
        <w:top w:val="none" w:sz="0" w:space="0" w:color="auto"/>
        <w:left w:val="none" w:sz="0" w:space="0" w:color="auto"/>
        <w:bottom w:val="none" w:sz="0" w:space="0" w:color="auto"/>
        <w:right w:val="none" w:sz="0" w:space="0" w:color="auto"/>
      </w:divBdr>
    </w:div>
    <w:div w:id="987563084">
      <w:marLeft w:val="0"/>
      <w:marRight w:val="0"/>
      <w:marTop w:val="0"/>
      <w:marBottom w:val="0"/>
      <w:divBdr>
        <w:top w:val="none" w:sz="0" w:space="0" w:color="auto"/>
        <w:left w:val="none" w:sz="0" w:space="0" w:color="auto"/>
        <w:bottom w:val="none" w:sz="0" w:space="0" w:color="auto"/>
        <w:right w:val="none" w:sz="0" w:space="0" w:color="auto"/>
      </w:divBdr>
    </w:div>
    <w:div w:id="987563085">
      <w:marLeft w:val="0"/>
      <w:marRight w:val="0"/>
      <w:marTop w:val="0"/>
      <w:marBottom w:val="0"/>
      <w:divBdr>
        <w:top w:val="none" w:sz="0" w:space="0" w:color="auto"/>
        <w:left w:val="none" w:sz="0" w:space="0" w:color="auto"/>
        <w:bottom w:val="none" w:sz="0" w:space="0" w:color="auto"/>
        <w:right w:val="none" w:sz="0" w:space="0" w:color="auto"/>
      </w:divBdr>
    </w:div>
    <w:div w:id="987563086">
      <w:marLeft w:val="0"/>
      <w:marRight w:val="0"/>
      <w:marTop w:val="0"/>
      <w:marBottom w:val="0"/>
      <w:divBdr>
        <w:top w:val="none" w:sz="0" w:space="0" w:color="auto"/>
        <w:left w:val="none" w:sz="0" w:space="0" w:color="auto"/>
        <w:bottom w:val="none" w:sz="0" w:space="0" w:color="auto"/>
        <w:right w:val="none" w:sz="0" w:space="0" w:color="auto"/>
      </w:divBdr>
    </w:div>
    <w:div w:id="987563088">
      <w:marLeft w:val="0"/>
      <w:marRight w:val="0"/>
      <w:marTop w:val="0"/>
      <w:marBottom w:val="0"/>
      <w:divBdr>
        <w:top w:val="none" w:sz="0" w:space="0" w:color="auto"/>
        <w:left w:val="none" w:sz="0" w:space="0" w:color="auto"/>
        <w:bottom w:val="none" w:sz="0" w:space="0" w:color="auto"/>
        <w:right w:val="none" w:sz="0" w:space="0" w:color="auto"/>
      </w:divBdr>
    </w:div>
    <w:div w:id="987563089">
      <w:marLeft w:val="0"/>
      <w:marRight w:val="0"/>
      <w:marTop w:val="0"/>
      <w:marBottom w:val="0"/>
      <w:divBdr>
        <w:top w:val="none" w:sz="0" w:space="0" w:color="auto"/>
        <w:left w:val="none" w:sz="0" w:space="0" w:color="auto"/>
        <w:bottom w:val="none" w:sz="0" w:space="0" w:color="auto"/>
        <w:right w:val="none" w:sz="0" w:space="0" w:color="auto"/>
      </w:divBdr>
    </w:div>
    <w:div w:id="987563091">
      <w:marLeft w:val="0"/>
      <w:marRight w:val="0"/>
      <w:marTop w:val="0"/>
      <w:marBottom w:val="0"/>
      <w:divBdr>
        <w:top w:val="none" w:sz="0" w:space="0" w:color="auto"/>
        <w:left w:val="none" w:sz="0" w:space="0" w:color="auto"/>
        <w:bottom w:val="none" w:sz="0" w:space="0" w:color="auto"/>
        <w:right w:val="none" w:sz="0" w:space="0" w:color="auto"/>
      </w:divBdr>
    </w:div>
    <w:div w:id="987563092">
      <w:marLeft w:val="0"/>
      <w:marRight w:val="0"/>
      <w:marTop w:val="0"/>
      <w:marBottom w:val="0"/>
      <w:divBdr>
        <w:top w:val="none" w:sz="0" w:space="0" w:color="auto"/>
        <w:left w:val="none" w:sz="0" w:space="0" w:color="auto"/>
        <w:bottom w:val="none" w:sz="0" w:space="0" w:color="auto"/>
        <w:right w:val="none" w:sz="0" w:space="0" w:color="auto"/>
      </w:divBdr>
      <w:divsChild>
        <w:div w:id="987562969">
          <w:marLeft w:val="0"/>
          <w:marRight w:val="0"/>
          <w:marTop w:val="0"/>
          <w:marBottom w:val="0"/>
          <w:divBdr>
            <w:top w:val="none" w:sz="0" w:space="0" w:color="auto"/>
            <w:left w:val="none" w:sz="0" w:space="0" w:color="auto"/>
            <w:bottom w:val="none" w:sz="0" w:space="0" w:color="auto"/>
            <w:right w:val="none" w:sz="0" w:space="0" w:color="auto"/>
          </w:divBdr>
          <w:divsChild>
            <w:div w:id="987562823">
              <w:marLeft w:val="0"/>
              <w:marRight w:val="0"/>
              <w:marTop w:val="0"/>
              <w:marBottom w:val="0"/>
              <w:divBdr>
                <w:top w:val="none" w:sz="0" w:space="0" w:color="auto"/>
                <w:left w:val="none" w:sz="0" w:space="0" w:color="auto"/>
                <w:bottom w:val="none" w:sz="0" w:space="0" w:color="auto"/>
                <w:right w:val="none" w:sz="0" w:space="0" w:color="auto"/>
              </w:divBdr>
              <w:divsChild>
                <w:div w:id="987562857">
                  <w:marLeft w:val="0"/>
                  <w:marRight w:val="0"/>
                  <w:marTop w:val="0"/>
                  <w:marBottom w:val="0"/>
                  <w:divBdr>
                    <w:top w:val="none" w:sz="0" w:space="0" w:color="auto"/>
                    <w:left w:val="none" w:sz="0" w:space="0" w:color="auto"/>
                    <w:bottom w:val="none" w:sz="0" w:space="0" w:color="auto"/>
                    <w:right w:val="none" w:sz="0" w:space="0" w:color="auto"/>
                  </w:divBdr>
                  <w:divsChild>
                    <w:div w:id="987562786">
                      <w:marLeft w:val="0"/>
                      <w:marRight w:val="0"/>
                      <w:marTop w:val="0"/>
                      <w:marBottom w:val="0"/>
                      <w:divBdr>
                        <w:top w:val="none" w:sz="0" w:space="0" w:color="auto"/>
                        <w:left w:val="none" w:sz="0" w:space="0" w:color="auto"/>
                        <w:bottom w:val="none" w:sz="0" w:space="0" w:color="auto"/>
                        <w:right w:val="none" w:sz="0" w:space="0" w:color="auto"/>
                      </w:divBdr>
                      <w:divsChild>
                        <w:div w:id="987562772">
                          <w:marLeft w:val="0"/>
                          <w:marRight w:val="0"/>
                          <w:marTop w:val="0"/>
                          <w:marBottom w:val="0"/>
                          <w:divBdr>
                            <w:top w:val="none" w:sz="0" w:space="0" w:color="auto"/>
                            <w:left w:val="none" w:sz="0" w:space="0" w:color="auto"/>
                            <w:bottom w:val="none" w:sz="0" w:space="0" w:color="auto"/>
                            <w:right w:val="none" w:sz="0" w:space="0" w:color="auto"/>
                          </w:divBdr>
                          <w:divsChild>
                            <w:div w:id="987562915">
                              <w:marLeft w:val="0"/>
                              <w:marRight w:val="0"/>
                              <w:marTop w:val="0"/>
                              <w:marBottom w:val="0"/>
                              <w:divBdr>
                                <w:top w:val="none" w:sz="0" w:space="0" w:color="auto"/>
                                <w:left w:val="none" w:sz="0" w:space="0" w:color="auto"/>
                                <w:bottom w:val="none" w:sz="0" w:space="0" w:color="auto"/>
                                <w:right w:val="none" w:sz="0" w:space="0" w:color="auto"/>
                              </w:divBdr>
                              <w:divsChild>
                                <w:div w:id="9875630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63094">
      <w:marLeft w:val="0"/>
      <w:marRight w:val="0"/>
      <w:marTop w:val="0"/>
      <w:marBottom w:val="0"/>
      <w:divBdr>
        <w:top w:val="none" w:sz="0" w:space="0" w:color="auto"/>
        <w:left w:val="none" w:sz="0" w:space="0" w:color="auto"/>
        <w:bottom w:val="none" w:sz="0" w:space="0" w:color="auto"/>
        <w:right w:val="none" w:sz="0" w:space="0" w:color="auto"/>
      </w:divBdr>
    </w:div>
    <w:div w:id="987563096">
      <w:marLeft w:val="0"/>
      <w:marRight w:val="0"/>
      <w:marTop w:val="0"/>
      <w:marBottom w:val="0"/>
      <w:divBdr>
        <w:top w:val="none" w:sz="0" w:space="0" w:color="auto"/>
        <w:left w:val="none" w:sz="0" w:space="0" w:color="auto"/>
        <w:bottom w:val="none" w:sz="0" w:space="0" w:color="auto"/>
        <w:right w:val="none" w:sz="0" w:space="0" w:color="auto"/>
      </w:divBdr>
    </w:div>
    <w:div w:id="987563097">
      <w:marLeft w:val="0"/>
      <w:marRight w:val="0"/>
      <w:marTop w:val="0"/>
      <w:marBottom w:val="0"/>
      <w:divBdr>
        <w:top w:val="none" w:sz="0" w:space="0" w:color="auto"/>
        <w:left w:val="none" w:sz="0" w:space="0" w:color="auto"/>
        <w:bottom w:val="none" w:sz="0" w:space="0" w:color="auto"/>
        <w:right w:val="none" w:sz="0" w:space="0" w:color="auto"/>
      </w:divBdr>
    </w:div>
    <w:div w:id="987563102">
      <w:marLeft w:val="0"/>
      <w:marRight w:val="0"/>
      <w:marTop w:val="0"/>
      <w:marBottom w:val="0"/>
      <w:divBdr>
        <w:top w:val="none" w:sz="0" w:space="0" w:color="auto"/>
        <w:left w:val="none" w:sz="0" w:space="0" w:color="auto"/>
        <w:bottom w:val="none" w:sz="0" w:space="0" w:color="auto"/>
        <w:right w:val="none" w:sz="0" w:space="0" w:color="auto"/>
      </w:divBdr>
      <w:divsChild>
        <w:div w:id="987562889">
          <w:marLeft w:val="0"/>
          <w:marRight w:val="0"/>
          <w:marTop w:val="0"/>
          <w:marBottom w:val="0"/>
          <w:divBdr>
            <w:top w:val="none" w:sz="0" w:space="0" w:color="auto"/>
            <w:left w:val="none" w:sz="0" w:space="0" w:color="auto"/>
            <w:bottom w:val="none" w:sz="0" w:space="0" w:color="auto"/>
            <w:right w:val="none" w:sz="0" w:space="0" w:color="auto"/>
          </w:divBdr>
          <w:divsChild>
            <w:div w:id="987563062">
              <w:marLeft w:val="-10230"/>
              <w:marRight w:val="-10230"/>
              <w:marTop w:val="0"/>
              <w:marBottom w:val="0"/>
              <w:divBdr>
                <w:top w:val="none" w:sz="0" w:space="0" w:color="auto"/>
                <w:left w:val="none" w:sz="0" w:space="0" w:color="auto"/>
                <w:bottom w:val="none" w:sz="0" w:space="0" w:color="auto"/>
                <w:right w:val="none" w:sz="0" w:space="0" w:color="auto"/>
              </w:divBdr>
              <w:divsChild>
                <w:div w:id="987562809">
                  <w:marLeft w:val="0"/>
                  <w:marRight w:val="0"/>
                  <w:marTop w:val="0"/>
                  <w:marBottom w:val="0"/>
                  <w:divBdr>
                    <w:top w:val="single" w:sz="2" w:space="0" w:color="FFFFFF"/>
                    <w:left w:val="none" w:sz="0" w:space="0" w:color="auto"/>
                    <w:bottom w:val="none" w:sz="0" w:space="0" w:color="auto"/>
                    <w:right w:val="none" w:sz="0" w:space="0" w:color="auto"/>
                  </w:divBdr>
                  <w:divsChild>
                    <w:div w:id="987562806">
                      <w:marLeft w:val="150"/>
                      <w:marRight w:val="150"/>
                      <w:marTop w:val="0"/>
                      <w:marBottom w:val="215"/>
                      <w:divBdr>
                        <w:top w:val="none" w:sz="0" w:space="0" w:color="auto"/>
                        <w:left w:val="none" w:sz="0" w:space="0" w:color="auto"/>
                        <w:bottom w:val="none" w:sz="0" w:space="0" w:color="auto"/>
                        <w:right w:val="none" w:sz="0" w:space="0" w:color="auto"/>
                      </w:divBdr>
                      <w:divsChild>
                        <w:div w:id="987562950">
                          <w:marLeft w:val="0"/>
                          <w:marRight w:val="0"/>
                          <w:marTop w:val="0"/>
                          <w:marBottom w:val="0"/>
                          <w:divBdr>
                            <w:top w:val="none" w:sz="0" w:space="0" w:color="auto"/>
                            <w:left w:val="none" w:sz="0" w:space="0" w:color="auto"/>
                            <w:bottom w:val="none" w:sz="0" w:space="0" w:color="auto"/>
                            <w:right w:val="none" w:sz="0" w:space="0" w:color="auto"/>
                          </w:divBdr>
                          <w:divsChild>
                            <w:div w:id="987563120">
                              <w:marLeft w:val="0"/>
                              <w:marRight w:val="0"/>
                              <w:marTop w:val="0"/>
                              <w:marBottom w:val="0"/>
                              <w:divBdr>
                                <w:top w:val="none" w:sz="0" w:space="0" w:color="auto"/>
                                <w:left w:val="none" w:sz="0" w:space="0" w:color="auto"/>
                                <w:bottom w:val="none" w:sz="0" w:space="0" w:color="auto"/>
                                <w:right w:val="none" w:sz="0" w:space="0" w:color="auto"/>
                              </w:divBdr>
                              <w:divsChild>
                                <w:div w:id="987562904">
                                  <w:marLeft w:val="0"/>
                                  <w:marRight w:val="0"/>
                                  <w:marTop w:val="0"/>
                                  <w:marBottom w:val="0"/>
                                  <w:divBdr>
                                    <w:top w:val="none" w:sz="0" w:space="0" w:color="auto"/>
                                    <w:left w:val="none" w:sz="0" w:space="0" w:color="auto"/>
                                    <w:bottom w:val="none" w:sz="0" w:space="0" w:color="auto"/>
                                    <w:right w:val="none" w:sz="0" w:space="0" w:color="auto"/>
                                  </w:divBdr>
                                  <w:divsChild>
                                    <w:div w:id="9875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63107">
      <w:marLeft w:val="0"/>
      <w:marRight w:val="0"/>
      <w:marTop w:val="0"/>
      <w:marBottom w:val="0"/>
      <w:divBdr>
        <w:top w:val="none" w:sz="0" w:space="0" w:color="auto"/>
        <w:left w:val="none" w:sz="0" w:space="0" w:color="auto"/>
        <w:bottom w:val="none" w:sz="0" w:space="0" w:color="auto"/>
        <w:right w:val="none" w:sz="0" w:space="0" w:color="auto"/>
      </w:divBdr>
    </w:div>
    <w:div w:id="987563109">
      <w:marLeft w:val="0"/>
      <w:marRight w:val="0"/>
      <w:marTop w:val="0"/>
      <w:marBottom w:val="0"/>
      <w:divBdr>
        <w:top w:val="none" w:sz="0" w:space="0" w:color="auto"/>
        <w:left w:val="none" w:sz="0" w:space="0" w:color="auto"/>
        <w:bottom w:val="none" w:sz="0" w:space="0" w:color="auto"/>
        <w:right w:val="none" w:sz="0" w:space="0" w:color="auto"/>
      </w:divBdr>
      <w:divsChild>
        <w:div w:id="987562917">
          <w:marLeft w:val="0"/>
          <w:marRight w:val="0"/>
          <w:marTop w:val="0"/>
          <w:marBottom w:val="0"/>
          <w:divBdr>
            <w:top w:val="none" w:sz="0" w:space="0" w:color="auto"/>
            <w:left w:val="none" w:sz="0" w:space="0" w:color="auto"/>
            <w:bottom w:val="none" w:sz="0" w:space="0" w:color="auto"/>
            <w:right w:val="none" w:sz="0" w:space="0" w:color="auto"/>
          </w:divBdr>
          <w:divsChild>
            <w:div w:id="987562788">
              <w:marLeft w:val="0"/>
              <w:marRight w:val="0"/>
              <w:marTop w:val="0"/>
              <w:marBottom w:val="0"/>
              <w:divBdr>
                <w:top w:val="none" w:sz="0" w:space="0" w:color="auto"/>
                <w:left w:val="none" w:sz="0" w:space="0" w:color="auto"/>
                <w:bottom w:val="none" w:sz="0" w:space="0" w:color="auto"/>
                <w:right w:val="none" w:sz="0" w:space="0" w:color="auto"/>
              </w:divBdr>
              <w:divsChild>
                <w:div w:id="987563101">
                  <w:marLeft w:val="0"/>
                  <w:marRight w:val="0"/>
                  <w:marTop w:val="0"/>
                  <w:marBottom w:val="0"/>
                  <w:divBdr>
                    <w:top w:val="none" w:sz="0" w:space="0" w:color="auto"/>
                    <w:left w:val="none" w:sz="0" w:space="0" w:color="auto"/>
                    <w:bottom w:val="none" w:sz="0" w:space="0" w:color="auto"/>
                    <w:right w:val="none" w:sz="0" w:space="0" w:color="auto"/>
                  </w:divBdr>
                  <w:divsChild>
                    <w:div w:id="987563014">
                      <w:marLeft w:val="0"/>
                      <w:marRight w:val="0"/>
                      <w:marTop w:val="0"/>
                      <w:marBottom w:val="0"/>
                      <w:divBdr>
                        <w:top w:val="none" w:sz="0" w:space="0" w:color="auto"/>
                        <w:left w:val="none" w:sz="0" w:space="0" w:color="auto"/>
                        <w:bottom w:val="none" w:sz="0" w:space="0" w:color="auto"/>
                        <w:right w:val="none" w:sz="0" w:space="0" w:color="auto"/>
                      </w:divBdr>
                      <w:divsChild>
                        <w:div w:id="987562797">
                          <w:marLeft w:val="0"/>
                          <w:marRight w:val="0"/>
                          <w:marTop w:val="0"/>
                          <w:marBottom w:val="0"/>
                          <w:divBdr>
                            <w:top w:val="none" w:sz="0" w:space="0" w:color="auto"/>
                            <w:left w:val="none" w:sz="0" w:space="0" w:color="auto"/>
                            <w:bottom w:val="none" w:sz="0" w:space="0" w:color="auto"/>
                            <w:right w:val="none" w:sz="0" w:space="0" w:color="auto"/>
                          </w:divBdr>
                          <w:divsChild>
                            <w:div w:id="987562824">
                              <w:marLeft w:val="0"/>
                              <w:marRight w:val="0"/>
                              <w:marTop w:val="0"/>
                              <w:marBottom w:val="0"/>
                              <w:divBdr>
                                <w:top w:val="none" w:sz="0" w:space="0" w:color="auto"/>
                                <w:left w:val="none" w:sz="0" w:space="0" w:color="auto"/>
                                <w:bottom w:val="none" w:sz="0" w:space="0" w:color="auto"/>
                                <w:right w:val="none" w:sz="0" w:space="0" w:color="auto"/>
                              </w:divBdr>
                              <w:divsChild>
                                <w:div w:id="987562909">
                                  <w:marLeft w:val="0"/>
                                  <w:marRight w:val="0"/>
                                  <w:marTop w:val="0"/>
                                  <w:marBottom w:val="0"/>
                                  <w:divBdr>
                                    <w:top w:val="none" w:sz="0" w:space="0" w:color="auto"/>
                                    <w:left w:val="none" w:sz="0" w:space="0" w:color="auto"/>
                                    <w:bottom w:val="none" w:sz="0" w:space="0" w:color="auto"/>
                                    <w:right w:val="none" w:sz="0" w:space="0" w:color="auto"/>
                                  </w:divBdr>
                                  <w:divsChild>
                                    <w:div w:id="987562863">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563110">
      <w:marLeft w:val="0"/>
      <w:marRight w:val="0"/>
      <w:marTop w:val="0"/>
      <w:marBottom w:val="0"/>
      <w:divBdr>
        <w:top w:val="none" w:sz="0" w:space="0" w:color="auto"/>
        <w:left w:val="none" w:sz="0" w:space="0" w:color="auto"/>
        <w:bottom w:val="none" w:sz="0" w:space="0" w:color="auto"/>
        <w:right w:val="none" w:sz="0" w:space="0" w:color="auto"/>
      </w:divBdr>
    </w:div>
    <w:div w:id="987563112">
      <w:marLeft w:val="0"/>
      <w:marRight w:val="0"/>
      <w:marTop w:val="0"/>
      <w:marBottom w:val="0"/>
      <w:divBdr>
        <w:top w:val="none" w:sz="0" w:space="0" w:color="auto"/>
        <w:left w:val="none" w:sz="0" w:space="0" w:color="auto"/>
        <w:bottom w:val="none" w:sz="0" w:space="0" w:color="auto"/>
        <w:right w:val="none" w:sz="0" w:space="0" w:color="auto"/>
      </w:divBdr>
    </w:div>
    <w:div w:id="987563115">
      <w:marLeft w:val="0"/>
      <w:marRight w:val="0"/>
      <w:marTop w:val="0"/>
      <w:marBottom w:val="0"/>
      <w:divBdr>
        <w:top w:val="none" w:sz="0" w:space="0" w:color="auto"/>
        <w:left w:val="none" w:sz="0" w:space="0" w:color="auto"/>
        <w:bottom w:val="none" w:sz="0" w:space="0" w:color="auto"/>
        <w:right w:val="none" w:sz="0" w:space="0" w:color="auto"/>
      </w:divBdr>
    </w:div>
    <w:div w:id="987563116">
      <w:marLeft w:val="0"/>
      <w:marRight w:val="0"/>
      <w:marTop w:val="0"/>
      <w:marBottom w:val="0"/>
      <w:divBdr>
        <w:top w:val="none" w:sz="0" w:space="0" w:color="auto"/>
        <w:left w:val="none" w:sz="0" w:space="0" w:color="auto"/>
        <w:bottom w:val="none" w:sz="0" w:space="0" w:color="auto"/>
        <w:right w:val="none" w:sz="0" w:space="0" w:color="auto"/>
      </w:divBdr>
    </w:div>
    <w:div w:id="987563118">
      <w:marLeft w:val="0"/>
      <w:marRight w:val="0"/>
      <w:marTop w:val="0"/>
      <w:marBottom w:val="0"/>
      <w:divBdr>
        <w:top w:val="none" w:sz="0" w:space="0" w:color="auto"/>
        <w:left w:val="none" w:sz="0" w:space="0" w:color="auto"/>
        <w:bottom w:val="none" w:sz="0" w:space="0" w:color="auto"/>
        <w:right w:val="none" w:sz="0" w:space="0" w:color="auto"/>
      </w:divBdr>
    </w:div>
    <w:div w:id="987563122">
      <w:marLeft w:val="0"/>
      <w:marRight w:val="0"/>
      <w:marTop w:val="0"/>
      <w:marBottom w:val="0"/>
      <w:divBdr>
        <w:top w:val="none" w:sz="0" w:space="0" w:color="auto"/>
        <w:left w:val="none" w:sz="0" w:space="0" w:color="auto"/>
        <w:bottom w:val="none" w:sz="0" w:space="0" w:color="auto"/>
        <w:right w:val="none" w:sz="0" w:space="0" w:color="auto"/>
      </w:divBdr>
    </w:div>
    <w:div w:id="987563124">
      <w:marLeft w:val="0"/>
      <w:marRight w:val="0"/>
      <w:marTop w:val="0"/>
      <w:marBottom w:val="0"/>
      <w:divBdr>
        <w:top w:val="none" w:sz="0" w:space="0" w:color="auto"/>
        <w:left w:val="none" w:sz="0" w:space="0" w:color="auto"/>
        <w:bottom w:val="none" w:sz="0" w:space="0" w:color="auto"/>
        <w:right w:val="none" w:sz="0" w:space="0" w:color="auto"/>
      </w:divBdr>
    </w:div>
    <w:div w:id="987563125">
      <w:marLeft w:val="0"/>
      <w:marRight w:val="0"/>
      <w:marTop w:val="0"/>
      <w:marBottom w:val="0"/>
      <w:divBdr>
        <w:top w:val="none" w:sz="0" w:space="0" w:color="auto"/>
        <w:left w:val="none" w:sz="0" w:space="0" w:color="auto"/>
        <w:bottom w:val="none" w:sz="0" w:space="0" w:color="auto"/>
        <w:right w:val="none" w:sz="0" w:space="0" w:color="auto"/>
      </w:divBdr>
    </w:div>
    <w:div w:id="987563126">
      <w:marLeft w:val="0"/>
      <w:marRight w:val="0"/>
      <w:marTop w:val="0"/>
      <w:marBottom w:val="0"/>
      <w:divBdr>
        <w:top w:val="none" w:sz="0" w:space="0" w:color="auto"/>
        <w:left w:val="none" w:sz="0" w:space="0" w:color="auto"/>
        <w:bottom w:val="none" w:sz="0" w:space="0" w:color="auto"/>
        <w:right w:val="none" w:sz="0" w:space="0" w:color="auto"/>
      </w:divBdr>
    </w:div>
    <w:div w:id="987563127">
      <w:marLeft w:val="0"/>
      <w:marRight w:val="0"/>
      <w:marTop w:val="0"/>
      <w:marBottom w:val="0"/>
      <w:divBdr>
        <w:top w:val="none" w:sz="0" w:space="0" w:color="auto"/>
        <w:left w:val="none" w:sz="0" w:space="0" w:color="auto"/>
        <w:bottom w:val="none" w:sz="0" w:space="0" w:color="auto"/>
        <w:right w:val="none" w:sz="0" w:space="0" w:color="auto"/>
      </w:divBdr>
    </w:div>
    <w:div w:id="987563130">
      <w:marLeft w:val="0"/>
      <w:marRight w:val="0"/>
      <w:marTop w:val="0"/>
      <w:marBottom w:val="0"/>
      <w:divBdr>
        <w:top w:val="none" w:sz="0" w:space="0" w:color="auto"/>
        <w:left w:val="none" w:sz="0" w:space="0" w:color="auto"/>
        <w:bottom w:val="none" w:sz="0" w:space="0" w:color="auto"/>
        <w:right w:val="none" w:sz="0" w:space="0" w:color="auto"/>
      </w:divBdr>
    </w:div>
    <w:div w:id="987563131">
      <w:marLeft w:val="0"/>
      <w:marRight w:val="0"/>
      <w:marTop w:val="0"/>
      <w:marBottom w:val="0"/>
      <w:divBdr>
        <w:top w:val="none" w:sz="0" w:space="0" w:color="auto"/>
        <w:left w:val="none" w:sz="0" w:space="0" w:color="auto"/>
        <w:bottom w:val="none" w:sz="0" w:space="0" w:color="auto"/>
        <w:right w:val="none" w:sz="0" w:space="0" w:color="auto"/>
      </w:divBdr>
    </w:div>
    <w:div w:id="987563132">
      <w:marLeft w:val="0"/>
      <w:marRight w:val="0"/>
      <w:marTop w:val="0"/>
      <w:marBottom w:val="0"/>
      <w:divBdr>
        <w:top w:val="none" w:sz="0" w:space="0" w:color="auto"/>
        <w:left w:val="none" w:sz="0" w:space="0" w:color="auto"/>
        <w:bottom w:val="none" w:sz="0" w:space="0" w:color="auto"/>
        <w:right w:val="none" w:sz="0" w:space="0" w:color="auto"/>
      </w:divBdr>
      <w:divsChild>
        <w:div w:id="987562765">
          <w:marLeft w:val="0"/>
          <w:marRight w:val="0"/>
          <w:marTop w:val="0"/>
          <w:marBottom w:val="0"/>
          <w:divBdr>
            <w:top w:val="none" w:sz="0" w:space="0" w:color="auto"/>
            <w:left w:val="none" w:sz="0" w:space="0" w:color="auto"/>
            <w:bottom w:val="none" w:sz="0" w:space="0" w:color="auto"/>
            <w:right w:val="none" w:sz="0" w:space="0" w:color="auto"/>
          </w:divBdr>
          <w:divsChild>
            <w:div w:id="987562767">
              <w:marLeft w:val="0"/>
              <w:marRight w:val="0"/>
              <w:marTop w:val="0"/>
              <w:marBottom w:val="0"/>
              <w:divBdr>
                <w:top w:val="none" w:sz="0" w:space="0" w:color="auto"/>
                <w:left w:val="none" w:sz="0" w:space="0" w:color="auto"/>
                <w:bottom w:val="none" w:sz="0" w:space="0" w:color="auto"/>
                <w:right w:val="none" w:sz="0" w:space="0" w:color="auto"/>
              </w:divBdr>
              <w:divsChild>
                <w:div w:id="987562770">
                  <w:marLeft w:val="0"/>
                  <w:marRight w:val="0"/>
                  <w:marTop w:val="0"/>
                  <w:marBottom w:val="0"/>
                  <w:divBdr>
                    <w:top w:val="none" w:sz="0" w:space="0" w:color="auto"/>
                    <w:left w:val="none" w:sz="0" w:space="0" w:color="auto"/>
                    <w:bottom w:val="none" w:sz="0" w:space="0" w:color="auto"/>
                    <w:right w:val="none" w:sz="0" w:space="0" w:color="auto"/>
                  </w:divBdr>
                  <w:divsChild>
                    <w:div w:id="987562769">
                      <w:marLeft w:val="0"/>
                      <w:marRight w:val="0"/>
                      <w:marTop w:val="0"/>
                      <w:marBottom w:val="0"/>
                      <w:divBdr>
                        <w:top w:val="none" w:sz="0" w:space="0" w:color="auto"/>
                        <w:left w:val="none" w:sz="0" w:space="0" w:color="auto"/>
                        <w:bottom w:val="none" w:sz="0" w:space="0" w:color="auto"/>
                        <w:right w:val="none" w:sz="0" w:space="0" w:color="auto"/>
                      </w:divBdr>
                      <w:divsChild>
                        <w:div w:id="987562764">
                          <w:marLeft w:val="0"/>
                          <w:marRight w:val="0"/>
                          <w:marTop w:val="0"/>
                          <w:marBottom w:val="0"/>
                          <w:divBdr>
                            <w:top w:val="none" w:sz="0" w:space="0" w:color="auto"/>
                            <w:left w:val="none" w:sz="0" w:space="0" w:color="auto"/>
                            <w:bottom w:val="none" w:sz="0" w:space="0" w:color="auto"/>
                            <w:right w:val="none" w:sz="0" w:space="0" w:color="auto"/>
                          </w:divBdr>
                          <w:divsChild>
                            <w:div w:id="987562766">
                              <w:marLeft w:val="0"/>
                              <w:marRight w:val="0"/>
                              <w:marTop w:val="0"/>
                              <w:marBottom w:val="0"/>
                              <w:divBdr>
                                <w:top w:val="none" w:sz="0" w:space="0" w:color="auto"/>
                                <w:left w:val="none" w:sz="0" w:space="0" w:color="auto"/>
                                <w:bottom w:val="none" w:sz="0" w:space="0" w:color="auto"/>
                                <w:right w:val="none" w:sz="0" w:space="0" w:color="auto"/>
                              </w:divBdr>
                              <w:divsChild>
                                <w:div w:id="987563133">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us/" TargetMode="External"/><Relationship Id="rId26" Type="http://schemas.openxmlformats.org/officeDocument/2006/relationships/hyperlink" Target="http://www.microsoft.com/IPD" TargetMode="External"/><Relationship Id="rId39" Type="http://schemas.openxmlformats.org/officeDocument/2006/relationships/hyperlink" Target="http://technet.microsoft.com/en-us/library/bb125217.aspx" TargetMode="External"/><Relationship Id="rId21" Type="http://schemas.openxmlformats.org/officeDocument/2006/relationships/header" Target="header6.xml"/><Relationship Id="rId34" Type="http://schemas.openxmlformats.org/officeDocument/2006/relationships/hyperlink" Target="http://www.microsoft.com/emea/spotlight/sessionh.aspx?videoid=987" TargetMode="External"/><Relationship Id="rId42" Type="http://schemas.openxmlformats.org/officeDocument/2006/relationships/hyperlink" Target="http://technet.microsoft.com/en-us/dpm/bb808689.aspx" TargetMode="External"/><Relationship Id="rId47" Type="http://schemas.openxmlformats.org/officeDocument/2006/relationships/hyperlink" Target="http://support.microsoft.com/kb/221111/EN-US/" TargetMode="External"/><Relationship Id="rId50" Type="http://schemas.openxmlformats.org/officeDocument/2006/relationships/hyperlink" Target="http://blogs.technet.com/dpm/archive/2007/10/31/data-protection-manager-2007-storage-calculator.aspx" TargetMode="External"/><Relationship Id="rId55" Type="http://schemas.openxmlformats.org/officeDocument/2006/relationships/hyperlink" Target="http://technet.microsoft.com/en-us/library/bb795684.aspx" TargetMode="External"/><Relationship Id="rId63" Type="http://schemas.openxmlformats.org/officeDocument/2006/relationships/hyperlink" Target="http://support.microsoft.com/kb/221111/EN-US/" TargetMode="External"/><Relationship Id="rId68" Type="http://schemas.openxmlformats.org/officeDocument/2006/relationships/hyperlink" Target="http://technet.microsoft.com/en-us/library/bb808681.aspx" TargetMode="External"/><Relationship Id="rId76" Type="http://schemas.openxmlformats.org/officeDocument/2006/relationships/header" Target="header8.xml"/><Relationship Id="rId7" Type="http://schemas.openxmlformats.org/officeDocument/2006/relationships/webSettings" Target="webSettings.xml"/><Relationship Id="rId71" Type="http://schemas.openxmlformats.org/officeDocument/2006/relationships/hyperlink" Target="http://support.microsoft.com/kb/816307"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satfdbk@microsoft.com" TargetMode="External"/><Relationship Id="rId11" Type="http://schemas.openxmlformats.org/officeDocument/2006/relationships/hyperlink" Target="http://www.microsoft.com/technet/solutionaccelerators/default.mspx" TargetMode="External"/><Relationship Id="rId24" Type="http://schemas.openxmlformats.org/officeDocument/2006/relationships/image" Target="media/image3.jpeg"/><Relationship Id="rId32" Type="http://schemas.openxmlformats.org/officeDocument/2006/relationships/hyperlink" Target="http://technet.microsoft.com/en-us/dpm/bb808847.aspx" TargetMode="External"/><Relationship Id="rId37" Type="http://schemas.openxmlformats.org/officeDocument/2006/relationships/hyperlink" Target="http://technet.microsoft.com/en-us/dpm/bb808662.aspx" TargetMode="External"/><Relationship Id="rId40" Type="http://schemas.openxmlformats.org/officeDocument/2006/relationships/hyperlink" Target="http://technet.microsoft.com/en-us/library/bb124521.aspx" TargetMode="External"/><Relationship Id="rId45" Type="http://schemas.openxmlformats.org/officeDocument/2006/relationships/hyperlink" Target="http://technet.microsoft.com/en-us/library/cc785914.aspx" TargetMode="External"/><Relationship Id="rId53" Type="http://schemas.openxmlformats.org/officeDocument/2006/relationships/hyperlink" Target="http://technet.microsoft.com/en-us/library/bb808906.aspx" TargetMode="External"/><Relationship Id="rId58" Type="http://schemas.openxmlformats.org/officeDocument/2006/relationships/hyperlink" Target="http://technet.microsoft.com/en-us/dpm/cc678583.aspx" TargetMode="External"/><Relationship Id="rId66" Type="http://schemas.openxmlformats.org/officeDocument/2006/relationships/hyperlink" Target="http://blogs.technet.com/dpm/archive/2007/10/31/data-protection-manager-2007-storage-calculator.aspx" TargetMode="External"/><Relationship Id="rId74" Type="http://schemas.openxmlformats.org/officeDocument/2006/relationships/hyperlink" Target="http://www.microsoft.com/IPD" TargetMode="External"/><Relationship Id="rId79" Type="http://schemas.openxmlformats.org/officeDocument/2006/relationships/hyperlink" Target="http://technet.microsoft.com/en-us/library/cc794548.aspx" TargetMode="External"/><Relationship Id="rId5" Type="http://schemas.microsoft.com/office/2007/relationships/stylesWithEffects" Target="stylesWithEffects.xml"/><Relationship Id="rId61" Type="http://schemas.openxmlformats.org/officeDocument/2006/relationships/hyperlink" Target="http://technet.microsoft.com/en-us/library/cc766563.aspx" TargetMode="Externa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image" Target="media/image6.jpeg"/><Relationship Id="rId44" Type="http://schemas.openxmlformats.org/officeDocument/2006/relationships/hyperlink" Target="http://technet.microsoft.com/en-us/library/bb795625.aspx%20" TargetMode="External"/><Relationship Id="rId52" Type="http://schemas.openxmlformats.org/officeDocument/2006/relationships/hyperlink" Target="http://technet.microsoft.com/en-us/dpm/cc678583.aspx" TargetMode="External"/><Relationship Id="rId60" Type="http://schemas.openxmlformats.org/officeDocument/2006/relationships/hyperlink" Target="http://technet.microsoft.com/en-us/library/bb808861.aspx" TargetMode="External"/><Relationship Id="rId65" Type="http://schemas.openxmlformats.org/officeDocument/2006/relationships/hyperlink" Target="http://technet.microsoft.com/en-us/library/bb808861.aspx" TargetMode="External"/><Relationship Id="rId73" Type="http://schemas.openxmlformats.org/officeDocument/2006/relationships/hyperlink" Target="mailto:satfdbk@microsoft.com?subject=IPD%20-%20System%20Center%20Data%20Protection%20Manager%202007" TargetMode="External"/><Relationship Id="rId78" Type="http://schemas.openxmlformats.org/officeDocument/2006/relationships/hyperlink" Target="http://www.microsoft.com/ipd" TargetMode="Externa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image" Target="media/image5.jpeg"/><Relationship Id="rId35" Type="http://schemas.openxmlformats.org/officeDocument/2006/relationships/hyperlink" Target="http://technet.microsoft.com/en-us/dpm/bb808714.aspx" TargetMode="External"/><Relationship Id="rId43" Type="http://schemas.openxmlformats.org/officeDocument/2006/relationships/hyperlink" Target="http://technet.microsoft.com/en-us/library/bb808739.aspx" TargetMode="External"/><Relationship Id="rId48" Type="http://schemas.openxmlformats.org/officeDocument/2006/relationships/hyperlink" Target="http://technet.microsoft.com/en-us/library/bb808859.aspx" TargetMode="External"/><Relationship Id="rId56" Type="http://schemas.openxmlformats.org/officeDocument/2006/relationships/hyperlink" Target="http://blogs.technet.com/dpm/archive/2007/10/31/data-protection-manager-2007-storage-calculator.aspx" TargetMode="External"/><Relationship Id="rId64" Type="http://schemas.openxmlformats.org/officeDocument/2006/relationships/hyperlink" Target="http://blogs.technet.com/dpm/archive/2007/10/31/data-protection-manager-2007-storage-calculator.aspx" TargetMode="External"/><Relationship Id="rId69" Type="http://schemas.openxmlformats.org/officeDocument/2006/relationships/hyperlink" Target="http://technet.microsoft.com/en-us/library/bb808861.aspx" TargetMode="External"/><Relationship Id="rId77" Type="http://schemas.openxmlformats.org/officeDocument/2006/relationships/hyperlink" Target="http://technet.microsoft.com/en-us/dpm/bb808689.aspx" TargetMode="External"/><Relationship Id="rId8" Type="http://schemas.openxmlformats.org/officeDocument/2006/relationships/footnotes" Target="footnotes.xml"/><Relationship Id="rId51" Type="http://schemas.openxmlformats.org/officeDocument/2006/relationships/hyperlink" Target="http://www.microsoft.com/downloads/details.aspx?FamilyID=445BC0CD-FC93-480D-98F0-3A5FB05D18D0&amp;displaylang=en" TargetMode="External"/><Relationship Id="rId72" Type="http://schemas.openxmlformats.org/officeDocument/2006/relationships/hyperlink" Target="http://technet.microsoft.com/en-us/library/cc964298.aspx"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atfdbk@microsoft.com?subject=IPD%20-%20System%20Center%20Data%20Protection%20Manager%202007" TargetMode="External"/><Relationship Id="rId33" Type="http://schemas.openxmlformats.org/officeDocument/2006/relationships/hyperlink" Target="http://technet.microsoft.com/en-us/dpm/bb798076.aspx%20" TargetMode="External"/><Relationship Id="rId38" Type="http://schemas.openxmlformats.org/officeDocument/2006/relationships/hyperlink" Target="http://technet.microsoft.com/en-us/library/bb125195.aspx" TargetMode="External"/><Relationship Id="rId46" Type="http://schemas.openxmlformats.org/officeDocument/2006/relationships/hyperlink" Target="http://technet.microsoft.com/en-us/library/bb808709.aspx" TargetMode="External"/><Relationship Id="rId59" Type="http://schemas.openxmlformats.org/officeDocument/2006/relationships/hyperlink" Target="http://technet.microsoft.com/en-us/dpm/bb808694.aspx" TargetMode="External"/><Relationship Id="rId67" Type="http://schemas.openxmlformats.org/officeDocument/2006/relationships/hyperlink" Target="http://technet.microsoft.com/en-us/library/bb808861.aspx" TargetMode="External"/><Relationship Id="rId20" Type="http://schemas.openxmlformats.org/officeDocument/2006/relationships/header" Target="header5.xml"/><Relationship Id="rId41" Type="http://schemas.openxmlformats.org/officeDocument/2006/relationships/hyperlink" Target="http://technet.microsoft.com/en-us/library/bb676502.aspx" TargetMode="External"/><Relationship Id="rId54" Type="http://schemas.openxmlformats.org/officeDocument/2006/relationships/hyperlink" Target="http://technet.microsoft.com/en-us/library/bb808859.aspx" TargetMode="External"/><Relationship Id="rId62" Type="http://schemas.openxmlformats.org/officeDocument/2006/relationships/hyperlink" Target="http://technet.microsoft.com/en-us/library/bb727056.aspx" TargetMode="External"/><Relationship Id="rId70" Type="http://schemas.openxmlformats.org/officeDocument/2006/relationships/hyperlink" Target="http://technet.microsoft.com/en-us/library/bb808899.aspx" TargetMode="External"/><Relationship Id="rId7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image" Target="file:///C:\Users\a-ruschr\AppData\Local\Microsoft\Windows\Temporary%20Internet%20Files\Content.Outlook\7BUJYV0D\MOF-all.gif" TargetMode="External"/><Relationship Id="rId36" Type="http://schemas.openxmlformats.org/officeDocument/2006/relationships/hyperlink" Target="http://technet.microsoft.com/en-us/dpm/bb808876.aspx" TargetMode="External"/><Relationship Id="rId49" Type="http://schemas.openxmlformats.org/officeDocument/2006/relationships/hyperlink" Target="http://technet.microsoft.com/en-us/library/bb795684.aspx" TargetMode="External"/><Relationship Id="rId57" Type="http://schemas.openxmlformats.org/officeDocument/2006/relationships/hyperlink" Target="http://blogs.technet.com/dpm/attachment/2293158.ash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3DAE-93CD-4811-9F04-54D98E8029C5}">
  <ds:schemaRefs>
    <ds:schemaRef ds:uri="http://schemas.microsoft.com/office/2006/metadata/longProperties"/>
  </ds:schemaRefs>
</ds:datastoreItem>
</file>

<file path=customXml/itemProps2.xml><?xml version="1.0" encoding="utf-8"?>
<ds:datastoreItem xmlns:ds="http://schemas.openxmlformats.org/officeDocument/2006/customXml" ds:itemID="{6A8CA68C-4BF1-48A6-AB23-AF17674A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14697</Words>
  <Characters>83779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IPD - System Center Data Protection Manager 2007 version 1.1</vt:lpstr>
    </vt:vector>
  </TitlesOfParts>
  <LinksUpToDate>false</LinksUpToDate>
  <CharactersWithSpaces>98280</CharactersWithSpaces>
  <SharedDoc>false</SharedDoc>
  <HLinks>
    <vt:vector size="414" baseType="variant">
      <vt:variant>
        <vt:i4>917531</vt:i4>
      </vt:variant>
      <vt:variant>
        <vt:i4>291</vt:i4>
      </vt:variant>
      <vt:variant>
        <vt:i4>0</vt:i4>
      </vt:variant>
      <vt:variant>
        <vt:i4>5</vt:i4>
      </vt:variant>
      <vt:variant>
        <vt:lpwstr>http://technet.microsoft.com/en-us/library/cc794548.aspx</vt:lpwstr>
      </vt:variant>
      <vt:variant>
        <vt:lpwstr/>
      </vt:variant>
      <vt:variant>
        <vt:i4>5374016</vt:i4>
      </vt:variant>
      <vt:variant>
        <vt:i4>288</vt:i4>
      </vt:variant>
      <vt:variant>
        <vt:i4>0</vt:i4>
      </vt:variant>
      <vt:variant>
        <vt:i4>5</vt:i4>
      </vt:variant>
      <vt:variant>
        <vt:lpwstr>http://www.microsoft.com/ipd</vt:lpwstr>
      </vt:variant>
      <vt:variant>
        <vt:lpwstr/>
      </vt:variant>
      <vt:variant>
        <vt:i4>2031624</vt:i4>
      </vt:variant>
      <vt:variant>
        <vt:i4>285</vt:i4>
      </vt:variant>
      <vt:variant>
        <vt:i4>0</vt:i4>
      </vt:variant>
      <vt:variant>
        <vt:i4>5</vt:i4>
      </vt:variant>
      <vt:variant>
        <vt:lpwstr>http://technet.microsoft.com/en-us/dpm/bb808689.aspx</vt:lpwstr>
      </vt:variant>
      <vt:variant>
        <vt:lpwstr/>
      </vt:variant>
      <vt:variant>
        <vt:i4>1703945</vt:i4>
      </vt:variant>
      <vt:variant>
        <vt:i4>282</vt:i4>
      </vt:variant>
      <vt:variant>
        <vt:i4>0</vt:i4>
      </vt:variant>
      <vt:variant>
        <vt:i4>5</vt:i4>
      </vt:variant>
      <vt:variant>
        <vt:lpwstr>http://go.microsoft.com/fwlink/?LinkID=132579</vt:lpwstr>
      </vt:variant>
      <vt:variant>
        <vt:lpwstr/>
      </vt:variant>
      <vt:variant>
        <vt:i4>7077895</vt:i4>
      </vt:variant>
      <vt:variant>
        <vt:i4>279</vt:i4>
      </vt:variant>
      <vt:variant>
        <vt:i4>0</vt:i4>
      </vt:variant>
      <vt:variant>
        <vt:i4>5</vt:i4>
      </vt:variant>
      <vt:variant>
        <vt:lpwstr>mailto:satfdbk@microsoft.com?subject=IPD%20-%20System%20Center%20Data%20Protection%20Manager%202007</vt:lpwstr>
      </vt:variant>
      <vt:variant>
        <vt:lpwstr/>
      </vt:variant>
      <vt:variant>
        <vt:i4>851987</vt:i4>
      </vt:variant>
      <vt:variant>
        <vt:i4>276</vt:i4>
      </vt:variant>
      <vt:variant>
        <vt:i4>0</vt:i4>
      </vt:variant>
      <vt:variant>
        <vt:i4>5</vt:i4>
      </vt:variant>
      <vt:variant>
        <vt:lpwstr>http://technet.microsoft.com/en-us/library/cc964298.aspx</vt:lpwstr>
      </vt:variant>
      <vt:variant>
        <vt:lpwstr/>
      </vt:variant>
      <vt:variant>
        <vt:i4>3539052</vt:i4>
      </vt:variant>
      <vt:variant>
        <vt:i4>273</vt:i4>
      </vt:variant>
      <vt:variant>
        <vt:i4>0</vt:i4>
      </vt:variant>
      <vt:variant>
        <vt:i4>5</vt:i4>
      </vt:variant>
      <vt:variant>
        <vt:lpwstr>http://support.microsoft.com/kb/816307</vt:lpwstr>
      </vt:variant>
      <vt:variant>
        <vt:lpwstr/>
      </vt:variant>
      <vt:variant>
        <vt:i4>65567</vt:i4>
      </vt:variant>
      <vt:variant>
        <vt:i4>270</vt:i4>
      </vt:variant>
      <vt:variant>
        <vt:i4>0</vt:i4>
      </vt:variant>
      <vt:variant>
        <vt:i4>5</vt:i4>
      </vt:variant>
      <vt:variant>
        <vt:lpwstr>http://technet.microsoft.com/en-us/library/bb808899.aspx</vt:lpwstr>
      </vt:variant>
      <vt:variant>
        <vt:lpwstr/>
      </vt:variant>
      <vt:variant>
        <vt:i4>917527</vt:i4>
      </vt:variant>
      <vt:variant>
        <vt:i4>267</vt:i4>
      </vt:variant>
      <vt:variant>
        <vt:i4>0</vt:i4>
      </vt:variant>
      <vt:variant>
        <vt:i4>5</vt:i4>
      </vt:variant>
      <vt:variant>
        <vt:lpwstr>http://technet.microsoft.com/en-us/library/bb808861.aspx</vt:lpwstr>
      </vt:variant>
      <vt:variant>
        <vt:lpwstr/>
      </vt:variant>
      <vt:variant>
        <vt:i4>25</vt:i4>
      </vt:variant>
      <vt:variant>
        <vt:i4>264</vt:i4>
      </vt:variant>
      <vt:variant>
        <vt:i4>0</vt:i4>
      </vt:variant>
      <vt:variant>
        <vt:i4>5</vt:i4>
      </vt:variant>
      <vt:variant>
        <vt:lpwstr>http://technet.microsoft.com/en-us/library/bb808681.aspx</vt:lpwstr>
      </vt:variant>
      <vt:variant>
        <vt:lpwstr/>
      </vt:variant>
      <vt:variant>
        <vt:i4>917527</vt:i4>
      </vt:variant>
      <vt:variant>
        <vt:i4>261</vt:i4>
      </vt:variant>
      <vt:variant>
        <vt:i4>0</vt:i4>
      </vt:variant>
      <vt:variant>
        <vt:i4>5</vt:i4>
      </vt:variant>
      <vt:variant>
        <vt:lpwstr>http://technet.microsoft.com/en-us/library/bb808861.aspx</vt:lpwstr>
      </vt:variant>
      <vt:variant>
        <vt:lpwstr/>
      </vt:variant>
      <vt:variant>
        <vt:i4>1704013</vt:i4>
      </vt:variant>
      <vt:variant>
        <vt:i4>258</vt:i4>
      </vt:variant>
      <vt:variant>
        <vt:i4>0</vt:i4>
      </vt:variant>
      <vt:variant>
        <vt:i4>5</vt:i4>
      </vt:variant>
      <vt:variant>
        <vt:lpwstr>http://blogs.technet.com/dpm/archive/2007/10/31/data-protection-manager-2007-storage-calculator.aspx</vt:lpwstr>
      </vt:variant>
      <vt:variant>
        <vt:lpwstr/>
      </vt:variant>
      <vt:variant>
        <vt:i4>917527</vt:i4>
      </vt:variant>
      <vt:variant>
        <vt:i4>255</vt:i4>
      </vt:variant>
      <vt:variant>
        <vt:i4>0</vt:i4>
      </vt:variant>
      <vt:variant>
        <vt:i4>5</vt:i4>
      </vt:variant>
      <vt:variant>
        <vt:lpwstr>http://technet.microsoft.com/en-us/library/bb808861.aspx</vt:lpwstr>
      </vt:variant>
      <vt:variant>
        <vt:lpwstr/>
      </vt:variant>
      <vt:variant>
        <vt:i4>1704013</vt:i4>
      </vt:variant>
      <vt:variant>
        <vt:i4>252</vt:i4>
      </vt:variant>
      <vt:variant>
        <vt:i4>0</vt:i4>
      </vt:variant>
      <vt:variant>
        <vt:i4>5</vt:i4>
      </vt:variant>
      <vt:variant>
        <vt:lpwstr>http://blogs.technet.com/dpm/archive/2007/10/31/data-protection-manager-2007-storage-calculator.aspx</vt:lpwstr>
      </vt:variant>
      <vt:variant>
        <vt:lpwstr/>
      </vt:variant>
      <vt:variant>
        <vt:i4>655444</vt:i4>
      </vt:variant>
      <vt:variant>
        <vt:i4>249</vt:i4>
      </vt:variant>
      <vt:variant>
        <vt:i4>0</vt:i4>
      </vt:variant>
      <vt:variant>
        <vt:i4>5</vt:i4>
      </vt:variant>
      <vt:variant>
        <vt:lpwstr>http://support.microsoft.com/kb/221111/EN-US/</vt:lpwstr>
      </vt:variant>
      <vt:variant>
        <vt:lpwstr/>
      </vt:variant>
      <vt:variant>
        <vt:i4>851994</vt:i4>
      </vt:variant>
      <vt:variant>
        <vt:i4>246</vt:i4>
      </vt:variant>
      <vt:variant>
        <vt:i4>0</vt:i4>
      </vt:variant>
      <vt:variant>
        <vt:i4>5</vt:i4>
      </vt:variant>
      <vt:variant>
        <vt:lpwstr>http://technet.microsoft.com/en-us/library/bb727056.aspx</vt:lpwstr>
      </vt:variant>
      <vt:variant>
        <vt:lpwstr/>
      </vt:variant>
      <vt:variant>
        <vt:i4>917535</vt:i4>
      </vt:variant>
      <vt:variant>
        <vt:i4>243</vt:i4>
      </vt:variant>
      <vt:variant>
        <vt:i4>0</vt:i4>
      </vt:variant>
      <vt:variant>
        <vt:i4>5</vt:i4>
      </vt:variant>
      <vt:variant>
        <vt:lpwstr>http://technet.microsoft.com/en-us/library/cc766563.aspx</vt:lpwstr>
      </vt:variant>
      <vt:variant>
        <vt:lpwstr/>
      </vt:variant>
      <vt:variant>
        <vt:i4>917527</vt:i4>
      </vt:variant>
      <vt:variant>
        <vt:i4>240</vt:i4>
      </vt:variant>
      <vt:variant>
        <vt:i4>0</vt:i4>
      </vt:variant>
      <vt:variant>
        <vt:i4>5</vt:i4>
      </vt:variant>
      <vt:variant>
        <vt:lpwstr>http://technet.microsoft.com/en-us/library/bb808861.aspx</vt:lpwstr>
      </vt:variant>
      <vt:variant>
        <vt:lpwstr/>
      </vt:variant>
      <vt:variant>
        <vt:i4>1966085</vt:i4>
      </vt:variant>
      <vt:variant>
        <vt:i4>237</vt:i4>
      </vt:variant>
      <vt:variant>
        <vt:i4>0</vt:i4>
      </vt:variant>
      <vt:variant>
        <vt:i4>5</vt:i4>
      </vt:variant>
      <vt:variant>
        <vt:lpwstr>http://technet.microsoft.com/en-us/dpm/bb808694.aspx</vt:lpwstr>
      </vt:variant>
      <vt:variant>
        <vt:lpwstr/>
      </vt:variant>
      <vt:variant>
        <vt:i4>1048583</vt:i4>
      </vt:variant>
      <vt:variant>
        <vt:i4>234</vt:i4>
      </vt:variant>
      <vt:variant>
        <vt:i4>0</vt:i4>
      </vt:variant>
      <vt:variant>
        <vt:i4>5</vt:i4>
      </vt:variant>
      <vt:variant>
        <vt:lpwstr>http://technet.microsoft.com/en-us/dpm/cc678583.aspx</vt:lpwstr>
      </vt:variant>
      <vt:variant>
        <vt:lpwstr/>
      </vt:variant>
      <vt:variant>
        <vt:i4>1310738</vt:i4>
      </vt:variant>
      <vt:variant>
        <vt:i4>231</vt:i4>
      </vt:variant>
      <vt:variant>
        <vt:i4>0</vt:i4>
      </vt:variant>
      <vt:variant>
        <vt:i4>5</vt:i4>
      </vt:variant>
      <vt:variant>
        <vt:lpwstr>http://blogs.technet.com/dpm/attachment/2293158.ashx</vt:lpwstr>
      </vt:variant>
      <vt:variant>
        <vt:lpwstr/>
      </vt:variant>
      <vt:variant>
        <vt:i4>1704013</vt:i4>
      </vt:variant>
      <vt:variant>
        <vt:i4>228</vt:i4>
      </vt:variant>
      <vt:variant>
        <vt:i4>0</vt:i4>
      </vt:variant>
      <vt:variant>
        <vt:i4>5</vt:i4>
      </vt:variant>
      <vt:variant>
        <vt:lpwstr>http://blogs.technet.com/dpm/archive/2007/10/31/data-protection-manager-2007-storage-calculator.aspx</vt:lpwstr>
      </vt:variant>
      <vt:variant>
        <vt:lpwstr/>
      </vt:variant>
      <vt:variant>
        <vt:i4>131093</vt:i4>
      </vt:variant>
      <vt:variant>
        <vt:i4>225</vt:i4>
      </vt:variant>
      <vt:variant>
        <vt:i4>0</vt:i4>
      </vt:variant>
      <vt:variant>
        <vt:i4>5</vt:i4>
      </vt:variant>
      <vt:variant>
        <vt:lpwstr>http://technet.microsoft.com/en-us/library/bb795684.aspx</vt:lpwstr>
      </vt:variant>
      <vt:variant>
        <vt:lpwstr/>
      </vt:variant>
      <vt:variant>
        <vt:i4>851999</vt:i4>
      </vt:variant>
      <vt:variant>
        <vt:i4>222</vt:i4>
      </vt:variant>
      <vt:variant>
        <vt:i4>0</vt:i4>
      </vt:variant>
      <vt:variant>
        <vt:i4>5</vt:i4>
      </vt:variant>
      <vt:variant>
        <vt:lpwstr>http://technet.microsoft.com/en-us/library/bb808859.aspx</vt:lpwstr>
      </vt:variant>
      <vt:variant>
        <vt:lpwstr/>
      </vt:variant>
      <vt:variant>
        <vt:i4>524305</vt:i4>
      </vt:variant>
      <vt:variant>
        <vt:i4>219</vt:i4>
      </vt:variant>
      <vt:variant>
        <vt:i4>0</vt:i4>
      </vt:variant>
      <vt:variant>
        <vt:i4>5</vt:i4>
      </vt:variant>
      <vt:variant>
        <vt:lpwstr>http://technet.microsoft.com/en-us/library/bb808906.aspx</vt:lpwstr>
      </vt:variant>
      <vt:variant>
        <vt:lpwstr/>
      </vt:variant>
      <vt:variant>
        <vt:i4>1048583</vt:i4>
      </vt:variant>
      <vt:variant>
        <vt:i4>216</vt:i4>
      </vt:variant>
      <vt:variant>
        <vt:i4>0</vt:i4>
      </vt:variant>
      <vt:variant>
        <vt:i4>5</vt:i4>
      </vt:variant>
      <vt:variant>
        <vt:lpwstr>http://technet.microsoft.com/en-us/dpm/cc678583.aspx</vt:lpwstr>
      </vt:variant>
      <vt:variant>
        <vt:lpwstr/>
      </vt:variant>
      <vt:variant>
        <vt:i4>5570575</vt:i4>
      </vt:variant>
      <vt:variant>
        <vt:i4>213</vt:i4>
      </vt:variant>
      <vt:variant>
        <vt:i4>0</vt:i4>
      </vt:variant>
      <vt:variant>
        <vt:i4>5</vt:i4>
      </vt:variant>
      <vt:variant>
        <vt:lpwstr>http://www.microsoft.com/downloads/details.aspx?FamilyID=445BC0CD-FC93-480D-98F0-3A5FB05D18D0&amp;displaylang=en</vt:lpwstr>
      </vt:variant>
      <vt:variant>
        <vt:lpwstr/>
      </vt:variant>
      <vt:variant>
        <vt:i4>1704013</vt:i4>
      </vt:variant>
      <vt:variant>
        <vt:i4>210</vt:i4>
      </vt:variant>
      <vt:variant>
        <vt:i4>0</vt:i4>
      </vt:variant>
      <vt:variant>
        <vt:i4>5</vt:i4>
      </vt:variant>
      <vt:variant>
        <vt:lpwstr>http://blogs.technet.com/dpm/archive/2007/10/31/data-protection-manager-2007-storage-calculator.aspx</vt:lpwstr>
      </vt:variant>
      <vt:variant>
        <vt:lpwstr/>
      </vt:variant>
      <vt:variant>
        <vt:i4>131093</vt:i4>
      </vt:variant>
      <vt:variant>
        <vt:i4>207</vt:i4>
      </vt:variant>
      <vt:variant>
        <vt:i4>0</vt:i4>
      </vt:variant>
      <vt:variant>
        <vt:i4>5</vt:i4>
      </vt:variant>
      <vt:variant>
        <vt:lpwstr>http://technet.microsoft.com/en-us/library/bb795684.aspx</vt:lpwstr>
      </vt:variant>
      <vt:variant>
        <vt:lpwstr/>
      </vt:variant>
      <vt:variant>
        <vt:i4>851999</vt:i4>
      </vt:variant>
      <vt:variant>
        <vt:i4>204</vt:i4>
      </vt:variant>
      <vt:variant>
        <vt:i4>0</vt:i4>
      </vt:variant>
      <vt:variant>
        <vt:i4>5</vt:i4>
      </vt:variant>
      <vt:variant>
        <vt:lpwstr>http://technet.microsoft.com/en-us/library/bb808859.aspx</vt:lpwstr>
      </vt:variant>
      <vt:variant>
        <vt:lpwstr/>
      </vt:variant>
      <vt:variant>
        <vt:i4>655444</vt:i4>
      </vt:variant>
      <vt:variant>
        <vt:i4>201</vt:i4>
      </vt:variant>
      <vt:variant>
        <vt:i4>0</vt:i4>
      </vt:variant>
      <vt:variant>
        <vt:i4>5</vt:i4>
      </vt:variant>
      <vt:variant>
        <vt:lpwstr>http://support.microsoft.com/kb/221111/EN-US/</vt:lpwstr>
      </vt:variant>
      <vt:variant>
        <vt:lpwstr/>
      </vt:variant>
      <vt:variant>
        <vt:i4>524304</vt:i4>
      </vt:variant>
      <vt:variant>
        <vt:i4>198</vt:i4>
      </vt:variant>
      <vt:variant>
        <vt:i4>0</vt:i4>
      </vt:variant>
      <vt:variant>
        <vt:i4>5</vt:i4>
      </vt:variant>
      <vt:variant>
        <vt:lpwstr>http://technet.microsoft.com/en-us/library/bb808709.aspx</vt:lpwstr>
      </vt:variant>
      <vt:variant>
        <vt:lpwstr/>
      </vt:variant>
      <vt:variant>
        <vt:i4>655386</vt:i4>
      </vt:variant>
      <vt:variant>
        <vt:i4>195</vt:i4>
      </vt:variant>
      <vt:variant>
        <vt:i4>0</vt:i4>
      </vt:variant>
      <vt:variant>
        <vt:i4>5</vt:i4>
      </vt:variant>
      <vt:variant>
        <vt:lpwstr>http://technet.microsoft.com/en-us/library/cc785914.aspx</vt:lpwstr>
      </vt:variant>
      <vt:variant>
        <vt:lpwstr/>
      </vt:variant>
      <vt:variant>
        <vt:i4>524308</vt:i4>
      </vt:variant>
      <vt:variant>
        <vt:i4>192</vt:i4>
      </vt:variant>
      <vt:variant>
        <vt:i4>0</vt:i4>
      </vt:variant>
      <vt:variant>
        <vt:i4>5</vt:i4>
      </vt:variant>
      <vt:variant>
        <vt:lpwstr>http://technet.microsoft.com/en-us/library/bb795625.aspx</vt:lpwstr>
      </vt:variant>
      <vt:variant>
        <vt:lpwstr/>
      </vt:variant>
      <vt:variant>
        <vt:i4>720912</vt:i4>
      </vt:variant>
      <vt:variant>
        <vt:i4>189</vt:i4>
      </vt:variant>
      <vt:variant>
        <vt:i4>0</vt:i4>
      </vt:variant>
      <vt:variant>
        <vt:i4>5</vt:i4>
      </vt:variant>
      <vt:variant>
        <vt:lpwstr>http://technet.microsoft.com/en-us/library/bb808739.aspx</vt:lpwstr>
      </vt:variant>
      <vt:variant>
        <vt:lpwstr/>
      </vt:variant>
      <vt:variant>
        <vt:i4>2031624</vt:i4>
      </vt:variant>
      <vt:variant>
        <vt:i4>186</vt:i4>
      </vt:variant>
      <vt:variant>
        <vt:i4>0</vt:i4>
      </vt:variant>
      <vt:variant>
        <vt:i4>5</vt:i4>
      </vt:variant>
      <vt:variant>
        <vt:lpwstr>http://technet.microsoft.com/en-us/dpm/bb808689.aspx</vt:lpwstr>
      </vt:variant>
      <vt:variant>
        <vt:lpwstr/>
      </vt:variant>
      <vt:variant>
        <vt:i4>524318</vt:i4>
      </vt:variant>
      <vt:variant>
        <vt:i4>183</vt:i4>
      </vt:variant>
      <vt:variant>
        <vt:i4>0</vt:i4>
      </vt:variant>
      <vt:variant>
        <vt:i4>5</vt:i4>
      </vt:variant>
      <vt:variant>
        <vt:lpwstr>http://technet.microsoft.com/en-us/library/bb676502.aspx</vt:lpwstr>
      </vt:variant>
      <vt:variant>
        <vt:lpwstr/>
      </vt:variant>
      <vt:variant>
        <vt:i4>983064</vt:i4>
      </vt:variant>
      <vt:variant>
        <vt:i4>180</vt:i4>
      </vt:variant>
      <vt:variant>
        <vt:i4>0</vt:i4>
      </vt:variant>
      <vt:variant>
        <vt:i4>5</vt:i4>
      </vt:variant>
      <vt:variant>
        <vt:lpwstr>http://technet.microsoft.com/en-us/library/bb124521.aspx</vt:lpwstr>
      </vt:variant>
      <vt:variant>
        <vt:lpwstr/>
      </vt:variant>
      <vt:variant>
        <vt:i4>851993</vt:i4>
      </vt:variant>
      <vt:variant>
        <vt:i4>177</vt:i4>
      </vt:variant>
      <vt:variant>
        <vt:i4>0</vt:i4>
      </vt:variant>
      <vt:variant>
        <vt:i4>5</vt:i4>
      </vt:variant>
      <vt:variant>
        <vt:lpwstr>http://technet.microsoft.com/en-us/library/bb125217.aspx</vt:lpwstr>
      </vt:variant>
      <vt:variant>
        <vt:lpwstr/>
      </vt:variant>
      <vt:variant>
        <vt:i4>327704</vt:i4>
      </vt:variant>
      <vt:variant>
        <vt:i4>174</vt:i4>
      </vt:variant>
      <vt:variant>
        <vt:i4>0</vt:i4>
      </vt:variant>
      <vt:variant>
        <vt:i4>5</vt:i4>
      </vt:variant>
      <vt:variant>
        <vt:lpwstr>http://technet.microsoft.com/en-us/library/bb125195.aspx</vt:lpwstr>
      </vt:variant>
      <vt:variant>
        <vt:lpwstr/>
      </vt:variant>
      <vt:variant>
        <vt:i4>1114115</vt:i4>
      </vt:variant>
      <vt:variant>
        <vt:i4>171</vt:i4>
      </vt:variant>
      <vt:variant>
        <vt:i4>0</vt:i4>
      </vt:variant>
      <vt:variant>
        <vt:i4>5</vt:i4>
      </vt:variant>
      <vt:variant>
        <vt:lpwstr>http://technet.microsoft.com/en-us/dpm/bb808662.aspx</vt:lpwstr>
      </vt:variant>
      <vt:variant>
        <vt:lpwstr/>
      </vt:variant>
      <vt:variant>
        <vt:i4>1048585</vt:i4>
      </vt:variant>
      <vt:variant>
        <vt:i4>168</vt:i4>
      </vt:variant>
      <vt:variant>
        <vt:i4>0</vt:i4>
      </vt:variant>
      <vt:variant>
        <vt:i4>5</vt:i4>
      </vt:variant>
      <vt:variant>
        <vt:lpwstr>http://technet.microsoft.com/en-us/dpm/bb808876.aspx</vt:lpwstr>
      </vt:variant>
      <vt:variant>
        <vt:lpwstr/>
      </vt:variant>
      <vt:variant>
        <vt:i4>1441796</vt:i4>
      </vt:variant>
      <vt:variant>
        <vt:i4>165</vt:i4>
      </vt:variant>
      <vt:variant>
        <vt:i4>0</vt:i4>
      </vt:variant>
      <vt:variant>
        <vt:i4>5</vt:i4>
      </vt:variant>
      <vt:variant>
        <vt:lpwstr>http://technet.microsoft.com/en-us/dpm/bb808714.aspx</vt:lpwstr>
      </vt:variant>
      <vt:variant>
        <vt:lpwstr/>
      </vt:variant>
      <vt:variant>
        <vt:i4>327773</vt:i4>
      </vt:variant>
      <vt:variant>
        <vt:i4>156</vt:i4>
      </vt:variant>
      <vt:variant>
        <vt:i4>0</vt:i4>
      </vt:variant>
      <vt:variant>
        <vt:i4>5</vt:i4>
      </vt:variant>
      <vt:variant>
        <vt:lpwstr>http://www.microsoft.com/emea/spotlight/sessionh.aspx?videoid=987</vt:lpwstr>
      </vt:variant>
      <vt:variant>
        <vt:lpwstr/>
      </vt:variant>
      <vt:variant>
        <vt:i4>2031624</vt:i4>
      </vt:variant>
      <vt:variant>
        <vt:i4>153</vt:i4>
      </vt:variant>
      <vt:variant>
        <vt:i4>0</vt:i4>
      </vt:variant>
      <vt:variant>
        <vt:i4>5</vt:i4>
      </vt:variant>
      <vt:variant>
        <vt:lpwstr>http://technet.microsoft.com/en-us/dpm/bb798076.aspx</vt:lpwstr>
      </vt:variant>
      <vt:variant>
        <vt:lpwstr/>
      </vt:variant>
      <vt:variant>
        <vt:i4>1245192</vt:i4>
      </vt:variant>
      <vt:variant>
        <vt:i4>150</vt:i4>
      </vt:variant>
      <vt:variant>
        <vt:i4>0</vt:i4>
      </vt:variant>
      <vt:variant>
        <vt:i4>5</vt:i4>
      </vt:variant>
      <vt:variant>
        <vt:lpwstr>http://technet.microsoft.com/en-us/dpm/bb808847.aspx</vt:lpwstr>
      </vt:variant>
      <vt:variant>
        <vt:lpwstr/>
      </vt:variant>
      <vt:variant>
        <vt:i4>3538992</vt:i4>
      </vt:variant>
      <vt:variant>
        <vt:i4>132</vt:i4>
      </vt:variant>
      <vt:variant>
        <vt:i4>0</vt:i4>
      </vt:variant>
      <vt:variant>
        <vt:i4>5</vt:i4>
      </vt:variant>
      <vt:variant>
        <vt:lpwstr>http://www.microsoft.com/io</vt:lpwstr>
      </vt:variant>
      <vt:variant>
        <vt:lpwstr/>
      </vt:variant>
      <vt:variant>
        <vt:i4>1703945</vt:i4>
      </vt:variant>
      <vt:variant>
        <vt:i4>129</vt:i4>
      </vt:variant>
      <vt:variant>
        <vt:i4>0</vt:i4>
      </vt:variant>
      <vt:variant>
        <vt:i4>5</vt:i4>
      </vt:variant>
      <vt:variant>
        <vt:lpwstr>http://go.microsoft.com/fwlink/?LinkID=132579</vt:lpwstr>
      </vt:variant>
      <vt:variant>
        <vt:lpwstr/>
      </vt:variant>
      <vt:variant>
        <vt:i4>7077895</vt:i4>
      </vt:variant>
      <vt:variant>
        <vt:i4>126</vt:i4>
      </vt:variant>
      <vt:variant>
        <vt:i4>0</vt:i4>
      </vt:variant>
      <vt:variant>
        <vt:i4>5</vt:i4>
      </vt:variant>
      <vt:variant>
        <vt:lpwstr>mailto:satfdbk@microsoft.com?subject=IPD%20-%20System%20Center%20Data%20Protection%20Manager%202007</vt:lpwstr>
      </vt:variant>
      <vt:variant>
        <vt:lpwstr/>
      </vt:variant>
      <vt:variant>
        <vt:i4>1048639</vt:i4>
      </vt:variant>
      <vt:variant>
        <vt:i4>110</vt:i4>
      </vt:variant>
      <vt:variant>
        <vt:i4>0</vt:i4>
      </vt:variant>
      <vt:variant>
        <vt:i4>5</vt:i4>
      </vt:variant>
      <vt:variant>
        <vt:lpwstr/>
      </vt:variant>
      <vt:variant>
        <vt:lpwstr>_Toc218664349</vt:lpwstr>
      </vt:variant>
      <vt:variant>
        <vt:i4>1048639</vt:i4>
      </vt:variant>
      <vt:variant>
        <vt:i4>104</vt:i4>
      </vt:variant>
      <vt:variant>
        <vt:i4>0</vt:i4>
      </vt:variant>
      <vt:variant>
        <vt:i4>5</vt:i4>
      </vt:variant>
      <vt:variant>
        <vt:lpwstr/>
      </vt:variant>
      <vt:variant>
        <vt:lpwstr>_Toc218664348</vt:lpwstr>
      </vt:variant>
      <vt:variant>
        <vt:i4>1048639</vt:i4>
      </vt:variant>
      <vt:variant>
        <vt:i4>98</vt:i4>
      </vt:variant>
      <vt:variant>
        <vt:i4>0</vt:i4>
      </vt:variant>
      <vt:variant>
        <vt:i4>5</vt:i4>
      </vt:variant>
      <vt:variant>
        <vt:lpwstr/>
      </vt:variant>
      <vt:variant>
        <vt:lpwstr>_Toc218664347</vt:lpwstr>
      </vt:variant>
      <vt:variant>
        <vt:i4>1048639</vt:i4>
      </vt:variant>
      <vt:variant>
        <vt:i4>92</vt:i4>
      </vt:variant>
      <vt:variant>
        <vt:i4>0</vt:i4>
      </vt:variant>
      <vt:variant>
        <vt:i4>5</vt:i4>
      </vt:variant>
      <vt:variant>
        <vt:lpwstr/>
      </vt:variant>
      <vt:variant>
        <vt:lpwstr>_Toc218664346</vt:lpwstr>
      </vt:variant>
      <vt:variant>
        <vt:i4>1048639</vt:i4>
      </vt:variant>
      <vt:variant>
        <vt:i4>86</vt:i4>
      </vt:variant>
      <vt:variant>
        <vt:i4>0</vt:i4>
      </vt:variant>
      <vt:variant>
        <vt:i4>5</vt:i4>
      </vt:variant>
      <vt:variant>
        <vt:lpwstr/>
      </vt:variant>
      <vt:variant>
        <vt:lpwstr>_Toc218664345</vt:lpwstr>
      </vt:variant>
      <vt:variant>
        <vt:i4>1048639</vt:i4>
      </vt:variant>
      <vt:variant>
        <vt:i4>80</vt:i4>
      </vt:variant>
      <vt:variant>
        <vt:i4>0</vt:i4>
      </vt:variant>
      <vt:variant>
        <vt:i4>5</vt:i4>
      </vt:variant>
      <vt:variant>
        <vt:lpwstr/>
      </vt:variant>
      <vt:variant>
        <vt:lpwstr>_Toc218664344</vt:lpwstr>
      </vt:variant>
      <vt:variant>
        <vt:i4>1048639</vt:i4>
      </vt:variant>
      <vt:variant>
        <vt:i4>74</vt:i4>
      </vt:variant>
      <vt:variant>
        <vt:i4>0</vt:i4>
      </vt:variant>
      <vt:variant>
        <vt:i4>5</vt:i4>
      </vt:variant>
      <vt:variant>
        <vt:lpwstr/>
      </vt:variant>
      <vt:variant>
        <vt:lpwstr>_Toc218664343</vt:lpwstr>
      </vt:variant>
      <vt:variant>
        <vt:i4>1048639</vt:i4>
      </vt:variant>
      <vt:variant>
        <vt:i4>68</vt:i4>
      </vt:variant>
      <vt:variant>
        <vt:i4>0</vt:i4>
      </vt:variant>
      <vt:variant>
        <vt:i4>5</vt:i4>
      </vt:variant>
      <vt:variant>
        <vt:lpwstr/>
      </vt:variant>
      <vt:variant>
        <vt:lpwstr>_Toc218664342</vt:lpwstr>
      </vt:variant>
      <vt:variant>
        <vt:i4>1048639</vt:i4>
      </vt:variant>
      <vt:variant>
        <vt:i4>62</vt:i4>
      </vt:variant>
      <vt:variant>
        <vt:i4>0</vt:i4>
      </vt:variant>
      <vt:variant>
        <vt:i4>5</vt:i4>
      </vt:variant>
      <vt:variant>
        <vt:lpwstr/>
      </vt:variant>
      <vt:variant>
        <vt:lpwstr>_Toc218664341</vt:lpwstr>
      </vt:variant>
      <vt:variant>
        <vt:i4>1048639</vt:i4>
      </vt:variant>
      <vt:variant>
        <vt:i4>56</vt:i4>
      </vt:variant>
      <vt:variant>
        <vt:i4>0</vt:i4>
      </vt:variant>
      <vt:variant>
        <vt:i4>5</vt:i4>
      </vt:variant>
      <vt:variant>
        <vt:lpwstr/>
      </vt:variant>
      <vt:variant>
        <vt:lpwstr>_Toc218664340</vt:lpwstr>
      </vt:variant>
      <vt:variant>
        <vt:i4>1507391</vt:i4>
      </vt:variant>
      <vt:variant>
        <vt:i4>50</vt:i4>
      </vt:variant>
      <vt:variant>
        <vt:i4>0</vt:i4>
      </vt:variant>
      <vt:variant>
        <vt:i4>5</vt:i4>
      </vt:variant>
      <vt:variant>
        <vt:lpwstr/>
      </vt:variant>
      <vt:variant>
        <vt:lpwstr>_Toc218664339</vt:lpwstr>
      </vt:variant>
      <vt:variant>
        <vt:i4>1507391</vt:i4>
      </vt:variant>
      <vt:variant>
        <vt:i4>44</vt:i4>
      </vt:variant>
      <vt:variant>
        <vt:i4>0</vt:i4>
      </vt:variant>
      <vt:variant>
        <vt:i4>5</vt:i4>
      </vt:variant>
      <vt:variant>
        <vt:lpwstr/>
      </vt:variant>
      <vt:variant>
        <vt:lpwstr>_Toc218664338</vt:lpwstr>
      </vt:variant>
      <vt:variant>
        <vt:i4>1507391</vt:i4>
      </vt:variant>
      <vt:variant>
        <vt:i4>38</vt:i4>
      </vt:variant>
      <vt:variant>
        <vt:i4>0</vt:i4>
      </vt:variant>
      <vt:variant>
        <vt:i4>5</vt:i4>
      </vt:variant>
      <vt:variant>
        <vt:lpwstr/>
      </vt:variant>
      <vt:variant>
        <vt:lpwstr>_Toc218664337</vt:lpwstr>
      </vt:variant>
      <vt:variant>
        <vt:i4>1507391</vt:i4>
      </vt:variant>
      <vt:variant>
        <vt:i4>32</vt:i4>
      </vt:variant>
      <vt:variant>
        <vt:i4>0</vt:i4>
      </vt:variant>
      <vt:variant>
        <vt:i4>5</vt:i4>
      </vt:variant>
      <vt:variant>
        <vt:lpwstr/>
      </vt:variant>
      <vt:variant>
        <vt:lpwstr>_Toc218664336</vt:lpwstr>
      </vt:variant>
      <vt:variant>
        <vt:i4>1507391</vt:i4>
      </vt:variant>
      <vt:variant>
        <vt:i4>26</vt:i4>
      </vt:variant>
      <vt:variant>
        <vt:i4>0</vt:i4>
      </vt:variant>
      <vt:variant>
        <vt:i4>5</vt:i4>
      </vt:variant>
      <vt:variant>
        <vt:lpwstr/>
      </vt:variant>
      <vt:variant>
        <vt:lpwstr>_Toc218664335</vt:lpwstr>
      </vt:variant>
      <vt:variant>
        <vt:i4>1507391</vt:i4>
      </vt:variant>
      <vt:variant>
        <vt:i4>20</vt:i4>
      </vt:variant>
      <vt:variant>
        <vt:i4>0</vt:i4>
      </vt:variant>
      <vt:variant>
        <vt:i4>5</vt:i4>
      </vt:variant>
      <vt:variant>
        <vt:lpwstr/>
      </vt:variant>
      <vt:variant>
        <vt:lpwstr>_Toc218664334</vt:lpwstr>
      </vt:variant>
      <vt:variant>
        <vt:i4>1507391</vt:i4>
      </vt:variant>
      <vt:variant>
        <vt:i4>14</vt:i4>
      </vt:variant>
      <vt:variant>
        <vt:i4>0</vt:i4>
      </vt:variant>
      <vt:variant>
        <vt:i4>5</vt:i4>
      </vt:variant>
      <vt:variant>
        <vt:lpwstr/>
      </vt:variant>
      <vt:variant>
        <vt:lpwstr>_Toc218664333</vt:lpwstr>
      </vt:variant>
      <vt:variant>
        <vt:i4>1507391</vt:i4>
      </vt:variant>
      <vt:variant>
        <vt:i4>8</vt:i4>
      </vt:variant>
      <vt:variant>
        <vt:i4>0</vt:i4>
      </vt:variant>
      <vt:variant>
        <vt:i4>5</vt:i4>
      </vt:variant>
      <vt:variant>
        <vt:lpwstr/>
      </vt:variant>
      <vt:variant>
        <vt:lpwstr>_Toc218664332</vt:lpwstr>
      </vt:variant>
      <vt:variant>
        <vt:i4>4063290</vt:i4>
      </vt:variant>
      <vt:variant>
        <vt:i4>3</vt:i4>
      </vt:variant>
      <vt:variant>
        <vt:i4>0</vt:i4>
      </vt:variant>
      <vt:variant>
        <vt:i4>5</vt:i4>
      </vt:variant>
      <vt:variant>
        <vt:lpwstr>http://creativecommons.org/licenses/by/3.0/us/</vt:lpwstr>
      </vt:variant>
      <vt:variant>
        <vt:lpwstr/>
      </vt:variant>
      <vt:variant>
        <vt:i4>3014762</vt:i4>
      </vt:variant>
      <vt:variant>
        <vt:i4>0</vt:i4>
      </vt:variant>
      <vt:variant>
        <vt:i4>0</vt:i4>
      </vt:variant>
      <vt:variant>
        <vt:i4>5</vt:i4>
      </vt:variant>
      <vt:variant>
        <vt:lpwstr>http://www.microsoft.com/technet/solutionaccelerators/default.mspx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System Center Data Protection Manager 2007 version 1.1</dc:title>
  <dc:subject>IPD - System Center Data Protection Manager 2007 version 1.1</dc:subject>
  <dc:creator/>
  <cp:keywords/>
  <cp:lastModifiedBy/>
  <cp:revision>1</cp:revision>
  <dcterms:created xsi:type="dcterms:W3CDTF">2010-07-01T15:28:00Z</dcterms:created>
  <dcterms:modified xsi:type="dcterms:W3CDTF">2010-07-01T15:29:00Z</dcterms:modified>
</cp:coreProperties>
</file>