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E12" w:rsidRDefault="00AD694B" w:rsidP="00AD694B">
      <w:pPr>
        <w:jc w:val="center"/>
        <w:rPr>
          <w:rFonts w:ascii="Arial" w:hAnsi="Arial" w:cs="Arial"/>
          <w:sz w:val="36"/>
          <w:szCs w:val="36"/>
        </w:rPr>
      </w:pPr>
      <w:bookmarkStart w:id="0" w:name="_GoBack"/>
      <w:bookmarkEnd w:id="0"/>
      <w:r w:rsidRPr="00AD694B">
        <w:rPr>
          <w:rFonts w:ascii="Arial" w:hAnsi="Arial" w:cs="Arial"/>
          <w:sz w:val="36"/>
          <w:szCs w:val="36"/>
        </w:rPr>
        <w:t xml:space="preserve">AMP - </w:t>
      </w:r>
      <w:r w:rsidR="00742E08" w:rsidRPr="00AD694B">
        <w:rPr>
          <w:rFonts w:ascii="Arial" w:hAnsi="Arial" w:cs="Arial"/>
          <w:sz w:val="36"/>
          <w:szCs w:val="36"/>
        </w:rPr>
        <w:t>Advanced Malware Protection</w:t>
      </w:r>
    </w:p>
    <w:p w:rsidR="00457AF5" w:rsidRDefault="00457AF5" w:rsidP="00457AF5">
      <w:pPr>
        <w:rPr>
          <w:rFonts w:ascii="Arial" w:eastAsia="Times New Roman" w:hAnsi="Arial" w:cs="Arial"/>
          <w:color w:val="000000"/>
          <w:sz w:val="24"/>
          <w:szCs w:val="24"/>
        </w:rPr>
      </w:pPr>
    </w:p>
    <w:p w:rsidR="00457AF5" w:rsidRPr="00481854" w:rsidRDefault="00457AF5" w:rsidP="00457AF5">
      <w:pPr>
        <w:rPr>
          <w:rFonts w:ascii="Arial" w:eastAsia="Times New Roman" w:hAnsi="Arial" w:cs="Arial"/>
          <w:color w:val="000000"/>
          <w:sz w:val="24"/>
          <w:szCs w:val="24"/>
        </w:rPr>
      </w:pPr>
      <w:r w:rsidRPr="00702338">
        <w:rPr>
          <w:rFonts w:ascii="Arial" w:eastAsia="Times New Roman" w:hAnsi="Arial" w:cs="Arial"/>
          <w:color w:val="000000"/>
          <w:sz w:val="24"/>
          <w:szCs w:val="24"/>
        </w:rPr>
        <w:t>Firepower Threat Defense devices allows you to perform Cisco Advanced Malware Protection (AMP) with AMP for Networks and AMP Threat Grid. With this feature, you can use Firepower Threat Defense devices to detect and block malware in files transmitted over your network. To support this feature license, you can purchase the Malware (AMP) service subscription as a stand-alone subscription or in combination with Threat (TM) or Threat and URL Filtering (TMC) subscriptions.</w:t>
      </w:r>
    </w:p>
    <w:p w:rsidR="00457AF5" w:rsidRDefault="00457AF5" w:rsidP="00457AF5">
      <w:pPr>
        <w:rPr>
          <w:rFonts w:ascii="Arial" w:eastAsia="Times New Roman" w:hAnsi="Arial" w:cs="Arial"/>
          <w:color w:val="000000"/>
          <w:sz w:val="24"/>
          <w:szCs w:val="24"/>
        </w:rPr>
      </w:pPr>
    </w:p>
    <w:p w:rsidR="00457AF5" w:rsidRPr="00481854" w:rsidRDefault="00457AF5" w:rsidP="00457AF5">
      <w:pPr>
        <w:rPr>
          <w:rFonts w:ascii="Arial" w:eastAsia="Times New Roman" w:hAnsi="Arial" w:cs="Arial"/>
          <w:color w:val="000000"/>
          <w:sz w:val="24"/>
          <w:szCs w:val="24"/>
        </w:rPr>
      </w:pPr>
      <w:r w:rsidRPr="00702338">
        <w:rPr>
          <w:rFonts w:ascii="Arial" w:eastAsia="Times New Roman" w:hAnsi="Arial" w:cs="Arial"/>
          <w:color w:val="000000"/>
          <w:sz w:val="24"/>
          <w:szCs w:val="24"/>
        </w:rPr>
        <w:t>Real-time threat management</w:t>
      </w:r>
    </w:p>
    <w:p w:rsidR="00457AF5" w:rsidRPr="00481854" w:rsidRDefault="00457AF5" w:rsidP="00457AF5">
      <w:pPr>
        <w:rPr>
          <w:rFonts w:ascii="Arial" w:eastAsia="Times New Roman" w:hAnsi="Arial" w:cs="Arial"/>
          <w:color w:val="000000"/>
          <w:sz w:val="24"/>
          <w:szCs w:val="24"/>
        </w:rPr>
      </w:pPr>
      <w:r w:rsidRPr="00702338">
        <w:rPr>
          <w:rFonts w:ascii="Arial" w:eastAsia="Times New Roman" w:hAnsi="Arial" w:cs="Arial"/>
          <w:color w:val="000000"/>
          <w:sz w:val="24"/>
          <w:szCs w:val="24"/>
        </w:rPr>
        <w:t> </w:t>
      </w:r>
    </w:p>
    <w:p w:rsidR="00457AF5" w:rsidRPr="00481854" w:rsidRDefault="00457AF5" w:rsidP="00457AF5">
      <w:pPr>
        <w:rPr>
          <w:rFonts w:ascii="Arial" w:eastAsia="Times New Roman" w:hAnsi="Arial" w:cs="Arial"/>
          <w:color w:val="000000"/>
          <w:sz w:val="24"/>
          <w:szCs w:val="24"/>
        </w:rPr>
      </w:pPr>
      <w:r w:rsidRPr="00702338">
        <w:rPr>
          <w:rFonts w:ascii="Arial" w:eastAsia="Times New Roman" w:hAnsi="Arial" w:cs="Arial"/>
          <w:color w:val="000000"/>
          <w:sz w:val="24"/>
          <w:szCs w:val="24"/>
        </w:rPr>
        <w:t xml:space="preserve">Control access to your network, control application use, and defend against known attacks. </w:t>
      </w:r>
    </w:p>
    <w:p w:rsidR="00457AF5" w:rsidRPr="00481854" w:rsidRDefault="00457AF5" w:rsidP="00457AF5">
      <w:pPr>
        <w:rPr>
          <w:rFonts w:ascii="Arial" w:eastAsia="Times New Roman" w:hAnsi="Arial" w:cs="Arial"/>
          <w:color w:val="000000"/>
          <w:sz w:val="24"/>
          <w:szCs w:val="24"/>
        </w:rPr>
      </w:pPr>
      <w:r w:rsidRPr="00702338">
        <w:rPr>
          <w:rFonts w:ascii="Arial" w:eastAsia="Times New Roman" w:hAnsi="Arial" w:cs="Arial"/>
          <w:color w:val="000000"/>
          <w:sz w:val="24"/>
          <w:szCs w:val="24"/>
        </w:rPr>
        <w:t> </w:t>
      </w:r>
    </w:p>
    <w:p w:rsidR="00457AF5" w:rsidRPr="00481854" w:rsidRDefault="00457AF5" w:rsidP="00457AF5">
      <w:pPr>
        <w:rPr>
          <w:rFonts w:ascii="Arial" w:eastAsia="Times New Roman" w:hAnsi="Arial" w:cs="Arial"/>
          <w:color w:val="000000"/>
          <w:sz w:val="24"/>
          <w:szCs w:val="24"/>
        </w:rPr>
      </w:pPr>
      <w:r w:rsidRPr="00702338">
        <w:rPr>
          <w:rFonts w:ascii="Arial" w:eastAsia="Times New Roman" w:hAnsi="Arial" w:cs="Arial"/>
          <w:color w:val="000000"/>
          <w:sz w:val="24"/>
          <w:szCs w:val="24"/>
        </w:rPr>
        <w:t>Use AMP and sandboxing technologies to address unknown attacks and track malware infections through your network.</w:t>
      </w:r>
    </w:p>
    <w:p w:rsidR="00457AF5" w:rsidRPr="00481854" w:rsidRDefault="00457AF5" w:rsidP="00457AF5">
      <w:pPr>
        <w:rPr>
          <w:rFonts w:ascii="Arial" w:eastAsia="Times New Roman" w:hAnsi="Arial" w:cs="Arial"/>
          <w:color w:val="000000"/>
          <w:sz w:val="24"/>
          <w:szCs w:val="24"/>
        </w:rPr>
      </w:pPr>
      <w:r w:rsidRPr="00702338">
        <w:rPr>
          <w:rFonts w:ascii="Arial" w:eastAsia="Times New Roman" w:hAnsi="Arial" w:cs="Arial"/>
          <w:color w:val="000000"/>
          <w:sz w:val="24"/>
          <w:szCs w:val="24"/>
        </w:rPr>
        <w:t>Security automation</w:t>
      </w:r>
    </w:p>
    <w:p w:rsidR="00577C5B" w:rsidRDefault="00577C5B" w:rsidP="00AD694B">
      <w:pPr>
        <w:jc w:val="center"/>
        <w:rPr>
          <w:rFonts w:ascii="Arial" w:hAnsi="Arial" w:cs="Arial"/>
          <w:sz w:val="36"/>
          <w:szCs w:val="36"/>
        </w:rPr>
      </w:pPr>
    </w:p>
    <w:p w:rsidR="00577C5B" w:rsidRPr="00AD694B" w:rsidRDefault="00577C5B" w:rsidP="00AD694B">
      <w:pPr>
        <w:jc w:val="center"/>
        <w:rPr>
          <w:rFonts w:ascii="Arial" w:hAnsi="Arial" w:cs="Arial"/>
          <w:sz w:val="36"/>
          <w:szCs w:val="36"/>
        </w:rPr>
      </w:pPr>
      <w:r>
        <w:rPr>
          <w:noProof/>
        </w:rPr>
        <w:drawing>
          <wp:inline distT="0" distB="0" distL="0" distR="0" wp14:anchorId="34CA44B1" wp14:editId="5F48540F">
            <wp:extent cx="5943600" cy="3883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883025"/>
                    </a:xfrm>
                    <a:prstGeom prst="rect">
                      <a:avLst/>
                    </a:prstGeom>
                  </pic:spPr>
                </pic:pic>
              </a:graphicData>
            </a:graphic>
          </wp:inline>
        </w:drawing>
      </w:r>
    </w:p>
    <w:p w:rsidR="00742E08" w:rsidRDefault="00742E08"/>
    <w:p w:rsidR="00742E08" w:rsidRDefault="00742E08" w:rsidP="00C5267D">
      <w:pPr>
        <w:jc w:val="center"/>
      </w:pPr>
      <w:r>
        <w:rPr>
          <w:noProof/>
        </w:rPr>
        <w:lastRenderedPageBreak/>
        <w:drawing>
          <wp:inline distT="0" distB="0" distL="0" distR="0" wp14:anchorId="5D6BD0F0" wp14:editId="2859448E">
            <wp:extent cx="6553200" cy="367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553200" cy="3676650"/>
                    </a:xfrm>
                    <a:prstGeom prst="rect">
                      <a:avLst/>
                    </a:prstGeom>
                  </pic:spPr>
                </pic:pic>
              </a:graphicData>
            </a:graphic>
          </wp:inline>
        </w:drawing>
      </w:r>
    </w:p>
    <w:p w:rsidR="00C5267D" w:rsidRDefault="00C5267D" w:rsidP="00C5267D">
      <w:pPr>
        <w:jc w:val="center"/>
      </w:pPr>
    </w:p>
    <w:p w:rsidR="00C5267D" w:rsidRDefault="00C5267D" w:rsidP="00C5267D">
      <w:pPr>
        <w:jc w:val="center"/>
      </w:pPr>
    </w:p>
    <w:p w:rsidR="00AD694B" w:rsidRDefault="00AD694B"/>
    <w:p w:rsidR="00AD694B" w:rsidRDefault="00AD694B" w:rsidP="00C5267D">
      <w:pPr>
        <w:jc w:val="center"/>
      </w:pPr>
      <w:r>
        <w:rPr>
          <w:noProof/>
        </w:rPr>
        <w:drawing>
          <wp:inline distT="0" distB="0" distL="0" distR="0" wp14:anchorId="552D673B" wp14:editId="6A9BC7D4">
            <wp:extent cx="6362700" cy="3533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62700" cy="3533775"/>
                    </a:xfrm>
                    <a:prstGeom prst="rect">
                      <a:avLst/>
                    </a:prstGeom>
                  </pic:spPr>
                </pic:pic>
              </a:graphicData>
            </a:graphic>
          </wp:inline>
        </w:drawing>
      </w:r>
    </w:p>
    <w:p w:rsidR="00937846" w:rsidRDefault="00937846" w:rsidP="00C5267D">
      <w:pPr>
        <w:jc w:val="center"/>
      </w:pPr>
    </w:p>
    <w:p w:rsidR="00937846" w:rsidRDefault="00937846" w:rsidP="00C5267D">
      <w:pPr>
        <w:jc w:val="center"/>
      </w:pPr>
    </w:p>
    <w:p w:rsidR="00937846" w:rsidRDefault="00937846" w:rsidP="00C5267D">
      <w:pPr>
        <w:jc w:val="center"/>
      </w:pPr>
    </w:p>
    <w:p w:rsidR="00937846" w:rsidRDefault="00937846" w:rsidP="00C5267D">
      <w:pPr>
        <w:jc w:val="center"/>
      </w:pPr>
    </w:p>
    <w:p w:rsidR="00937846" w:rsidRDefault="00937846" w:rsidP="00C5267D">
      <w:pPr>
        <w:jc w:val="center"/>
      </w:pPr>
    </w:p>
    <w:p w:rsidR="00C5267D" w:rsidRDefault="00C5267D" w:rsidP="00C5267D">
      <w:pPr>
        <w:jc w:val="center"/>
      </w:pPr>
    </w:p>
    <w:p w:rsidR="00C5267D" w:rsidRDefault="00C5267D" w:rsidP="00C5267D">
      <w:pPr>
        <w:jc w:val="center"/>
      </w:pPr>
      <w:r>
        <w:rPr>
          <w:noProof/>
        </w:rPr>
        <w:drawing>
          <wp:inline distT="0" distB="0" distL="0" distR="0" wp14:anchorId="3E2720FB" wp14:editId="0773C93B">
            <wp:extent cx="6334125" cy="3905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34125" cy="3905250"/>
                    </a:xfrm>
                    <a:prstGeom prst="rect">
                      <a:avLst/>
                    </a:prstGeom>
                  </pic:spPr>
                </pic:pic>
              </a:graphicData>
            </a:graphic>
          </wp:inline>
        </w:drawing>
      </w:r>
    </w:p>
    <w:p w:rsidR="00937846" w:rsidRDefault="00937846" w:rsidP="00C5267D">
      <w:pPr>
        <w:jc w:val="center"/>
      </w:pPr>
    </w:p>
    <w:p w:rsidR="00937846" w:rsidRDefault="00937846" w:rsidP="00C5267D">
      <w:pPr>
        <w:jc w:val="center"/>
      </w:pPr>
    </w:p>
    <w:p w:rsidR="00937846" w:rsidRDefault="00937846" w:rsidP="00C5267D">
      <w:pPr>
        <w:jc w:val="center"/>
      </w:pPr>
      <w:r>
        <w:rPr>
          <w:noProof/>
        </w:rPr>
        <w:drawing>
          <wp:inline distT="0" distB="0" distL="0" distR="0" wp14:anchorId="3A03D36B" wp14:editId="3FD2788D">
            <wp:extent cx="5942442" cy="36480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648786"/>
                    </a:xfrm>
                    <a:prstGeom prst="rect">
                      <a:avLst/>
                    </a:prstGeom>
                  </pic:spPr>
                </pic:pic>
              </a:graphicData>
            </a:graphic>
          </wp:inline>
        </w:drawing>
      </w:r>
    </w:p>
    <w:p w:rsidR="00B064D6" w:rsidRDefault="00B064D6" w:rsidP="00C5267D">
      <w:pPr>
        <w:jc w:val="center"/>
      </w:pPr>
    </w:p>
    <w:p w:rsidR="00B064D6" w:rsidRDefault="00B064D6" w:rsidP="00C5267D">
      <w:pPr>
        <w:jc w:val="center"/>
      </w:pPr>
    </w:p>
    <w:p w:rsidR="00B064D6" w:rsidRDefault="00B064D6" w:rsidP="00C5267D">
      <w:pPr>
        <w:jc w:val="center"/>
      </w:pPr>
    </w:p>
    <w:p w:rsidR="00B064D6" w:rsidRDefault="00B064D6" w:rsidP="00C5267D">
      <w:pPr>
        <w:jc w:val="center"/>
      </w:pPr>
    </w:p>
    <w:p w:rsidR="00B064D6" w:rsidRDefault="00B064D6" w:rsidP="00C5267D">
      <w:pPr>
        <w:jc w:val="center"/>
      </w:pPr>
      <w:r>
        <w:rPr>
          <w:noProof/>
        </w:rPr>
        <w:drawing>
          <wp:inline distT="0" distB="0" distL="0" distR="0" wp14:anchorId="4DC7A1A0" wp14:editId="0347F0D8">
            <wp:extent cx="6172200" cy="3162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78397" cy="3165475"/>
                    </a:xfrm>
                    <a:prstGeom prst="rect">
                      <a:avLst/>
                    </a:prstGeom>
                  </pic:spPr>
                </pic:pic>
              </a:graphicData>
            </a:graphic>
          </wp:inline>
        </w:drawing>
      </w:r>
    </w:p>
    <w:p w:rsidR="00454193" w:rsidRDefault="00454193" w:rsidP="00C5267D">
      <w:pPr>
        <w:jc w:val="center"/>
      </w:pPr>
    </w:p>
    <w:p w:rsidR="00454193" w:rsidRDefault="00454193" w:rsidP="00C5267D">
      <w:pPr>
        <w:jc w:val="center"/>
      </w:pPr>
    </w:p>
    <w:p w:rsidR="00454193" w:rsidRDefault="00454193" w:rsidP="00C5267D">
      <w:pPr>
        <w:jc w:val="center"/>
      </w:pPr>
      <w:r>
        <w:rPr>
          <w:noProof/>
        </w:rPr>
        <w:drawing>
          <wp:inline distT="0" distB="0" distL="0" distR="0" wp14:anchorId="6C8F527D" wp14:editId="6598888B">
            <wp:extent cx="6124575" cy="3162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30724" cy="3165475"/>
                    </a:xfrm>
                    <a:prstGeom prst="rect">
                      <a:avLst/>
                    </a:prstGeom>
                  </pic:spPr>
                </pic:pic>
              </a:graphicData>
            </a:graphic>
          </wp:inline>
        </w:drawing>
      </w:r>
    </w:p>
    <w:p w:rsidR="00454193" w:rsidRDefault="00454193" w:rsidP="00C5267D">
      <w:pPr>
        <w:jc w:val="center"/>
      </w:pPr>
    </w:p>
    <w:p w:rsidR="00454193" w:rsidRDefault="00454193" w:rsidP="00C5267D">
      <w:pPr>
        <w:jc w:val="center"/>
      </w:pPr>
      <w:r>
        <w:rPr>
          <w:noProof/>
        </w:rPr>
        <w:drawing>
          <wp:inline distT="0" distB="0" distL="0" distR="0" wp14:anchorId="24B765F8" wp14:editId="02D9FA9E">
            <wp:extent cx="6096000" cy="33324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96000" cy="3332480"/>
                    </a:xfrm>
                    <a:prstGeom prst="rect">
                      <a:avLst/>
                    </a:prstGeom>
                  </pic:spPr>
                </pic:pic>
              </a:graphicData>
            </a:graphic>
          </wp:inline>
        </w:drawing>
      </w:r>
    </w:p>
    <w:p w:rsidR="001E3EDA" w:rsidRDefault="001E3EDA" w:rsidP="001E3EDA"/>
    <w:p w:rsidR="001E3EDA" w:rsidRDefault="001E3EDA" w:rsidP="001E3EDA">
      <w:pPr>
        <w:rPr>
          <w:b/>
          <w:bCs/>
        </w:rPr>
      </w:pPr>
    </w:p>
    <w:p w:rsidR="001E3EDA" w:rsidRPr="001E3EDA" w:rsidRDefault="001E3EDA" w:rsidP="001E3EDA">
      <w:pPr>
        <w:rPr>
          <w:sz w:val="28"/>
          <w:szCs w:val="28"/>
        </w:rPr>
      </w:pPr>
      <w:r w:rsidRPr="001E3EDA">
        <w:rPr>
          <w:b/>
          <w:bCs/>
          <w:sz w:val="28"/>
          <w:szCs w:val="28"/>
        </w:rPr>
        <w:t>Sourcefire Resources</w:t>
      </w:r>
    </w:p>
    <w:p w:rsidR="001E3EDA" w:rsidRPr="001E3EDA" w:rsidRDefault="001E3EDA" w:rsidP="00C5267D">
      <w:pPr>
        <w:jc w:val="center"/>
        <w:rPr>
          <w:sz w:val="28"/>
          <w:szCs w:val="28"/>
        </w:rPr>
      </w:pPr>
    </w:p>
    <w:p w:rsidR="00C439B7" w:rsidRPr="001E3EDA" w:rsidRDefault="00C42753" w:rsidP="001E3EDA">
      <w:pPr>
        <w:numPr>
          <w:ilvl w:val="0"/>
          <w:numId w:val="1"/>
        </w:numPr>
        <w:rPr>
          <w:sz w:val="28"/>
          <w:szCs w:val="28"/>
        </w:rPr>
      </w:pPr>
      <w:hyperlink r:id="rId13" w:history="1">
        <w:r w:rsidR="001E3EDA" w:rsidRPr="001E3EDA">
          <w:rPr>
            <w:rStyle w:val="Hyperlink"/>
            <w:b/>
            <w:bCs/>
            <w:sz w:val="28"/>
            <w:szCs w:val="28"/>
          </w:rPr>
          <w:t xml:space="preserve">Advanced </w:t>
        </w:r>
      </w:hyperlink>
      <w:hyperlink r:id="rId14" w:history="1">
        <w:r w:rsidR="001E3EDA" w:rsidRPr="001E3EDA">
          <w:rPr>
            <w:rStyle w:val="Hyperlink"/>
            <w:b/>
            <w:bCs/>
            <w:sz w:val="28"/>
            <w:szCs w:val="28"/>
          </w:rPr>
          <w:t>Malware Protection</w:t>
        </w:r>
      </w:hyperlink>
    </w:p>
    <w:p w:rsidR="00C439B7" w:rsidRPr="001E3EDA" w:rsidRDefault="00C42753" w:rsidP="001E3EDA">
      <w:pPr>
        <w:numPr>
          <w:ilvl w:val="0"/>
          <w:numId w:val="1"/>
        </w:numPr>
        <w:rPr>
          <w:sz w:val="28"/>
          <w:szCs w:val="28"/>
        </w:rPr>
      </w:pPr>
      <w:hyperlink r:id="rId15" w:history="1">
        <w:r w:rsidR="001E3EDA" w:rsidRPr="001E3EDA">
          <w:rPr>
            <w:rStyle w:val="Hyperlink"/>
            <w:sz w:val="28"/>
            <w:szCs w:val="28"/>
          </w:rPr>
          <w:t>Cisco AMP Threat Grid - Appliances</w:t>
        </w:r>
      </w:hyperlink>
    </w:p>
    <w:p w:rsidR="00C439B7" w:rsidRPr="001E3EDA" w:rsidRDefault="00C42753" w:rsidP="001E3EDA">
      <w:pPr>
        <w:numPr>
          <w:ilvl w:val="0"/>
          <w:numId w:val="1"/>
        </w:numPr>
        <w:rPr>
          <w:sz w:val="28"/>
          <w:szCs w:val="28"/>
        </w:rPr>
      </w:pPr>
      <w:hyperlink r:id="rId16" w:history="1">
        <w:r w:rsidR="001E3EDA" w:rsidRPr="001E3EDA">
          <w:rPr>
            <w:rStyle w:val="Hyperlink"/>
            <w:sz w:val="28"/>
            <w:szCs w:val="28"/>
          </w:rPr>
          <w:t>Cisco AMP Threat Grid - Cloud</w:t>
        </w:r>
      </w:hyperlink>
    </w:p>
    <w:p w:rsidR="00C439B7" w:rsidRPr="001E3EDA" w:rsidRDefault="00C42753" w:rsidP="001E3EDA">
      <w:pPr>
        <w:numPr>
          <w:ilvl w:val="0"/>
          <w:numId w:val="1"/>
        </w:numPr>
        <w:rPr>
          <w:sz w:val="28"/>
          <w:szCs w:val="28"/>
        </w:rPr>
      </w:pPr>
      <w:hyperlink r:id="rId17" w:history="1">
        <w:r w:rsidR="001E3EDA" w:rsidRPr="001E3EDA">
          <w:rPr>
            <w:rStyle w:val="Hyperlink"/>
            <w:sz w:val="28"/>
            <w:szCs w:val="28"/>
          </w:rPr>
          <w:t>Cisco Advanced Malware Protection Virtual Private Cloud Appliance</w:t>
        </w:r>
      </w:hyperlink>
    </w:p>
    <w:p w:rsidR="00C439B7" w:rsidRPr="001E3EDA" w:rsidRDefault="00C42753" w:rsidP="001E3EDA">
      <w:pPr>
        <w:numPr>
          <w:ilvl w:val="0"/>
          <w:numId w:val="1"/>
        </w:numPr>
        <w:rPr>
          <w:sz w:val="28"/>
          <w:szCs w:val="28"/>
        </w:rPr>
      </w:pPr>
      <w:hyperlink r:id="rId18" w:history="1">
        <w:r w:rsidR="001E3EDA" w:rsidRPr="001E3EDA">
          <w:rPr>
            <w:rStyle w:val="Hyperlink"/>
            <w:sz w:val="28"/>
            <w:szCs w:val="28"/>
          </w:rPr>
          <w:t>Cisco Advanced Malware Protection for Endpoints</w:t>
        </w:r>
      </w:hyperlink>
    </w:p>
    <w:p w:rsidR="00C439B7" w:rsidRPr="001E3EDA" w:rsidRDefault="00C42753" w:rsidP="001E3EDA">
      <w:pPr>
        <w:numPr>
          <w:ilvl w:val="0"/>
          <w:numId w:val="1"/>
        </w:numPr>
        <w:rPr>
          <w:sz w:val="28"/>
          <w:szCs w:val="28"/>
        </w:rPr>
      </w:pPr>
      <w:hyperlink r:id="rId19" w:history="1">
        <w:r w:rsidR="001E3EDA" w:rsidRPr="001E3EDA">
          <w:rPr>
            <w:rStyle w:val="Hyperlink"/>
            <w:sz w:val="28"/>
            <w:szCs w:val="28"/>
          </w:rPr>
          <w:t>Cisco Advanced Malware Protection for Networks</w:t>
        </w:r>
      </w:hyperlink>
    </w:p>
    <w:p w:rsidR="001E3EDA" w:rsidRDefault="001E3EDA" w:rsidP="00C5267D">
      <w:pPr>
        <w:jc w:val="center"/>
      </w:pPr>
    </w:p>
    <w:sectPr w:rsidR="001E3EDA" w:rsidSect="008208A7">
      <w:pgSz w:w="12240" w:h="15840" w:code="1"/>
      <w:pgMar w:top="864" w:right="864" w:bottom="864" w:left="864"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F2FF0"/>
    <w:multiLevelType w:val="multilevel"/>
    <w:tmpl w:val="A24A6A12"/>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1" w15:restartNumberingAfterBreak="0">
    <w:nsid w:val="1FE544AF"/>
    <w:multiLevelType w:val="hybridMultilevel"/>
    <w:tmpl w:val="8646ADA2"/>
    <w:lvl w:ilvl="0" w:tplc="968CFADA">
      <w:start w:val="1"/>
      <w:numFmt w:val="bullet"/>
      <w:lvlText w:val="•"/>
      <w:lvlJc w:val="left"/>
      <w:pPr>
        <w:tabs>
          <w:tab w:val="num" w:pos="720"/>
        </w:tabs>
        <w:ind w:left="720" w:hanging="360"/>
      </w:pPr>
      <w:rPr>
        <w:rFonts w:ascii="Arial" w:hAnsi="Arial" w:hint="default"/>
      </w:rPr>
    </w:lvl>
    <w:lvl w:ilvl="1" w:tplc="39A606A2" w:tentative="1">
      <w:start w:val="1"/>
      <w:numFmt w:val="bullet"/>
      <w:lvlText w:val="•"/>
      <w:lvlJc w:val="left"/>
      <w:pPr>
        <w:tabs>
          <w:tab w:val="num" w:pos="1440"/>
        </w:tabs>
        <w:ind w:left="1440" w:hanging="360"/>
      </w:pPr>
      <w:rPr>
        <w:rFonts w:ascii="Arial" w:hAnsi="Arial" w:hint="default"/>
      </w:rPr>
    </w:lvl>
    <w:lvl w:ilvl="2" w:tplc="CE8C6A0C" w:tentative="1">
      <w:start w:val="1"/>
      <w:numFmt w:val="bullet"/>
      <w:lvlText w:val="•"/>
      <w:lvlJc w:val="left"/>
      <w:pPr>
        <w:tabs>
          <w:tab w:val="num" w:pos="2160"/>
        </w:tabs>
        <w:ind w:left="2160" w:hanging="360"/>
      </w:pPr>
      <w:rPr>
        <w:rFonts w:ascii="Arial" w:hAnsi="Arial" w:hint="default"/>
      </w:rPr>
    </w:lvl>
    <w:lvl w:ilvl="3" w:tplc="B4580982" w:tentative="1">
      <w:start w:val="1"/>
      <w:numFmt w:val="bullet"/>
      <w:lvlText w:val="•"/>
      <w:lvlJc w:val="left"/>
      <w:pPr>
        <w:tabs>
          <w:tab w:val="num" w:pos="2880"/>
        </w:tabs>
        <w:ind w:left="2880" w:hanging="360"/>
      </w:pPr>
      <w:rPr>
        <w:rFonts w:ascii="Arial" w:hAnsi="Arial" w:hint="default"/>
      </w:rPr>
    </w:lvl>
    <w:lvl w:ilvl="4" w:tplc="348095DE" w:tentative="1">
      <w:start w:val="1"/>
      <w:numFmt w:val="bullet"/>
      <w:lvlText w:val="•"/>
      <w:lvlJc w:val="left"/>
      <w:pPr>
        <w:tabs>
          <w:tab w:val="num" w:pos="3600"/>
        </w:tabs>
        <w:ind w:left="3600" w:hanging="360"/>
      </w:pPr>
      <w:rPr>
        <w:rFonts w:ascii="Arial" w:hAnsi="Arial" w:hint="default"/>
      </w:rPr>
    </w:lvl>
    <w:lvl w:ilvl="5" w:tplc="07745A94" w:tentative="1">
      <w:start w:val="1"/>
      <w:numFmt w:val="bullet"/>
      <w:lvlText w:val="•"/>
      <w:lvlJc w:val="left"/>
      <w:pPr>
        <w:tabs>
          <w:tab w:val="num" w:pos="4320"/>
        </w:tabs>
        <w:ind w:left="4320" w:hanging="360"/>
      </w:pPr>
      <w:rPr>
        <w:rFonts w:ascii="Arial" w:hAnsi="Arial" w:hint="default"/>
      </w:rPr>
    </w:lvl>
    <w:lvl w:ilvl="6" w:tplc="3FCCEA18" w:tentative="1">
      <w:start w:val="1"/>
      <w:numFmt w:val="bullet"/>
      <w:lvlText w:val="•"/>
      <w:lvlJc w:val="left"/>
      <w:pPr>
        <w:tabs>
          <w:tab w:val="num" w:pos="5040"/>
        </w:tabs>
        <w:ind w:left="5040" w:hanging="360"/>
      </w:pPr>
      <w:rPr>
        <w:rFonts w:ascii="Arial" w:hAnsi="Arial" w:hint="default"/>
      </w:rPr>
    </w:lvl>
    <w:lvl w:ilvl="7" w:tplc="331E87F8" w:tentative="1">
      <w:start w:val="1"/>
      <w:numFmt w:val="bullet"/>
      <w:lvlText w:val="•"/>
      <w:lvlJc w:val="left"/>
      <w:pPr>
        <w:tabs>
          <w:tab w:val="num" w:pos="5760"/>
        </w:tabs>
        <w:ind w:left="5760" w:hanging="360"/>
      </w:pPr>
      <w:rPr>
        <w:rFonts w:ascii="Arial" w:hAnsi="Arial" w:hint="default"/>
      </w:rPr>
    </w:lvl>
    <w:lvl w:ilvl="8" w:tplc="9F703D3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3310F62"/>
    <w:multiLevelType w:val="multilevel"/>
    <w:tmpl w:val="8A50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D9717E"/>
    <w:multiLevelType w:val="multilevel"/>
    <w:tmpl w:val="9DD6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299"/>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E08"/>
    <w:rsid w:val="001E3EDA"/>
    <w:rsid w:val="002A28D3"/>
    <w:rsid w:val="00435E12"/>
    <w:rsid w:val="00444BFE"/>
    <w:rsid w:val="00454193"/>
    <w:rsid w:val="00457AF5"/>
    <w:rsid w:val="00577C5B"/>
    <w:rsid w:val="005C4DAD"/>
    <w:rsid w:val="00604FBE"/>
    <w:rsid w:val="00742E08"/>
    <w:rsid w:val="007B3A1E"/>
    <w:rsid w:val="008208A7"/>
    <w:rsid w:val="00937846"/>
    <w:rsid w:val="00AD694B"/>
    <w:rsid w:val="00B064D6"/>
    <w:rsid w:val="00C42753"/>
    <w:rsid w:val="00C439B7"/>
    <w:rsid w:val="00C5267D"/>
    <w:rsid w:val="00FA3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B0BFD4-FD66-499D-9E8E-089623097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04FB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604FBE"/>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2E08"/>
    <w:pPr>
      <w:spacing w:before="100" w:beforeAutospacing="1" w:after="100" w:afterAutospacing="1"/>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742E08"/>
    <w:rPr>
      <w:rFonts w:ascii="Tahoma" w:hAnsi="Tahoma" w:cs="Tahoma"/>
      <w:sz w:val="16"/>
      <w:szCs w:val="16"/>
    </w:rPr>
  </w:style>
  <w:style w:type="character" w:customStyle="1" w:styleId="BalloonTextChar">
    <w:name w:val="Balloon Text Char"/>
    <w:basedOn w:val="DefaultParagraphFont"/>
    <w:link w:val="BalloonText"/>
    <w:uiPriority w:val="99"/>
    <w:semiHidden/>
    <w:rsid w:val="00742E08"/>
    <w:rPr>
      <w:rFonts w:ascii="Tahoma" w:hAnsi="Tahoma" w:cs="Tahoma"/>
      <w:sz w:val="16"/>
      <w:szCs w:val="16"/>
    </w:rPr>
  </w:style>
  <w:style w:type="character" w:styleId="Hyperlink">
    <w:name w:val="Hyperlink"/>
    <w:basedOn w:val="DefaultParagraphFont"/>
    <w:uiPriority w:val="99"/>
    <w:unhideWhenUsed/>
    <w:rsid w:val="001E3EDA"/>
    <w:rPr>
      <w:color w:val="0563C1" w:themeColor="hyperlink"/>
      <w:u w:val="single"/>
    </w:rPr>
  </w:style>
  <w:style w:type="character" w:customStyle="1" w:styleId="Heading2Char">
    <w:name w:val="Heading 2 Char"/>
    <w:basedOn w:val="DefaultParagraphFont"/>
    <w:link w:val="Heading2"/>
    <w:uiPriority w:val="9"/>
    <w:rsid w:val="00604FBE"/>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604FBE"/>
    <w:rPr>
      <w:rFonts w:ascii="Times New Roman" w:eastAsia="Times New Roman" w:hAnsi="Times New Roman" w:cs="Times New Roman"/>
      <w:b/>
      <w:bCs/>
      <w:sz w:val="20"/>
      <w:szCs w:val="20"/>
    </w:rPr>
  </w:style>
  <w:style w:type="paragraph" w:customStyle="1" w:styleId="subheadingandmobilewidgetdisplay">
    <w:name w:val="subheadingandmobilewidgetdisplay"/>
    <w:basedOn w:val="Normal"/>
    <w:rsid w:val="00604FBE"/>
    <w:pPr>
      <w:spacing w:before="100" w:beforeAutospacing="1" w:after="100" w:afterAutospacing="1"/>
    </w:pPr>
    <w:rPr>
      <w:rFonts w:ascii="Times New Roman" w:eastAsia="Times New Roman" w:hAnsi="Times New Roman" w:cs="Times New Roman"/>
      <w:sz w:val="24"/>
      <w:szCs w:val="24"/>
    </w:rPr>
  </w:style>
  <w:style w:type="character" w:customStyle="1" w:styleId="a-color-attainable">
    <w:name w:val="a-color-attainable"/>
    <w:basedOn w:val="DefaultParagraphFont"/>
    <w:rsid w:val="00604FBE"/>
  </w:style>
  <w:style w:type="character" w:customStyle="1" w:styleId="a-text-bold">
    <w:name w:val="a-text-bold"/>
    <w:basedOn w:val="DefaultParagraphFont"/>
    <w:rsid w:val="00604FBE"/>
  </w:style>
  <w:style w:type="character" w:customStyle="1" w:styleId="a-list-item">
    <w:name w:val="a-list-item"/>
    <w:basedOn w:val="DefaultParagraphFont"/>
    <w:rsid w:val="00604FBE"/>
  </w:style>
  <w:style w:type="character" w:customStyle="1" w:styleId="wrap-item-title">
    <w:name w:val="wrap-item-title"/>
    <w:basedOn w:val="DefaultParagraphFont"/>
    <w:rsid w:val="00604FBE"/>
  </w:style>
  <w:style w:type="character" w:customStyle="1" w:styleId="a-declarative">
    <w:name w:val="a-declarative"/>
    <w:basedOn w:val="DefaultParagraphFont"/>
    <w:rsid w:val="00604FBE"/>
  </w:style>
  <w:style w:type="character" w:customStyle="1" w:styleId="a-color-success">
    <w:name w:val="a-color-success"/>
    <w:basedOn w:val="DefaultParagraphFont"/>
    <w:rsid w:val="00604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069239">
      <w:bodyDiv w:val="1"/>
      <w:marLeft w:val="0"/>
      <w:marRight w:val="0"/>
      <w:marTop w:val="0"/>
      <w:marBottom w:val="0"/>
      <w:divBdr>
        <w:top w:val="none" w:sz="0" w:space="0" w:color="auto"/>
        <w:left w:val="none" w:sz="0" w:space="0" w:color="auto"/>
        <w:bottom w:val="none" w:sz="0" w:space="0" w:color="auto"/>
        <w:right w:val="none" w:sz="0" w:space="0" w:color="auto"/>
      </w:divBdr>
    </w:div>
    <w:div w:id="1278834431">
      <w:bodyDiv w:val="1"/>
      <w:marLeft w:val="0"/>
      <w:marRight w:val="0"/>
      <w:marTop w:val="0"/>
      <w:marBottom w:val="0"/>
      <w:divBdr>
        <w:top w:val="none" w:sz="0" w:space="0" w:color="auto"/>
        <w:left w:val="none" w:sz="0" w:space="0" w:color="auto"/>
        <w:bottom w:val="none" w:sz="0" w:space="0" w:color="auto"/>
        <w:right w:val="none" w:sz="0" w:space="0" w:color="auto"/>
      </w:divBdr>
      <w:divsChild>
        <w:div w:id="928544236">
          <w:marLeft w:val="446"/>
          <w:marRight w:val="0"/>
          <w:marTop w:val="222"/>
          <w:marBottom w:val="0"/>
          <w:divBdr>
            <w:top w:val="none" w:sz="0" w:space="0" w:color="auto"/>
            <w:left w:val="none" w:sz="0" w:space="0" w:color="auto"/>
            <w:bottom w:val="none" w:sz="0" w:space="0" w:color="auto"/>
            <w:right w:val="none" w:sz="0" w:space="0" w:color="auto"/>
          </w:divBdr>
        </w:div>
        <w:div w:id="1658998324">
          <w:marLeft w:val="446"/>
          <w:marRight w:val="0"/>
          <w:marTop w:val="222"/>
          <w:marBottom w:val="0"/>
          <w:divBdr>
            <w:top w:val="none" w:sz="0" w:space="0" w:color="auto"/>
            <w:left w:val="none" w:sz="0" w:space="0" w:color="auto"/>
            <w:bottom w:val="none" w:sz="0" w:space="0" w:color="auto"/>
            <w:right w:val="none" w:sz="0" w:space="0" w:color="auto"/>
          </w:divBdr>
        </w:div>
        <w:div w:id="338000660">
          <w:marLeft w:val="446"/>
          <w:marRight w:val="0"/>
          <w:marTop w:val="222"/>
          <w:marBottom w:val="0"/>
          <w:divBdr>
            <w:top w:val="none" w:sz="0" w:space="0" w:color="auto"/>
            <w:left w:val="none" w:sz="0" w:space="0" w:color="auto"/>
            <w:bottom w:val="none" w:sz="0" w:space="0" w:color="auto"/>
            <w:right w:val="none" w:sz="0" w:space="0" w:color="auto"/>
          </w:divBdr>
        </w:div>
        <w:div w:id="2070422905">
          <w:marLeft w:val="446"/>
          <w:marRight w:val="0"/>
          <w:marTop w:val="222"/>
          <w:marBottom w:val="0"/>
          <w:divBdr>
            <w:top w:val="none" w:sz="0" w:space="0" w:color="auto"/>
            <w:left w:val="none" w:sz="0" w:space="0" w:color="auto"/>
            <w:bottom w:val="none" w:sz="0" w:space="0" w:color="auto"/>
            <w:right w:val="none" w:sz="0" w:space="0" w:color="auto"/>
          </w:divBdr>
        </w:div>
        <w:div w:id="419958337">
          <w:marLeft w:val="446"/>
          <w:marRight w:val="0"/>
          <w:marTop w:val="222"/>
          <w:marBottom w:val="0"/>
          <w:divBdr>
            <w:top w:val="none" w:sz="0" w:space="0" w:color="auto"/>
            <w:left w:val="none" w:sz="0" w:space="0" w:color="auto"/>
            <w:bottom w:val="none" w:sz="0" w:space="0" w:color="auto"/>
            <w:right w:val="none" w:sz="0" w:space="0" w:color="auto"/>
          </w:divBdr>
        </w:div>
        <w:div w:id="358941388">
          <w:marLeft w:val="446"/>
          <w:marRight w:val="0"/>
          <w:marTop w:val="22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cisco.com/c/en/us/products/security/advanced-malware-protection/index.html" TargetMode="External"/><Relationship Id="rId18" Type="http://schemas.openxmlformats.org/officeDocument/2006/relationships/hyperlink" Target="http://www.cisco.com/c/en/us/products/security/fireamp-endpoints/index.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cisco.com/c/en/us/products/security/fireamp-private-cloud-virtual-appliance/index.html" TargetMode="External"/><Relationship Id="rId2" Type="http://schemas.openxmlformats.org/officeDocument/2006/relationships/styles" Target="styles.xml"/><Relationship Id="rId16" Type="http://schemas.openxmlformats.org/officeDocument/2006/relationships/hyperlink" Target="http://www.cisco.com/c/en/us/products/security/amp-threat-grid-cloud/index.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cisco.com/c/en/us/products/security/amp-threat-grid-appliances/index.html" TargetMode="External"/><Relationship Id="rId10" Type="http://schemas.openxmlformats.org/officeDocument/2006/relationships/image" Target="media/image6.png"/><Relationship Id="rId19" Type="http://schemas.openxmlformats.org/officeDocument/2006/relationships/hyperlink" Target="http://www.cisco.com/c/en/us/products/security/amp-appliances/index.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cisco.com/c/en/us/products/security/advanced-malware-protectio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www.bestitdocuments.com</Manager>
  <Company>www.bestitdocuments.com</Company>
  <LinksUpToDate>false</LinksUpToDate>
  <CharactersWithSpaces>1775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www.bestitdocuments.com</dc:creator>
  <cp:keywords>www.bestitdocuments.com</cp:keywords>
  <dc:description>www.bestitdocuments.com</dc:description>
  <cp:lastModifiedBy>m</cp:lastModifiedBy>
  <cp:revision>12</cp:revision>
  <dcterms:created xsi:type="dcterms:W3CDTF">2018-10-30T22:15:00Z</dcterms:created>
  <dcterms:modified xsi:type="dcterms:W3CDTF">2020-11-15T21:51:00Z</dcterms:modified>
  <cp:category>www.bestitdocuments.com</cp:category>
</cp:coreProperties>
</file>